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B0BDC" w14:textId="10FB3F1A" w:rsidR="00254EB7" w:rsidRPr="003026DE" w:rsidRDefault="00254EB7" w:rsidP="008707D4">
      <w:pPr>
        <w:spacing w:after="0"/>
        <w:ind w:right="0"/>
        <w:rPr>
          <w:rFonts w:eastAsia="Gill Sans MT"/>
          <w:sz w:val="40"/>
          <w:szCs w:val="40"/>
        </w:rPr>
      </w:pPr>
      <w:r w:rsidRPr="003026DE">
        <w:rPr>
          <w:noProof/>
          <w:lang w:val="en-US"/>
        </w:rPr>
        <w:drawing>
          <wp:anchor distT="0" distB="0" distL="114300" distR="114300" simplePos="0" relativeHeight="251661312" behindDoc="0" locked="0" layoutInCell="1" allowOverlap="1" wp14:anchorId="7220EF59" wp14:editId="3F3CB1CD">
            <wp:simplePos x="0" y="0"/>
            <wp:positionH relativeFrom="margin">
              <wp:posOffset>2381250</wp:posOffset>
            </wp:positionH>
            <wp:positionV relativeFrom="paragraph">
              <wp:posOffset>285750</wp:posOffset>
            </wp:positionV>
            <wp:extent cx="1492885" cy="3987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398780"/>
                    </a:xfrm>
                    <a:prstGeom prst="rect">
                      <a:avLst/>
                    </a:prstGeom>
                    <a:noFill/>
                  </pic:spPr>
                </pic:pic>
              </a:graphicData>
            </a:graphic>
            <wp14:sizeRelH relativeFrom="margin">
              <wp14:pctWidth>0</wp14:pctWidth>
            </wp14:sizeRelH>
            <wp14:sizeRelV relativeFrom="margin">
              <wp14:pctHeight>0</wp14:pctHeight>
            </wp14:sizeRelV>
          </wp:anchor>
        </w:drawing>
      </w:r>
    </w:p>
    <w:p w14:paraId="48402D6E" w14:textId="77777777" w:rsidR="007F43F4" w:rsidRPr="00DE1E9A" w:rsidRDefault="007F43F4" w:rsidP="00DE1E9A">
      <w:pPr>
        <w:pStyle w:val="Title"/>
        <w:ind w:right="-244"/>
        <w:jc w:val="center"/>
        <w:rPr>
          <w:rFonts w:asciiTheme="minorHAnsi" w:hAnsiTheme="minorHAnsi"/>
          <w:b/>
        </w:rPr>
      </w:pPr>
      <w:r w:rsidRPr="00DE1E9A">
        <w:rPr>
          <w:rFonts w:asciiTheme="minorHAnsi" w:hAnsiTheme="minorHAnsi"/>
          <w:b/>
        </w:rPr>
        <w:t>Introduction to COVID 19</w:t>
      </w:r>
    </w:p>
    <w:p w14:paraId="471855EA" w14:textId="022DD723" w:rsidR="00DE1E9A" w:rsidRPr="00DE1E9A" w:rsidRDefault="00DE1E9A" w:rsidP="00DE1E9A">
      <w:pPr>
        <w:ind w:right="-244"/>
        <w:jc w:val="center"/>
        <w:rPr>
          <w:sz w:val="56"/>
          <w:szCs w:val="56"/>
        </w:rPr>
      </w:pPr>
      <w:r w:rsidRPr="00DE1E9A">
        <w:rPr>
          <w:sz w:val="56"/>
          <w:szCs w:val="56"/>
        </w:rPr>
        <w:t>For Healthcare Providers</w:t>
      </w:r>
    </w:p>
    <w:p w14:paraId="13EF7758" w14:textId="77777777" w:rsidR="002534EE" w:rsidRPr="003026DE" w:rsidRDefault="002534EE" w:rsidP="008707D4">
      <w:pPr>
        <w:pStyle w:val="Title"/>
        <w:ind w:right="0"/>
        <w:jc w:val="center"/>
        <w:rPr>
          <w:rFonts w:asciiTheme="minorHAnsi" w:hAnsiTheme="minorHAnsi"/>
          <w:b/>
        </w:rPr>
      </w:pPr>
    </w:p>
    <w:p w14:paraId="25F12701" w14:textId="210B4BE5" w:rsidR="002534EE" w:rsidRPr="003026DE" w:rsidRDefault="008707D4" w:rsidP="008707D4">
      <w:pPr>
        <w:pStyle w:val="Title"/>
        <w:ind w:right="0"/>
        <w:jc w:val="right"/>
        <w:rPr>
          <w:rFonts w:asciiTheme="minorHAnsi" w:hAnsiTheme="minorHAnsi"/>
          <w:b/>
        </w:rPr>
      </w:pPr>
      <w:r>
        <w:rPr>
          <w:rFonts w:asciiTheme="minorHAnsi" w:hAnsiTheme="minorHAnsi"/>
          <w:b/>
          <w:noProof/>
          <w:lang w:val="en-US"/>
        </w:rPr>
        <w:drawing>
          <wp:inline distT="0" distB="0" distL="0" distR="0" wp14:anchorId="7AE2566C" wp14:editId="2D92522F">
            <wp:extent cx="5340927" cy="4467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846" cy="4493399"/>
                    </a:xfrm>
                    <a:prstGeom prst="rect">
                      <a:avLst/>
                    </a:prstGeom>
                    <a:noFill/>
                    <a:ln>
                      <a:noFill/>
                    </a:ln>
                  </pic:spPr>
                </pic:pic>
              </a:graphicData>
            </a:graphic>
          </wp:inline>
        </w:drawing>
      </w:r>
    </w:p>
    <w:p w14:paraId="1C757BEE" w14:textId="77777777" w:rsidR="00CA6A48" w:rsidRPr="003026DE" w:rsidRDefault="00CA6A48" w:rsidP="008707D4">
      <w:pPr>
        <w:spacing w:after="0"/>
        <w:ind w:right="0"/>
        <w:jc w:val="center"/>
        <w:rPr>
          <w:b/>
        </w:rPr>
      </w:pPr>
    </w:p>
    <w:p w14:paraId="62202A4F" w14:textId="77777777" w:rsidR="00CA6A48" w:rsidRPr="003026DE" w:rsidRDefault="00CA6A48" w:rsidP="008707D4">
      <w:pPr>
        <w:spacing w:after="0"/>
        <w:ind w:right="0"/>
        <w:jc w:val="center"/>
        <w:rPr>
          <w:b/>
        </w:rPr>
      </w:pPr>
    </w:p>
    <w:p w14:paraId="1F775E1D" w14:textId="434A5549" w:rsidR="00EA6AFC" w:rsidRPr="003026DE" w:rsidRDefault="00DE1E9A" w:rsidP="008707D4">
      <w:pPr>
        <w:pStyle w:val="Title"/>
        <w:ind w:right="0"/>
        <w:jc w:val="center"/>
        <w:rPr>
          <w:rFonts w:asciiTheme="minorHAnsi" w:hAnsiTheme="minorHAnsi"/>
          <w:b/>
        </w:rPr>
      </w:pPr>
      <w:r>
        <w:rPr>
          <w:rFonts w:asciiTheme="minorHAnsi" w:hAnsiTheme="minorHAnsi"/>
          <w:b/>
        </w:rPr>
        <w:t>Compiled and Edited</w:t>
      </w:r>
      <w:r w:rsidR="002534EE" w:rsidRPr="003026DE">
        <w:rPr>
          <w:rFonts w:asciiTheme="minorHAnsi" w:hAnsiTheme="minorHAnsi"/>
          <w:b/>
        </w:rPr>
        <w:t xml:space="preserve"> by:</w:t>
      </w:r>
    </w:p>
    <w:p w14:paraId="69202B2F" w14:textId="4C6F7330" w:rsidR="002121DF" w:rsidRPr="003026DE" w:rsidRDefault="002121DF" w:rsidP="008707D4">
      <w:pPr>
        <w:tabs>
          <w:tab w:val="left" w:pos="3698"/>
        </w:tabs>
        <w:spacing w:after="0"/>
        <w:ind w:right="0"/>
        <w:jc w:val="center"/>
        <w:rPr>
          <w:b/>
        </w:rPr>
      </w:pPr>
    </w:p>
    <w:p w14:paraId="53714336" w14:textId="37686D7B" w:rsidR="004D133F" w:rsidRPr="003026DE" w:rsidRDefault="00297EB7" w:rsidP="008707D4">
      <w:pPr>
        <w:pStyle w:val="Title"/>
        <w:ind w:right="0"/>
        <w:jc w:val="center"/>
        <w:rPr>
          <w:rFonts w:asciiTheme="minorHAnsi" w:hAnsiTheme="minorHAnsi"/>
          <w:b/>
        </w:rPr>
      </w:pPr>
      <w:r w:rsidRPr="003026DE">
        <w:rPr>
          <w:rFonts w:asciiTheme="minorHAnsi" w:hAnsiTheme="minorHAnsi"/>
          <w:b/>
        </w:rPr>
        <w:t>Dr. Abdul Rehman Pirzado</w:t>
      </w:r>
      <w:r w:rsidR="004D133F" w:rsidRPr="003026DE">
        <w:rPr>
          <w:rFonts w:asciiTheme="minorHAnsi" w:hAnsiTheme="minorHAnsi"/>
          <w:b/>
        </w:rPr>
        <w:br w:type="page"/>
      </w:r>
    </w:p>
    <w:bookmarkStart w:id="0" w:name="_Toc62118072" w:displacedByCustomXml="next"/>
    <w:sdt>
      <w:sdtPr>
        <w:rPr>
          <w:rFonts w:eastAsiaTheme="minorHAnsi" w:cstheme="minorBidi"/>
          <w:b w:val="0"/>
          <w:sz w:val="24"/>
          <w:szCs w:val="24"/>
        </w:rPr>
        <w:id w:val="-1604336364"/>
        <w:docPartObj>
          <w:docPartGallery w:val="Table of Contents"/>
          <w:docPartUnique/>
        </w:docPartObj>
      </w:sdtPr>
      <w:sdtEndPr>
        <w:rPr>
          <w:noProof/>
        </w:rPr>
      </w:sdtEndPr>
      <w:sdtContent>
        <w:p w14:paraId="7E32A85E" w14:textId="07B7D07C" w:rsidR="004D133F" w:rsidRPr="003026DE" w:rsidRDefault="004D133F" w:rsidP="008707D4">
          <w:pPr>
            <w:pStyle w:val="Heading1"/>
            <w:spacing w:before="0" w:after="0" w:afterAutospacing="0"/>
            <w:ind w:right="0"/>
          </w:pPr>
          <w:r w:rsidRPr="003026DE">
            <w:t>Contents</w:t>
          </w:r>
          <w:bookmarkEnd w:id="0"/>
        </w:p>
        <w:p w14:paraId="2F5D652A" w14:textId="77777777" w:rsidR="00E311EF" w:rsidRDefault="00427D17">
          <w:pPr>
            <w:pStyle w:val="TOC1"/>
            <w:rPr>
              <w:rFonts w:eastAsiaTheme="minorEastAsia"/>
              <w:noProof/>
              <w:sz w:val="22"/>
              <w:szCs w:val="22"/>
              <w:lang w:val="en-US"/>
            </w:rPr>
          </w:pPr>
          <w:r w:rsidRPr="003026DE">
            <w:fldChar w:fldCharType="begin"/>
          </w:r>
          <w:r w:rsidRPr="003026DE">
            <w:instrText xml:space="preserve"> TOC \o "1-3" \h \z \u </w:instrText>
          </w:r>
          <w:r w:rsidRPr="003026DE">
            <w:fldChar w:fldCharType="separate"/>
          </w:r>
          <w:hyperlink w:anchor="_Toc62118072" w:history="1">
            <w:r w:rsidR="00E311EF" w:rsidRPr="00496406">
              <w:rPr>
                <w:rStyle w:val="Hyperlink"/>
                <w:noProof/>
              </w:rPr>
              <w:t>Contents</w:t>
            </w:r>
            <w:r w:rsidR="00E311EF">
              <w:rPr>
                <w:noProof/>
                <w:webHidden/>
              </w:rPr>
              <w:tab/>
            </w:r>
            <w:r w:rsidR="00E311EF">
              <w:rPr>
                <w:noProof/>
                <w:webHidden/>
              </w:rPr>
              <w:fldChar w:fldCharType="begin"/>
            </w:r>
            <w:r w:rsidR="00E311EF">
              <w:rPr>
                <w:noProof/>
                <w:webHidden/>
              </w:rPr>
              <w:instrText xml:space="preserve"> PAGEREF _Toc62118072 \h </w:instrText>
            </w:r>
            <w:r w:rsidR="00E311EF">
              <w:rPr>
                <w:noProof/>
                <w:webHidden/>
              </w:rPr>
            </w:r>
            <w:r w:rsidR="00E311EF">
              <w:rPr>
                <w:noProof/>
                <w:webHidden/>
              </w:rPr>
              <w:fldChar w:fldCharType="separate"/>
            </w:r>
            <w:r w:rsidR="00E311EF">
              <w:rPr>
                <w:noProof/>
                <w:webHidden/>
              </w:rPr>
              <w:t>2</w:t>
            </w:r>
            <w:r w:rsidR="00E311EF">
              <w:rPr>
                <w:noProof/>
                <w:webHidden/>
              </w:rPr>
              <w:fldChar w:fldCharType="end"/>
            </w:r>
          </w:hyperlink>
        </w:p>
        <w:p w14:paraId="2CFED1C1" w14:textId="77777777" w:rsidR="00E311EF" w:rsidRDefault="00E311EF">
          <w:pPr>
            <w:pStyle w:val="TOC1"/>
            <w:rPr>
              <w:rFonts w:eastAsiaTheme="minorEastAsia"/>
              <w:noProof/>
              <w:sz w:val="22"/>
              <w:szCs w:val="22"/>
              <w:lang w:val="en-US"/>
            </w:rPr>
          </w:pPr>
          <w:hyperlink w:anchor="_Toc62118073" w:history="1">
            <w:r w:rsidRPr="00496406">
              <w:rPr>
                <w:rStyle w:val="Hyperlink"/>
                <w:noProof/>
              </w:rPr>
              <w:t>Handout 1 – Introduction</w:t>
            </w:r>
            <w:r>
              <w:rPr>
                <w:noProof/>
                <w:webHidden/>
              </w:rPr>
              <w:tab/>
            </w:r>
            <w:r>
              <w:rPr>
                <w:noProof/>
                <w:webHidden/>
              </w:rPr>
              <w:fldChar w:fldCharType="begin"/>
            </w:r>
            <w:r>
              <w:rPr>
                <w:noProof/>
                <w:webHidden/>
              </w:rPr>
              <w:instrText xml:space="preserve"> PAGEREF _Toc62118073 \h </w:instrText>
            </w:r>
            <w:r>
              <w:rPr>
                <w:noProof/>
                <w:webHidden/>
              </w:rPr>
            </w:r>
            <w:r>
              <w:rPr>
                <w:noProof/>
                <w:webHidden/>
              </w:rPr>
              <w:fldChar w:fldCharType="separate"/>
            </w:r>
            <w:r>
              <w:rPr>
                <w:noProof/>
                <w:webHidden/>
              </w:rPr>
              <w:t>4</w:t>
            </w:r>
            <w:r>
              <w:rPr>
                <w:noProof/>
                <w:webHidden/>
              </w:rPr>
              <w:fldChar w:fldCharType="end"/>
            </w:r>
          </w:hyperlink>
        </w:p>
        <w:p w14:paraId="46C19641" w14:textId="77777777" w:rsidR="00E311EF" w:rsidRDefault="00E311EF">
          <w:pPr>
            <w:pStyle w:val="TOC1"/>
            <w:rPr>
              <w:rFonts w:eastAsiaTheme="minorEastAsia"/>
              <w:noProof/>
              <w:sz w:val="22"/>
              <w:szCs w:val="22"/>
              <w:lang w:val="en-US"/>
            </w:rPr>
          </w:pPr>
          <w:hyperlink w:anchor="_Toc62118074" w:history="1">
            <w:r w:rsidRPr="00496406">
              <w:rPr>
                <w:rStyle w:val="Hyperlink"/>
                <w:noProof/>
              </w:rPr>
              <w:t>Basic Epidemiological Definitions</w:t>
            </w:r>
            <w:r>
              <w:rPr>
                <w:noProof/>
                <w:webHidden/>
              </w:rPr>
              <w:tab/>
            </w:r>
            <w:r>
              <w:rPr>
                <w:noProof/>
                <w:webHidden/>
              </w:rPr>
              <w:fldChar w:fldCharType="begin"/>
            </w:r>
            <w:r>
              <w:rPr>
                <w:noProof/>
                <w:webHidden/>
              </w:rPr>
              <w:instrText xml:space="preserve"> PAGEREF _Toc62118074 \h </w:instrText>
            </w:r>
            <w:r>
              <w:rPr>
                <w:noProof/>
                <w:webHidden/>
              </w:rPr>
            </w:r>
            <w:r>
              <w:rPr>
                <w:noProof/>
                <w:webHidden/>
              </w:rPr>
              <w:fldChar w:fldCharType="separate"/>
            </w:r>
            <w:r>
              <w:rPr>
                <w:noProof/>
                <w:webHidden/>
              </w:rPr>
              <w:t>4</w:t>
            </w:r>
            <w:r>
              <w:rPr>
                <w:noProof/>
                <w:webHidden/>
              </w:rPr>
              <w:fldChar w:fldCharType="end"/>
            </w:r>
          </w:hyperlink>
        </w:p>
        <w:p w14:paraId="0BAE1DD9" w14:textId="77777777" w:rsidR="00E311EF" w:rsidRDefault="00E311EF">
          <w:pPr>
            <w:pStyle w:val="TOC3"/>
            <w:tabs>
              <w:tab w:val="right" w:leader="dot" w:pos="8656"/>
            </w:tabs>
            <w:rPr>
              <w:rFonts w:eastAsiaTheme="minorEastAsia"/>
              <w:noProof/>
              <w:sz w:val="22"/>
              <w:szCs w:val="22"/>
              <w:lang w:val="en-US"/>
            </w:rPr>
          </w:pPr>
          <w:hyperlink w:anchor="_Toc62118075" w:history="1">
            <w:r w:rsidRPr="00496406">
              <w:rPr>
                <w:rStyle w:val="Hyperlink"/>
                <w:noProof/>
              </w:rPr>
              <w:t>Disease Outbreak</w:t>
            </w:r>
            <w:r>
              <w:rPr>
                <w:noProof/>
                <w:webHidden/>
              </w:rPr>
              <w:tab/>
            </w:r>
            <w:r>
              <w:rPr>
                <w:noProof/>
                <w:webHidden/>
              </w:rPr>
              <w:fldChar w:fldCharType="begin"/>
            </w:r>
            <w:r>
              <w:rPr>
                <w:noProof/>
                <w:webHidden/>
              </w:rPr>
              <w:instrText xml:space="preserve"> PAGEREF _Toc62118075 \h </w:instrText>
            </w:r>
            <w:r>
              <w:rPr>
                <w:noProof/>
                <w:webHidden/>
              </w:rPr>
            </w:r>
            <w:r>
              <w:rPr>
                <w:noProof/>
                <w:webHidden/>
              </w:rPr>
              <w:fldChar w:fldCharType="separate"/>
            </w:r>
            <w:r>
              <w:rPr>
                <w:noProof/>
                <w:webHidden/>
              </w:rPr>
              <w:t>4</w:t>
            </w:r>
            <w:r>
              <w:rPr>
                <w:noProof/>
                <w:webHidden/>
              </w:rPr>
              <w:fldChar w:fldCharType="end"/>
            </w:r>
          </w:hyperlink>
        </w:p>
        <w:p w14:paraId="31BBC654" w14:textId="77777777" w:rsidR="00E311EF" w:rsidRDefault="00E311EF">
          <w:pPr>
            <w:pStyle w:val="TOC3"/>
            <w:tabs>
              <w:tab w:val="right" w:leader="dot" w:pos="8656"/>
            </w:tabs>
            <w:rPr>
              <w:rFonts w:eastAsiaTheme="minorEastAsia"/>
              <w:noProof/>
              <w:sz w:val="22"/>
              <w:szCs w:val="22"/>
              <w:lang w:val="en-US"/>
            </w:rPr>
          </w:pPr>
          <w:hyperlink w:anchor="_Toc62118076" w:history="1">
            <w:r w:rsidRPr="00496406">
              <w:rPr>
                <w:rStyle w:val="Hyperlink"/>
                <w:noProof/>
              </w:rPr>
              <w:t>Case Definition</w:t>
            </w:r>
            <w:r>
              <w:rPr>
                <w:noProof/>
                <w:webHidden/>
              </w:rPr>
              <w:tab/>
            </w:r>
            <w:r>
              <w:rPr>
                <w:noProof/>
                <w:webHidden/>
              </w:rPr>
              <w:fldChar w:fldCharType="begin"/>
            </w:r>
            <w:r>
              <w:rPr>
                <w:noProof/>
                <w:webHidden/>
              </w:rPr>
              <w:instrText xml:space="preserve"> PAGEREF _Toc62118076 \h </w:instrText>
            </w:r>
            <w:r>
              <w:rPr>
                <w:noProof/>
                <w:webHidden/>
              </w:rPr>
            </w:r>
            <w:r>
              <w:rPr>
                <w:noProof/>
                <w:webHidden/>
              </w:rPr>
              <w:fldChar w:fldCharType="separate"/>
            </w:r>
            <w:r>
              <w:rPr>
                <w:noProof/>
                <w:webHidden/>
              </w:rPr>
              <w:t>4</w:t>
            </w:r>
            <w:r>
              <w:rPr>
                <w:noProof/>
                <w:webHidden/>
              </w:rPr>
              <w:fldChar w:fldCharType="end"/>
            </w:r>
          </w:hyperlink>
        </w:p>
        <w:p w14:paraId="0BB45CB6" w14:textId="77777777" w:rsidR="00E311EF" w:rsidRDefault="00E311EF">
          <w:pPr>
            <w:pStyle w:val="TOC3"/>
            <w:tabs>
              <w:tab w:val="right" w:leader="dot" w:pos="8656"/>
            </w:tabs>
            <w:rPr>
              <w:rFonts w:eastAsiaTheme="minorEastAsia"/>
              <w:noProof/>
              <w:sz w:val="22"/>
              <w:szCs w:val="22"/>
              <w:lang w:val="en-US"/>
            </w:rPr>
          </w:pPr>
          <w:hyperlink w:anchor="_Toc62118077" w:history="1">
            <w:r w:rsidRPr="00496406">
              <w:rPr>
                <w:rStyle w:val="Hyperlink"/>
                <w:noProof/>
              </w:rPr>
              <w:t>Epidemic</w:t>
            </w:r>
            <w:r>
              <w:rPr>
                <w:noProof/>
                <w:webHidden/>
              </w:rPr>
              <w:tab/>
            </w:r>
            <w:r>
              <w:rPr>
                <w:noProof/>
                <w:webHidden/>
              </w:rPr>
              <w:fldChar w:fldCharType="begin"/>
            </w:r>
            <w:r>
              <w:rPr>
                <w:noProof/>
                <w:webHidden/>
              </w:rPr>
              <w:instrText xml:space="preserve"> PAGEREF _Toc62118077 \h </w:instrText>
            </w:r>
            <w:r>
              <w:rPr>
                <w:noProof/>
                <w:webHidden/>
              </w:rPr>
            </w:r>
            <w:r>
              <w:rPr>
                <w:noProof/>
                <w:webHidden/>
              </w:rPr>
              <w:fldChar w:fldCharType="separate"/>
            </w:r>
            <w:r>
              <w:rPr>
                <w:noProof/>
                <w:webHidden/>
              </w:rPr>
              <w:t>4</w:t>
            </w:r>
            <w:r>
              <w:rPr>
                <w:noProof/>
                <w:webHidden/>
              </w:rPr>
              <w:fldChar w:fldCharType="end"/>
            </w:r>
          </w:hyperlink>
        </w:p>
        <w:p w14:paraId="21555D94" w14:textId="77777777" w:rsidR="00E311EF" w:rsidRDefault="00E311EF">
          <w:pPr>
            <w:pStyle w:val="TOC3"/>
            <w:tabs>
              <w:tab w:val="right" w:leader="dot" w:pos="8656"/>
            </w:tabs>
            <w:rPr>
              <w:rFonts w:eastAsiaTheme="minorEastAsia"/>
              <w:noProof/>
              <w:sz w:val="22"/>
              <w:szCs w:val="22"/>
              <w:lang w:val="en-US"/>
            </w:rPr>
          </w:pPr>
          <w:hyperlink w:anchor="_Toc62118078" w:history="1">
            <w:r w:rsidRPr="00496406">
              <w:rPr>
                <w:rStyle w:val="Hyperlink"/>
                <w:noProof/>
              </w:rPr>
              <w:t>Endemic</w:t>
            </w:r>
            <w:r>
              <w:rPr>
                <w:noProof/>
                <w:webHidden/>
              </w:rPr>
              <w:tab/>
            </w:r>
            <w:r>
              <w:rPr>
                <w:noProof/>
                <w:webHidden/>
              </w:rPr>
              <w:fldChar w:fldCharType="begin"/>
            </w:r>
            <w:r>
              <w:rPr>
                <w:noProof/>
                <w:webHidden/>
              </w:rPr>
              <w:instrText xml:space="preserve"> PAGEREF _Toc62118078 \h </w:instrText>
            </w:r>
            <w:r>
              <w:rPr>
                <w:noProof/>
                <w:webHidden/>
              </w:rPr>
            </w:r>
            <w:r>
              <w:rPr>
                <w:noProof/>
                <w:webHidden/>
              </w:rPr>
              <w:fldChar w:fldCharType="separate"/>
            </w:r>
            <w:r>
              <w:rPr>
                <w:noProof/>
                <w:webHidden/>
              </w:rPr>
              <w:t>4</w:t>
            </w:r>
            <w:r>
              <w:rPr>
                <w:noProof/>
                <w:webHidden/>
              </w:rPr>
              <w:fldChar w:fldCharType="end"/>
            </w:r>
          </w:hyperlink>
        </w:p>
        <w:p w14:paraId="62F3B7BA" w14:textId="77777777" w:rsidR="00E311EF" w:rsidRDefault="00E311EF">
          <w:pPr>
            <w:pStyle w:val="TOC3"/>
            <w:tabs>
              <w:tab w:val="right" w:leader="dot" w:pos="8656"/>
            </w:tabs>
            <w:rPr>
              <w:rFonts w:eastAsiaTheme="minorEastAsia"/>
              <w:noProof/>
              <w:sz w:val="22"/>
              <w:szCs w:val="22"/>
              <w:lang w:val="en-US"/>
            </w:rPr>
          </w:pPr>
          <w:hyperlink w:anchor="_Toc62118079" w:history="1">
            <w:r w:rsidRPr="00496406">
              <w:rPr>
                <w:rStyle w:val="Hyperlink"/>
                <w:noProof/>
              </w:rPr>
              <w:t>Pandemic</w:t>
            </w:r>
            <w:r>
              <w:rPr>
                <w:noProof/>
                <w:webHidden/>
              </w:rPr>
              <w:tab/>
            </w:r>
            <w:r>
              <w:rPr>
                <w:noProof/>
                <w:webHidden/>
              </w:rPr>
              <w:fldChar w:fldCharType="begin"/>
            </w:r>
            <w:r>
              <w:rPr>
                <w:noProof/>
                <w:webHidden/>
              </w:rPr>
              <w:instrText xml:space="preserve"> PAGEREF _Toc62118079 \h </w:instrText>
            </w:r>
            <w:r>
              <w:rPr>
                <w:noProof/>
                <w:webHidden/>
              </w:rPr>
            </w:r>
            <w:r>
              <w:rPr>
                <w:noProof/>
                <w:webHidden/>
              </w:rPr>
              <w:fldChar w:fldCharType="separate"/>
            </w:r>
            <w:r>
              <w:rPr>
                <w:noProof/>
                <w:webHidden/>
              </w:rPr>
              <w:t>4</w:t>
            </w:r>
            <w:r>
              <w:rPr>
                <w:noProof/>
                <w:webHidden/>
              </w:rPr>
              <w:fldChar w:fldCharType="end"/>
            </w:r>
          </w:hyperlink>
        </w:p>
        <w:p w14:paraId="3ADC46EB" w14:textId="77777777" w:rsidR="00E311EF" w:rsidRDefault="00E311EF">
          <w:pPr>
            <w:pStyle w:val="TOC3"/>
            <w:tabs>
              <w:tab w:val="right" w:leader="dot" w:pos="8656"/>
            </w:tabs>
            <w:rPr>
              <w:rFonts w:eastAsiaTheme="minorEastAsia"/>
              <w:noProof/>
              <w:sz w:val="22"/>
              <w:szCs w:val="22"/>
              <w:lang w:val="en-US"/>
            </w:rPr>
          </w:pPr>
          <w:hyperlink w:anchor="_Toc62118080" w:history="1">
            <w:r w:rsidRPr="00496406">
              <w:rPr>
                <w:rStyle w:val="Hyperlink"/>
                <w:noProof/>
              </w:rPr>
              <w:t>Disaster</w:t>
            </w:r>
            <w:r>
              <w:rPr>
                <w:noProof/>
                <w:webHidden/>
              </w:rPr>
              <w:tab/>
            </w:r>
            <w:r>
              <w:rPr>
                <w:noProof/>
                <w:webHidden/>
              </w:rPr>
              <w:fldChar w:fldCharType="begin"/>
            </w:r>
            <w:r>
              <w:rPr>
                <w:noProof/>
                <w:webHidden/>
              </w:rPr>
              <w:instrText xml:space="preserve"> PAGEREF _Toc62118080 \h </w:instrText>
            </w:r>
            <w:r>
              <w:rPr>
                <w:noProof/>
                <w:webHidden/>
              </w:rPr>
            </w:r>
            <w:r>
              <w:rPr>
                <w:noProof/>
                <w:webHidden/>
              </w:rPr>
              <w:fldChar w:fldCharType="separate"/>
            </w:r>
            <w:r>
              <w:rPr>
                <w:noProof/>
                <w:webHidden/>
              </w:rPr>
              <w:t>4</w:t>
            </w:r>
            <w:r>
              <w:rPr>
                <w:noProof/>
                <w:webHidden/>
              </w:rPr>
              <w:fldChar w:fldCharType="end"/>
            </w:r>
          </w:hyperlink>
        </w:p>
        <w:p w14:paraId="2F9971E0" w14:textId="77777777" w:rsidR="00E311EF" w:rsidRDefault="00E311EF">
          <w:pPr>
            <w:pStyle w:val="TOC3"/>
            <w:tabs>
              <w:tab w:val="right" w:leader="dot" w:pos="8656"/>
            </w:tabs>
            <w:rPr>
              <w:rFonts w:eastAsiaTheme="minorEastAsia"/>
              <w:noProof/>
              <w:sz w:val="22"/>
              <w:szCs w:val="22"/>
              <w:lang w:val="en-US"/>
            </w:rPr>
          </w:pPr>
          <w:hyperlink w:anchor="_Toc62118081" w:history="1">
            <w:r w:rsidRPr="00496406">
              <w:rPr>
                <w:rStyle w:val="Hyperlink"/>
                <w:noProof/>
              </w:rPr>
              <w:t>Emergency</w:t>
            </w:r>
            <w:r>
              <w:rPr>
                <w:noProof/>
                <w:webHidden/>
              </w:rPr>
              <w:tab/>
            </w:r>
            <w:r>
              <w:rPr>
                <w:noProof/>
                <w:webHidden/>
              </w:rPr>
              <w:fldChar w:fldCharType="begin"/>
            </w:r>
            <w:r>
              <w:rPr>
                <w:noProof/>
                <w:webHidden/>
              </w:rPr>
              <w:instrText xml:space="preserve"> PAGEREF _Toc62118081 \h </w:instrText>
            </w:r>
            <w:r>
              <w:rPr>
                <w:noProof/>
                <w:webHidden/>
              </w:rPr>
            </w:r>
            <w:r>
              <w:rPr>
                <w:noProof/>
                <w:webHidden/>
              </w:rPr>
              <w:fldChar w:fldCharType="separate"/>
            </w:r>
            <w:r>
              <w:rPr>
                <w:noProof/>
                <w:webHidden/>
              </w:rPr>
              <w:t>5</w:t>
            </w:r>
            <w:r>
              <w:rPr>
                <w:noProof/>
                <w:webHidden/>
              </w:rPr>
              <w:fldChar w:fldCharType="end"/>
            </w:r>
          </w:hyperlink>
        </w:p>
        <w:p w14:paraId="2CB2634F" w14:textId="77777777" w:rsidR="00E311EF" w:rsidRDefault="00E311EF">
          <w:pPr>
            <w:pStyle w:val="TOC3"/>
            <w:tabs>
              <w:tab w:val="right" w:leader="dot" w:pos="8656"/>
            </w:tabs>
            <w:rPr>
              <w:rFonts w:eastAsiaTheme="minorEastAsia"/>
              <w:noProof/>
              <w:sz w:val="22"/>
              <w:szCs w:val="22"/>
              <w:lang w:val="en-US"/>
            </w:rPr>
          </w:pPr>
          <w:hyperlink w:anchor="_Toc62118082" w:history="1">
            <w:r w:rsidRPr="00496406">
              <w:rPr>
                <w:rStyle w:val="Hyperlink"/>
                <w:noProof/>
              </w:rPr>
              <w:t>Emergency Services</w:t>
            </w:r>
            <w:r>
              <w:rPr>
                <w:noProof/>
                <w:webHidden/>
              </w:rPr>
              <w:tab/>
            </w:r>
            <w:r>
              <w:rPr>
                <w:noProof/>
                <w:webHidden/>
              </w:rPr>
              <w:fldChar w:fldCharType="begin"/>
            </w:r>
            <w:r>
              <w:rPr>
                <w:noProof/>
                <w:webHidden/>
              </w:rPr>
              <w:instrText xml:space="preserve"> PAGEREF _Toc62118082 \h </w:instrText>
            </w:r>
            <w:r>
              <w:rPr>
                <w:noProof/>
                <w:webHidden/>
              </w:rPr>
            </w:r>
            <w:r>
              <w:rPr>
                <w:noProof/>
                <w:webHidden/>
              </w:rPr>
              <w:fldChar w:fldCharType="separate"/>
            </w:r>
            <w:r>
              <w:rPr>
                <w:noProof/>
                <w:webHidden/>
              </w:rPr>
              <w:t>5</w:t>
            </w:r>
            <w:r>
              <w:rPr>
                <w:noProof/>
                <w:webHidden/>
              </w:rPr>
              <w:fldChar w:fldCharType="end"/>
            </w:r>
          </w:hyperlink>
        </w:p>
        <w:p w14:paraId="5298ABBC" w14:textId="77777777" w:rsidR="00E311EF" w:rsidRDefault="00E311EF">
          <w:pPr>
            <w:pStyle w:val="TOC3"/>
            <w:tabs>
              <w:tab w:val="right" w:leader="dot" w:pos="8656"/>
            </w:tabs>
            <w:rPr>
              <w:rFonts w:eastAsiaTheme="minorEastAsia"/>
              <w:noProof/>
              <w:sz w:val="22"/>
              <w:szCs w:val="22"/>
              <w:lang w:val="en-US"/>
            </w:rPr>
          </w:pPr>
          <w:hyperlink w:anchor="_Toc62118083" w:history="1">
            <w:r w:rsidRPr="00496406">
              <w:rPr>
                <w:rStyle w:val="Hyperlink"/>
                <w:noProof/>
              </w:rPr>
              <w:t>Response</w:t>
            </w:r>
            <w:r>
              <w:rPr>
                <w:noProof/>
                <w:webHidden/>
              </w:rPr>
              <w:tab/>
            </w:r>
            <w:r>
              <w:rPr>
                <w:noProof/>
                <w:webHidden/>
              </w:rPr>
              <w:fldChar w:fldCharType="begin"/>
            </w:r>
            <w:r>
              <w:rPr>
                <w:noProof/>
                <w:webHidden/>
              </w:rPr>
              <w:instrText xml:space="preserve"> PAGEREF _Toc62118083 \h </w:instrText>
            </w:r>
            <w:r>
              <w:rPr>
                <w:noProof/>
                <w:webHidden/>
              </w:rPr>
            </w:r>
            <w:r>
              <w:rPr>
                <w:noProof/>
                <w:webHidden/>
              </w:rPr>
              <w:fldChar w:fldCharType="separate"/>
            </w:r>
            <w:r>
              <w:rPr>
                <w:noProof/>
                <w:webHidden/>
              </w:rPr>
              <w:t>5</w:t>
            </w:r>
            <w:r>
              <w:rPr>
                <w:noProof/>
                <w:webHidden/>
              </w:rPr>
              <w:fldChar w:fldCharType="end"/>
            </w:r>
          </w:hyperlink>
        </w:p>
        <w:p w14:paraId="46012390" w14:textId="77777777" w:rsidR="00E311EF" w:rsidRDefault="00E311EF">
          <w:pPr>
            <w:pStyle w:val="TOC3"/>
            <w:tabs>
              <w:tab w:val="right" w:leader="dot" w:pos="8656"/>
            </w:tabs>
            <w:rPr>
              <w:rFonts w:eastAsiaTheme="minorEastAsia"/>
              <w:noProof/>
              <w:sz w:val="22"/>
              <w:szCs w:val="22"/>
              <w:lang w:val="en-US"/>
            </w:rPr>
          </w:pPr>
          <w:hyperlink w:anchor="_Toc62118084" w:history="1">
            <w:r w:rsidRPr="00496406">
              <w:rPr>
                <w:rStyle w:val="Hyperlink"/>
                <w:noProof/>
              </w:rPr>
              <w:t>Preparedness</w:t>
            </w:r>
            <w:r>
              <w:rPr>
                <w:noProof/>
                <w:webHidden/>
              </w:rPr>
              <w:tab/>
            </w:r>
            <w:r>
              <w:rPr>
                <w:noProof/>
                <w:webHidden/>
              </w:rPr>
              <w:fldChar w:fldCharType="begin"/>
            </w:r>
            <w:r>
              <w:rPr>
                <w:noProof/>
                <w:webHidden/>
              </w:rPr>
              <w:instrText xml:space="preserve"> PAGEREF _Toc62118084 \h </w:instrText>
            </w:r>
            <w:r>
              <w:rPr>
                <w:noProof/>
                <w:webHidden/>
              </w:rPr>
            </w:r>
            <w:r>
              <w:rPr>
                <w:noProof/>
                <w:webHidden/>
              </w:rPr>
              <w:fldChar w:fldCharType="separate"/>
            </w:r>
            <w:r>
              <w:rPr>
                <w:noProof/>
                <w:webHidden/>
              </w:rPr>
              <w:t>5</w:t>
            </w:r>
            <w:r>
              <w:rPr>
                <w:noProof/>
                <w:webHidden/>
              </w:rPr>
              <w:fldChar w:fldCharType="end"/>
            </w:r>
          </w:hyperlink>
        </w:p>
        <w:p w14:paraId="34BE241B" w14:textId="77777777" w:rsidR="00E311EF" w:rsidRDefault="00E311EF">
          <w:pPr>
            <w:pStyle w:val="TOC1"/>
            <w:rPr>
              <w:rFonts w:eastAsiaTheme="minorEastAsia"/>
              <w:noProof/>
              <w:sz w:val="22"/>
              <w:szCs w:val="22"/>
              <w:lang w:val="en-US"/>
            </w:rPr>
          </w:pPr>
          <w:hyperlink w:anchor="_Toc62118085" w:history="1">
            <w:r w:rsidRPr="00496406">
              <w:rPr>
                <w:rStyle w:val="Hyperlink"/>
                <w:noProof/>
              </w:rPr>
              <w:t>Coronavirus disease COVID-19</w:t>
            </w:r>
            <w:r>
              <w:rPr>
                <w:noProof/>
                <w:webHidden/>
              </w:rPr>
              <w:tab/>
            </w:r>
            <w:r>
              <w:rPr>
                <w:noProof/>
                <w:webHidden/>
              </w:rPr>
              <w:fldChar w:fldCharType="begin"/>
            </w:r>
            <w:r>
              <w:rPr>
                <w:noProof/>
                <w:webHidden/>
              </w:rPr>
              <w:instrText xml:space="preserve"> PAGEREF _Toc62118085 \h </w:instrText>
            </w:r>
            <w:r>
              <w:rPr>
                <w:noProof/>
                <w:webHidden/>
              </w:rPr>
            </w:r>
            <w:r>
              <w:rPr>
                <w:noProof/>
                <w:webHidden/>
              </w:rPr>
              <w:fldChar w:fldCharType="separate"/>
            </w:r>
            <w:r>
              <w:rPr>
                <w:noProof/>
                <w:webHidden/>
              </w:rPr>
              <w:t>5</w:t>
            </w:r>
            <w:r>
              <w:rPr>
                <w:noProof/>
                <w:webHidden/>
              </w:rPr>
              <w:fldChar w:fldCharType="end"/>
            </w:r>
          </w:hyperlink>
        </w:p>
        <w:p w14:paraId="7D7BDCA6" w14:textId="77777777" w:rsidR="00E311EF" w:rsidRDefault="00E311EF">
          <w:pPr>
            <w:pStyle w:val="TOC2"/>
            <w:tabs>
              <w:tab w:val="right" w:leader="dot" w:pos="8656"/>
            </w:tabs>
            <w:rPr>
              <w:rFonts w:eastAsiaTheme="minorEastAsia"/>
              <w:noProof/>
              <w:sz w:val="22"/>
              <w:szCs w:val="22"/>
              <w:lang w:val="en-US"/>
            </w:rPr>
          </w:pPr>
          <w:hyperlink w:anchor="_Toc62118086" w:history="1">
            <w:r w:rsidRPr="00496406">
              <w:rPr>
                <w:rStyle w:val="Hyperlink"/>
                <w:noProof/>
              </w:rPr>
              <w:t>Case Definitions</w:t>
            </w:r>
            <w:r>
              <w:rPr>
                <w:noProof/>
                <w:webHidden/>
              </w:rPr>
              <w:tab/>
            </w:r>
            <w:r>
              <w:rPr>
                <w:noProof/>
                <w:webHidden/>
              </w:rPr>
              <w:fldChar w:fldCharType="begin"/>
            </w:r>
            <w:r>
              <w:rPr>
                <w:noProof/>
                <w:webHidden/>
              </w:rPr>
              <w:instrText xml:space="preserve"> PAGEREF _Toc62118086 \h </w:instrText>
            </w:r>
            <w:r>
              <w:rPr>
                <w:noProof/>
                <w:webHidden/>
              </w:rPr>
            </w:r>
            <w:r>
              <w:rPr>
                <w:noProof/>
                <w:webHidden/>
              </w:rPr>
              <w:fldChar w:fldCharType="separate"/>
            </w:r>
            <w:r>
              <w:rPr>
                <w:noProof/>
                <w:webHidden/>
              </w:rPr>
              <w:t>5</w:t>
            </w:r>
            <w:r>
              <w:rPr>
                <w:noProof/>
                <w:webHidden/>
              </w:rPr>
              <w:fldChar w:fldCharType="end"/>
            </w:r>
          </w:hyperlink>
        </w:p>
        <w:p w14:paraId="13CCB907" w14:textId="77777777" w:rsidR="00E311EF" w:rsidRDefault="00E311EF">
          <w:pPr>
            <w:pStyle w:val="TOC3"/>
            <w:tabs>
              <w:tab w:val="right" w:leader="dot" w:pos="8656"/>
            </w:tabs>
            <w:rPr>
              <w:rFonts w:eastAsiaTheme="minorEastAsia"/>
              <w:noProof/>
              <w:sz w:val="22"/>
              <w:szCs w:val="22"/>
              <w:lang w:val="en-US"/>
            </w:rPr>
          </w:pPr>
          <w:hyperlink w:anchor="_Toc62118087" w:history="1">
            <w:r w:rsidRPr="00496406">
              <w:rPr>
                <w:rStyle w:val="Hyperlink"/>
                <w:noProof/>
              </w:rPr>
              <w:t>Overview</w:t>
            </w:r>
            <w:r>
              <w:rPr>
                <w:noProof/>
                <w:webHidden/>
              </w:rPr>
              <w:tab/>
            </w:r>
            <w:r>
              <w:rPr>
                <w:noProof/>
                <w:webHidden/>
              </w:rPr>
              <w:fldChar w:fldCharType="begin"/>
            </w:r>
            <w:r>
              <w:rPr>
                <w:noProof/>
                <w:webHidden/>
              </w:rPr>
              <w:instrText xml:space="preserve"> PAGEREF _Toc62118087 \h </w:instrText>
            </w:r>
            <w:r>
              <w:rPr>
                <w:noProof/>
                <w:webHidden/>
              </w:rPr>
            </w:r>
            <w:r>
              <w:rPr>
                <w:noProof/>
                <w:webHidden/>
              </w:rPr>
              <w:fldChar w:fldCharType="separate"/>
            </w:r>
            <w:r>
              <w:rPr>
                <w:noProof/>
                <w:webHidden/>
              </w:rPr>
              <w:t>5</w:t>
            </w:r>
            <w:r>
              <w:rPr>
                <w:noProof/>
                <w:webHidden/>
              </w:rPr>
              <w:fldChar w:fldCharType="end"/>
            </w:r>
          </w:hyperlink>
        </w:p>
        <w:p w14:paraId="2FE30A99" w14:textId="77777777" w:rsidR="00E311EF" w:rsidRDefault="00E311EF">
          <w:pPr>
            <w:pStyle w:val="TOC3"/>
            <w:tabs>
              <w:tab w:val="right" w:leader="dot" w:pos="8656"/>
            </w:tabs>
            <w:rPr>
              <w:rFonts w:eastAsiaTheme="minorEastAsia"/>
              <w:noProof/>
              <w:sz w:val="22"/>
              <w:szCs w:val="22"/>
              <w:lang w:val="en-US"/>
            </w:rPr>
          </w:pPr>
          <w:hyperlink w:anchor="_Toc62118088" w:history="1">
            <w:r w:rsidRPr="00496406">
              <w:rPr>
                <w:rStyle w:val="Hyperlink"/>
                <w:noProof/>
              </w:rPr>
              <w:t>Coronavirus</w:t>
            </w:r>
            <w:r>
              <w:rPr>
                <w:noProof/>
                <w:webHidden/>
              </w:rPr>
              <w:tab/>
            </w:r>
            <w:r>
              <w:rPr>
                <w:noProof/>
                <w:webHidden/>
              </w:rPr>
              <w:fldChar w:fldCharType="begin"/>
            </w:r>
            <w:r>
              <w:rPr>
                <w:noProof/>
                <w:webHidden/>
              </w:rPr>
              <w:instrText xml:space="preserve"> PAGEREF _Toc62118088 \h </w:instrText>
            </w:r>
            <w:r>
              <w:rPr>
                <w:noProof/>
                <w:webHidden/>
              </w:rPr>
            </w:r>
            <w:r>
              <w:rPr>
                <w:noProof/>
                <w:webHidden/>
              </w:rPr>
              <w:fldChar w:fldCharType="separate"/>
            </w:r>
            <w:r>
              <w:rPr>
                <w:noProof/>
                <w:webHidden/>
              </w:rPr>
              <w:t>6</w:t>
            </w:r>
            <w:r>
              <w:rPr>
                <w:noProof/>
                <w:webHidden/>
              </w:rPr>
              <w:fldChar w:fldCharType="end"/>
            </w:r>
          </w:hyperlink>
        </w:p>
        <w:p w14:paraId="341A6D3E" w14:textId="77777777" w:rsidR="00E311EF" w:rsidRDefault="00E311EF">
          <w:pPr>
            <w:pStyle w:val="TOC3"/>
            <w:tabs>
              <w:tab w:val="right" w:leader="dot" w:pos="8656"/>
            </w:tabs>
            <w:rPr>
              <w:rFonts w:eastAsiaTheme="minorEastAsia"/>
              <w:noProof/>
              <w:sz w:val="22"/>
              <w:szCs w:val="22"/>
              <w:lang w:val="en-US"/>
            </w:rPr>
          </w:pPr>
          <w:hyperlink w:anchor="_Toc62118089" w:history="1">
            <w:r w:rsidRPr="00496406">
              <w:rPr>
                <w:rStyle w:val="Hyperlink"/>
                <w:noProof/>
              </w:rPr>
              <w:t>Human Coronavirus Types</w:t>
            </w:r>
            <w:r>
              <w:rPr>
                <w:noProof/>
                <w:webHidden/>
              </w:rPr>
              <w:tab/>
            </w:r>
            <w:r>
              <w:rPr>
                <w:noProof/>
                <w:webHidden/>
              </w:rPr>
              <w:fldChar w:fldCharType="begin"/>
            </w:r>
            <w:r>
              <w:rPr>
                <w:noProof/>
                <w:webHidden/>
              </w:rPr>
              <w:instrText xml:space="preserve"> PAGEREF _Toc62118089 \h </w:instrText>
            </w:r>
            <w:r>
              <w:rPr>
                <w:noProof/>
                <w:webHidden/>
              </w:rPr>
            </w:r>
            <w:r>
              <w:rPr>
                <w:noProof/>
                <w:webHidden/>
              </w:rPr>
              <w:fldChar w:fldCharType="separate"/>
            </w:r>
            <w:r>
              <w:rPr>
                <w:noProof/>
                <w:webHidden/>
              </w:rPr>
              <w:t>6</w:t>
            </w:r>
            <w:r>
              <w:rPr>
                <w:noProof/>
                <w:webHidden/>
              </w:rPr>
              <w:fldChar w:fldCharType="end"/>
            </w:r>
          </w:hyperlink>
        </w:p>
        <w:p w14:paraId="74DDBF4F" w14:textId="77777777" w:rsidR="00E311EF" w:rsidRDefault="00E311EF">
          <w:pPr>
            <w:pStyle w:val="TOC3"/>
            <w:tabs>
              <w:tab w:val="right" w:leader="dot" w:pos="8656"/>
            </w:tabs>
            <w:rPr>
              <w:rFonts w:eastAsiaTheme="minorEastAsia"/>
              <w:noProof/>
              <w:sz w:val="22"/>
              <w:szCs w:val="22"/>
              <w:lang w:val="en-US"/>
            </w:rPr>
          </w:pPr>
          <w:hyperlink w:anchor="_Toc62118090" w:history="1">
            <w:r w:rsidRPr="00496406">
              <w:rPr>
                <w:rStyle w:val="Hyperlink"/>
                <w:noProof/>
              </w:rPr>
              <w:t>Modes of transmission</w:t>
            </w:r>
            <w:r>
              <w:rPr>
                <w:noProof/>
                <w:webHidden/>
              </w:rPr>
              <w:tab/>
            </w:r>
            <w:r>
              <w:rPr>
                <w:noProof/>
                <w:webHidden/>
              </w:rPr>
              <w:fldChar w:fldCharType="begin"/>
            </w:r>
            <w:r>
              <w:rPr>
                <w:noProof/>
                <w:webHidden/>
              </w:rPr>
              <w:instrText xml:space="preserve"> PAGEREF _Toc62118090 \h </w:instrText>
            </w:r>
            <w:r>
              <w:rPr>
                <w:noProof/>
                <w:webHidden/>
              </w:rPr>
            </w:r>
            <w:r>
              <w:rPr>
                <w:noProof/>
                <w:webHidden/>
              </w:rPr>
              <w:fldChar w:fldCharType="separate"/>
            </w:r>
            <w:r>
              <w:rPr>
                <w:noProof/>
                <w:webHidden/>
              </w:rPr>
              <w:t>7</w:t>
            </w:r>
            <w:r>
              <w:rPr>
                <w:noProof/>
                <w:webHidden/>
              </w:rPr>
              <w:fldChar w:fldCharType="end"/>
            </w:r>
          </w:hyperlink>
        </w:p>
        <w:p w14:paraId="7A012717" w14:textId="77777777" w:rsidR="00E311EF" w:rsidRDefault="00E311EF">
          <w:pPr>
            <w:pStyle w:val="TOC3"/>
            <w:tabs>
              <w:tab w:val="right" w:leader="dot" w:pos="8656"/>
            </w:tabs>
            <w:rPr>
              <w:rFonts w:eastAsiaTheme="minorEastAsia"/>
              <w:noProof/>
              <w:sz w:val="22"/>
              <w:szCs w:val="22"/>
              <w:lang w:val="en-US"/>
            </w:rPr>
          </w:pPr>
          <w:hyperlink w:anchor="_Toc62118091" w:history="1">
            <w:r w:rsidRPr="00496406">
              <w:rPr>
                <w:rStyle w:val="Hyperlink"/>
                <w:noProof/>
              </w:rPr>
              <w:t>Suspect COVID-19 Case</w:t>
            </w:r>
            <w:r>
              <w:rPr>
                <w:noProof/>
                <w:webHidden/>
              </w:rPr>
              <w:tab/>
            </w:r>
            <w:r>
              <w:rPr>
                <w:noProof/>
                <w:webHidden/>
              </w:rPr>
              <w:fldChar w:fldCharType="begin"/>
            </w:r>
            <w:r>
              <w:rPr>
                <w:noProof/>
                <w:webHidden/>
              </w:rPr>
              <w:instrText xml:space="preserve"> PAGEREF _Toc62118091 \h </w:instrText>
            </w:r>
            <w:r>
              <w:rPr>
                <w:noProof/>
                <w:webHidden/>
              </w:rPr>
            </w:r>
            <w:r>
              <w:rPr>
                <w:noProof/>
                <w:webHidden/>
              </w:rPr>
              <w:fldChar w:fldCharType="separate"/>
            </w:r>
            <w:r>
              <w:rPr>
                <w:noProof/>
                <w:webHidden/>
              </w:rPr>
              <w:t>8</w:t>
            </w:r>
            <w:r>
              <w:rPr>
                <w:noProof/>
                <w:webHidden/>
              </w:rPr>
              <w:fldChar w:fldCharType="end"/>
            </w:r>
          </w:hyperlink>
        </w:p>
        <w:p w14:paraId="1945A50E" w14:textId="77777777" w:rsidR="00E311EF" w:rsidRDefault="00E311EF">
          <w:pPr>
            <w:pStyle w:val="TOC3"/>
            <w:tabs>
              <w:tab w:val="right" w:leader="dot" w:pos="8656"/>
            </w:tabs>
            <w:rPr>
              <w:rFonts w:eastAsiaTheme="minorEastAsia"/>
              <w:noProof/>
              <w:sz w:val="22"/>
              <w:szCs w:val="22"/>
              <w:lang w:val="en-US"/>
            </w:rPr>
          </w:pPr>
          <w:hyperlink w:anchor="_Toc62118092" w:history="1">
            <w:r w:rsidRPr="00496406">
              <w:rPr>
                <w:rStyle w:val="Hyperlink"/>
                <w:noProof/>
              </w:rPr>
              <w:t>Probable COVID-19 Case</w:t>
            </w:r>
            <w:r>
              <w:rPr>
                <w:noProof/>
                <w:webHidden/>
              </w:rPr>
              <w:tab/>
            </w:r>
            <w:r>
              <w:rPr>
                <w:noProof/>
                <w:webHidden/>
              </w:rPr>
              <w:fldChar w:fldCharType="begin"/>
            </w:r>
            <w:r>
              <w:rPr>
                <w:noProof/>
                <w:webHidden/>
              </w:rPr>
              <w:instrText xml:space="preserve"> PAGEREF _Toc62118092 \h </w:instrText>
            </w:r>
            <w:r>
              <w:rPr>
                <w:noProof/>
                <w:webHidden/>
              </w:rPr>
            </w:r>
            <w:r>
              <w:rPr>
                <w:noProof/>
                <w:webHidden/>
              </w:rPr>
              <w:fldChar w:fldCharType="separate"/>
            </w:r>
            <w:r>
              <w:rPr>
                <w:noProof/>
                <w:webHidden/>
              </w:rPr>
              <w:t>8</w:t>
            </w:r>
            <w:r>
              <w:rPr>
                <w:noProof/>
                <w:webHidden/>
              </w:rPr>
              <w:fldChar w:fldCharType="end"/>
            </w:r>
          </w:hyperlink>
        </w:p>
        <w:p w14:paraId="1FD9BBC4" w14:textId="77777777" w:rsidR="00E311EF" w:rsidRDefault="00E311EF">
          <w:pPr>
            <w:pStyle w:val="TOC3"/>
            <w:tabs>
              <w:tab w:val="right" w:leader="dot" w:pos="8656"/>
            </w:tabs>
            <w:rPr>
              <w:rFonts w:eastAsiaTheme="minorEastAsia"/>
              <w:noProof/>
              <w:sz w:val="22"/>
              <w:szCs w:val="22"/>
              <w:lang w:val="en-US"/>
            </w:rPr>
          </w:pPr>
          <w:hyperlink w:anchor="_Toc62118093" w:history="1">
            <w:r w:rsidRPr="00496406">
              <w:rPr>
                <w:rStyle w:val="Hyperlink"/>
                <w:noProof/>
              </w:rPr>
              <w:t>Confirmed COVID-19 Case</w:t>
            </w:r>
            <w:r>
              <w:rPr>
                <w:noProof/>
                <w:webHidden/>
              </w:rPr>
              <w:tab/>
            </w:r>
            <w:r>
              <w:rPr>
                <w:noProof/>
                <w:webHidden/>
              </w:rPr>
              <w:fldChar w:fldCharType="begin"/>
            </w:r>
            <w:r>
              <w:rPr>
                <w:noProof/>
                <w:webHidden/>
              </w:rPr>
              <w:instrText xml:space="preserve"> PAGEREF _Toc62118093 \h </w:instrText>
            </w:r>
            <w:r>
              <w:rPr>
                <w:noProof/>
                <w:webHidden/>
              </w:rPr>
            </w:r>
            <w:r>
              <w:rPr>
                <w:noProof/>
                <w:webHidden/>
              </w:rPr>
              <w:fldChar w:fldCharType="separate"/>
            </w:r>
            <w:r>
              <w:rPr>
                <w:noProof/>
                <w:webHidden/>
              </w:rPr>
              <w:t>8</w:t>
            </w:r>
            <w:r>
              <w:rPr>
                <w:noProof/>
                <w:webHidden/>
              </w:rPr>
              <w:fldChar w:fldCharType="end"/>
            </w:r>
          </w:hyperlink>
        </w:p>
        <w:p w14:paraId="7F051216" w14:textId="77777777" w:rsidR="00E311EF" w:rsidRDefault="00E311EF">
          <w:pPr>
            <w:pStyle w:val="TOC3"/>
            <w:tabs>
              <w:tab w:val="right" w:leader="dot" w:pos="8656"/>
            </w:tabs>
            <w:rPr>
              <w:rFonts w:eastAsiaTheme="minorEastAsia"/>
              <w:noProof/>
              <w:sz w:val="22"/>
              <w:szCs w:val="22"/>
              <w:lang w:val="en-US"/>
            </w:rPr>
          </w:pPr>
          <w:hyperlink w:anchor="_Toc62118094" w:history="1">
            <w:r w:rsidRPr="00496406">
              <w:rPr>
                <w:rStyle w:val="Hyperlink"/>
                <w:noProof/>
              </w:rPr>
              <w:t>Definition of Contact</w:t>
            </w:r>
            <w:r>
              <w:rPr>
                <w:noProof/>
                <w:webHidden/>
              </w:rPr>
              <w:tab/>
            </w:r>
            <w:r>
              <w:rPr>
                <w:noProof/>
                <w:webHidden/>
              </w:rPr>
              <w:fldChar w:fldCharType="begin"/>
            </w:r>
            <w:r>
              <w:rPr>
                <w:noProof/>
                <w:webHidden/>
              </w:rPr>
              <w:instrText xml:space="preserve"> PAGEREF _Toc62118094 \h </w:instrText>
            </w:r>
            <w:r>
              <w:rPr>
                <w:noProof/>
                <w:webHidden/>
              </w:rPr>
            </w:r>
            <w:r>
              <w:rPr>
                <w:noProof/>
                <w:webHidden/>
              </w:rPr>
              <w:fldChar w:fldCharType="separate"/>
            </w:r>
            <w:r>
              <w:rPr>
                <w:noProof/>
                <w:webHidden/>
              </w:rPr>
              <w:t>8</w:t>
            </w:r>
            <w:r>
              <w:rPr>
                <w:noProof/>
                <w:webHidden/>
              </w:rPr>
              <w:fldChar w:fldCharType="end"/>
            </w:r>
          </w:hyperlink>
        </w:p>
        <w:p w14:paraId="0093C591" w14:textId="77777777" w:rsidR="00E311EF" w:rsidRDefault="00E311EF">
          <w:pPr>
            <w:pStyle w:val="TOC3"/>
            <w:tabs>
              <w:tab w:val="right" w:leader="dot" w:pos="8656"/>
            </w:tabs>
            <w:rPr>
              <w:rFonts w:eastAsiaTheme="minorEastAsia"/>
              <w:noProof/>
              <w:sz w:val="22"/>
              <w:szCs w:val="22"/>
              <w:lang w:val="en-US"/>
            </w:rPr>
          </w:pPr>
          <w:hyperlink w:anchor="_Toc62118095" w:history="1">
            <w:r w:rsidRPr="00496406">
              <w:rPr>
                <w:rStyle w:val="Hyperlink"/>
                <w:noProof/>
              </w:rPr>
              <w:t>Symptoms</w:t>
            </w:r>
            <w:r>
              <w:rPr>
                <w:noProof/>
                <w:webHidden/>
              </w:rPr>
              <w:tab/>
            </w:r>
            <w:r>
              <w:rPr>
                <w:noProof/>
                <w:webHidden/>
              </w:rPr>
              <w:fldChar w:fldCharType="begin"/>
            </w:r>
            <w:r>
              <w:rPr>
                <w:noProof/>
                <w:webHidden/>
              </w:rPr>
              <w:instrText xml:space="preserve"> PAGEREF _Toc62118095 \h </w:instrText>
            </w:r>
            <w:r>
              <w:rPr>
                <w:noProof/>
                <w:webHidden/>
              </w:rPr>
            </w:r>
            <w:r>
              <w:rPr>
                <w:noProof/>
                <w:webHidden/>
              </w:rPr>
              <w:fldChar w:fldCharType="separate"/>
            </w:r>
            <w:r>
              <w:rPr>
                <w:noProof/>
                <w:webHidden/>
              </w:rPr>
              <w:t>9</w:t>
            </w:r>
            <w:r>
              <w:rPr>
                <w:noProof/>
                <w:webHidden/>
              </w:rPr>
              <w:fldChar w:fldCharType="end"/>
            </w:r>
          </w:hyperlink>
        </w:p>
        <w:p w14:paraId="400EEA9F" w14:textId="77777777" w:rsidR="00E311EF" w:rsidRDefault="00E311EF">
          <w:pPr>
            <w:pStyle w:val="TOC3"/>
            <w:tabs>
              <w:tab w:val="right" w:leader="dot" w:pos="8656"/>
            </w:tabs>
            <w:rPr>
              <w:rFonts w:eastAsiaTheme="minorEastAsia"/>
              <w:noProof/>
              <w:sz w:val="22"/>
              <w:szCs w:val="22"/>
              <w:lang w:val="en-US"/>
            </w:rPr>
          </w:pPr>
          <w:hyperlink w:anchor="_Toc62118096" w:history="1">
            <w:r w:rsidRPr="00496406">
              <w:rPr>
                <w:rStyle w:val="Hyperlink"/>
                <w:noProof/>
              </w:rPr>
              <w:t>Treatment</w:t>
            </w:r>
            <w:r>
              <w:rPr>
                <w:noProof/>
                <w:webHidden/>
              </w:rPr>
              <w:tab/>
            </w:r>
            <w:r>
              <w:rPr>
                <w:noProof/>
                <w:webHidden/>
              </w:rPr>
              <w:fldChar w:fldCharType="begin"/>
            </w:r>
            <w:r>
              <w:rPr>
                <w:noProof/>
                <w:webHidden/>
              </w:rPr>
              <w:instrText xml:space="preserve"> PAGEREF _Toc62118096 \h </w:instrText>
            </w:r>
            <w:r>
              <w:rPr>
                <w:noProof/>
                <w:webHidden/>
              </w:rPr>
            </w:r>
            <w:r>
              <w:rPr>
                <w:noProof/>
                <w:webHidden/>
              </w:rPr>
              <w:fldChar w:fldCharType="separate"/>
            </w:r>
            <w:r>
              <w:rPr>
                <w:noProof/>
                <w:webHidden/>
              </w:rPr>
              <w:t>10</w:t>
            </w:r>
            <w:r>
              <w:rPr>
                <w:noProof/>
                <w:webHidden/>
              </w:rPr>
              <w:fldChar w:fldCharType="end"/>
            </w:r>
          </w:hyperlink>
        </w:p>
        <w:p w14:paraId="174BB047" w14:textId="77777777" w:rsidR="00E311EF" w:rsidRDefault="00E311EF">
          <w:pPr>
            <w:pStyle w:val="TOC3"/>
            <w:tabs>
              <w:tab w:val="right" w:leader="dot" w:pos="8656"/>
            </w:tabs>
            <w:rPr>
              <w:rFonts w:eastAsiaTheme="minorEastAsia"/>
              <w:noProof/>
              <w:sz w:val="22"/>
              <w:szCs w:val="22"/>
              <w:lang w:val="en-US"/>
            </w:rPr>
          </w:pPr>
          <w:hyperlink w:anchor="_Toc62118097" w:history="1">
            <w:r w:rsidRPr="00496406">
              <w:rPr>
                <w:rStyle w:val="Hyperlink"/>
                <w:noProof/>
              </w:rPr>
              <w:t>Prevention</w:t>
            </w:r>
            <w:r>
              <w:rPr>
                <w:noProof/>
                <w:webHidden/>
              </w:rPr>
              <w:tab/>
            </w:r>
            <w:r>
              <w:rPr>
                <w:noProof/>
                <w:webHidden/>
              </w:rPr>
              <w:fldChar w:fldCharType="begin"/>
            </w:r>
            <w:r>
              <w:rPr>
                <w:noProof/>
                <w:webHidden/>
              </w:rPr>
              <w:instrText xml:space="preserve"> PAGEREF _Toc62118097 \h </w:instrText>
            </w:r>
            <w:r>
              <w:rPr>
                <w:noProof/>
                <w:webHidden/>
              </w:rPr>
            </w:r>
            <w:r>
              <w:rPr>
                <w:noProof/>
                <w:webHidden/>
              </w:rPr>
              <w:fldChar w:fldCharType="separate"/>
            </w:r>
            <w:r>
              <w:rPr>
                <w:noProof/>
                <w:webHidden/>
              </w:rPr>
              <w:t>10</w:t>
            </w:r>
            <w:r>
              <w:rPr>
                <w:noProof/>
                <w:webHidden/>
              </w:rPr>
              <w:fldChar w:fldCharType="end"/>
            </w:r>
          </w:hyperlink>
        </w:p>
        <w:p w14:paraId="4DB662EB" w14:textId="77777777" w:rsidR="00E311EF" w:rsidRDefault="00E311EF">
          <w:pPr>
            <w:pStyle w:val="TOC1"/>
            <w:rPr>
              <w:rFonts w:eastAsiaTheme="minorEastAsia"/>
              <w:noProof/>
              <w:sz w:val="22"/>
              <w:szCs w:val="22"/>
              <w:lang w:val="en-US"/>
            </w:rPr>
          </w:pPr>
          <w:hyperlink w:anchor="_Toc62118098" w:history="1">
            <w:r w:rsidRPr="00496406">
              <w:rPr>
                <w:rStyle w:val="Hyperlink"/>
                <w:noProof/>
              </w:rPr>
              <w:t>Infection Prevention and Control (IPC) for COVID-19</w:t>
            </w:r>
            <w:r>
              <w:rPr>
                <w:noProof/>
                <w:webHidden/>
              </w:rPr>
              <w:tab/>
            </w:r>
            <w:r>
              <w:rPr>
                <w:noProof/>
                <w:webHidden/>
              </w:rPr>
              <w:fldChar w:fldCharType="begin"/>
            </w:r>
            <w:r>
              <w:rPr>
                <w:noProof/>
                <w:webHidden/>
              </w:rPr>
              <w:instrText xml:space="preserve"> PAGEREF _Toc62118098 \h </w:instrText>
            </w:r>
            <w:r>
              <w:rPr>
                <w:noProof/>
                <w:webHidden/>
              </w:rPr>
            </w:r>
            <w:r>
              <w:rPr>
                <w:noProof/>
                <w:webHidden/>
              </w:rPr>
              <w:fldChar w:fldCharType="separate"/>
            </w:r>
            <w:r>
              <w:rPr>
                <w:noProof/>
                <w:webHidden/>
              </w:rPr>
              <w:t>11</w:t>
            </w:r>
            <w:r>
              <w:rPr>
                <w:noProof/>
                <w:webHidden/>
              </w:rPr>
              <w:fldChar w:fldCharType="end"/>
            </w:r>
          </w:hyperlink>
        </w:p>
        <w:p w14:paraId="68FDA404" w14:textId="77777777" w:rsidR="00E311EF" w:rsidRDefault="00E311EF">
          <w:pPr>
            <w:pStyle w:val="TOC2"/>
            <w:tabs>
              <w:tab w:val="right" w:leader="dot" w:pos="8656"/>
            </w:tabs>
            <w:rPr>
              <w:rFonts w:eastAsiaTheme="minorEastAsia"/>
              <w:noProof/>
              <w:sz w:val="22"/>
              <w:szCs w:val="22"/>
              <w:lang w:val="en-US"/>
            </w:rPr>
          </w:pPr>
          <w:hyperlink w:anchor="_Toc62118099" w:history="1">
            <w:r w:rsidRPr="00496406">
              <w:rPr>
                <w:rStyle w:val="Hyperlink"/>
                <w:noProof/>
              </w:rPr>
              <w:t>Screening and Triage</w:t>
            </w:r>
            <w:r>
              <w:rPr>
                <w:noProof/>
                <w:webHidden/>
              </w:rPr>
              <w:tab/>
            </w:r>
            <w:r>
              <w:rPr>
                <w:noProof/>
                <w:webHidden/>
              </w:rPr>
              <w:fldChar w:fldCharType="begin"/>
            </w:r>
            <w:r>
              <w:rPr>
                <w:noProof/>
                <w:webHidden/>
              </w:rPr>
              <w:instrText xml:space="preserve"> PAGEREF _Toc62118099 \h </w:instrText>
            </w:r>
            <w:r>
              <w:rPr>
                <w:noProof/>
                <w:webHidden/>
              </w:rPr>
            </w:r>
            <w:r>
              <w:rPr>
                <w:noProof/>
                <w:webHidden/>
              </w:rPr>
              <w:fldChar w:fldCharType="separate"/>
            </w:r>
            <w:r>
              <w:rPr>
                <w:noProof/>
                <w:webHidden/>
              </w:rPr>
              <w:t>11</w:t>
            </w:r>
            <w:r>
              <w:rPr>
                <w:noProof/>
                <w:webHidden/>
              </w:rPr>
              <w:fldChar w:fldCharType="end"/>
            </w:r>
          </w:hyperlink>
        </w:p>
        <w:p w14:paraId="658A14B4" w14:textId="77777777" w:rsidR="00E311EF" w:rsidRDefault="00E311EF">
          <w:pPr>
            <w:pStyle w:val="TOC2"/>
            <w:tabs>
              <w:tab w:val="right" w:leader="dot" w:pos="8656"/>
            </w:tabs>
            <w:rPr>
              <w:rFonts w:eastAsiaTheme="minorEastAsia"/>
              <w:noProof/>
              <w:sz w:val="22"/>
              <w:szCs w:val="22"/>
              <w:lang w:val="en-US"/>
            </w:rPr>
          </w:pPr>
          <w:hyperlink w:anchor="_Toc62118100" w:history="1">
            <w:r w:rsidRPr="00496406">
              <w:rPr>
                <w:rStyle w:val="Hyperlink"/>
                <w:noProof/>
              </w:rPr>
              <w:t>Isolation or Designated Waiting Area</w:t>
            </w:r>
            <w:r>
              <w:rPr>
                <w:noProof/>
                <w:webHidden/>
              </w:rPr>
              <w:tab/>
            </w:r>
            <w:r>
              <w:rPr>
                <w:noProof/>
                <w:webHidden/>
              </w:rPr>
              <w:fldChar w:fldCharType="begin"/>
            </w:r>
            <w:r>
              <w:rPr>
                <w:noProof/>
                <w:webHidden/>
              </w:rPr>
              <w:instrText xml:space="preserve"> PAGEREF _Toc62118100 \h </w:instrText>
            </w:r>
            <w:r>
              <w:rPr>
                <w:noProof/>
                <w:webHidden/>
              </w:rPr>
            </w:r>
            <w:r>
              <w:rPr>
                <w:noProof/>
                <w:webHidden/>
              </w:rPr>
              <w:fldChar w:fldCharType="separate"/>
            </w:r>
            <w:r>
              <w:rPr>
                <w:noProof/>
                <w:webHidden/>
              </w:rPr>
              <w:t>11</w:t>
            </w:r>
            <w:r>
              <w:rPr>
                <w:noProof/>
                <w:webHidden/>
              </w:rPr>
              <w:fldChar w:fldCharType="end"/>
            </w:r>
          </w:hyperlink>
        </w:p>
        <w:p w14:paraId="7D4922C4" w14:textId="77777777" w:rsidR="00E311EF" w:rsidRDefault="00E311EF">
          <w:pPr>
            <w:pStyle w:val="TOC2"/>
            <w:tabs>
              <w:tab w:val="right" w:leader="dot" w:pos="8656"/>
            </w:tabs>
            <w:rPr>
              <w:rFonts w:eastAsiaTheme="minorEastAsia"/>
              <w:noProof/>
              <w:sz w:val="22"/>
              <w:szCs w:val="22"/>
              <w:lang w:val="en-US"/>
            </w:rPr>
          </w:pPr>
          <w:hyperlink w:anchor="_Toc62118101" w:history="1">
            <w:r w:rsidRPr="00496406">
              <w:rPr>
                <w:rStyle w:val="Hyperlink"/>
                <w:noProof/>
              </w:rPr>
              <w:t>Applying standard precautions for all patients</w:t>
            </w:r>
            <w:r>
              <w:rPr>
                <w:noProof/>
                <w:webHidden/>
              </w:rPr>
              <w:tab/>
            </w:r>
            <w:r>
              <w:rPr>
                <w:noProof/>
                <w:webHidden/>
              </w:rPr>
              <w:fldChar w:fldCharType="begin"/>
            </w:r>
            <w:r>
              <w:rPr>
                <w:noProof/>
                <w:webHidden/>
              </w:rPr>
              <w:instrText xml:space="preserve"> PAGEREF _Toc62118101 \h </w:instrText>
            </w:r>
            <w:r>
              <w:rPr>
                <w:noProof/>
                <w:webHidden/>
              </w:rPr>
            </w:r>
            <w:r>
              <w:rPr>
                <w:noProof/>
                <w:webHidden/>
              </w:rPr>
              <w:fldChar w:fldCharType="separate"/>
            </w:r>
            <w:r>
              <w:rPr>
                <w:noProof/>
                <w:webHidden/>
              </w:rPr>
              <w:t>12</w:t>
            </w:r>
            <w:r>
              <w:rPr>
                <w:noProof/>
                <w:webHidden/>
              </w:rPr>
              <w:fldChar w:fldCharType="end"/>
            </w:r>
          </w:hyperlink>
        </w:p>
        <w:p w14:paraId="79C7B030" w14:textId="77777777" w:rsidR="00E311EF" w:rsidRDefault="00E311EF">
          <w:pPr>
            <w:pStyle w:val="TOC2"/>
            <w:tabs>
              <w:tab w:val="right" w:leader="dot" w:pos="8656"/>
            </w:tabs>
            <w:rPr>
              <w:rFonts w:eastAsiaTheme="minorEastAsia"/>
              <w:noProof/>
              <w:sz w:val="22"/>
              <w:szCs w:val="22"/>
              <w:lang w:val="en-US"/>
            </w:rPr>
          </w:pPr>
          <w:hyperlink w:anchor="_Toc62118102" w:history="1">
            <w:r w:rsidRPr="00496406">
              <w:rPr>
                <w:rStyle w:val="Hyperlink"/>
                <w:noProof/>
              </w:rPr>
              <w:t>Hand hygiene</w:t>
            </w:r>
            <w:r>
              <w:rPr>
                <w:noProof/>
                <w:webHidden/>
              </w:rPr>
              <w:tab/>
            </w:r>
            <w:r>
              <w:rPr>
                <w:noProof/>
                <w:webHidden/>
              </w:rPr>
              <w:fldChar w:fldCharType="begin"/>
            </w:r>
            <w:r>
              <w:rPr>
                <w:noProof/>
                <w:webHidden/>
              </w:rPr>
              <w:instrText xml:space="preserve"> PAGEREF _Toc62118102 \h </w:instrText>
            </w:r>
            <w:r>
              <w:rPr>
                <w:noProof/>
                <w:webHidden/>
              </w:rPr>
            </w:r>
            <w:r>
              <w:rPr>
                <w:noProof/>
                <w:webHidden/>
              </w:rPr>
              <w:fldChar w:fldCharType="separate"/>
            </w:r>
            <w:r>
              <w:rPr>
                <w:noProof/>
                <w:webHidden/>
              </w:rPr>
              <w:t>12</w:t>
            </w:r>
            <w:r>
              <w:rPr>
                <w:noProof/>
                <w:webHidden/>
              </w:rPr>
              <w:fldChar w:fldCharType="end"/>
            </w:r>
          </w:hyperlink>
        </w:p>
        <w:p w14:paraId="7CBF0C5B" w14:textId="77777777" w:rsidR="00E311EF" w:rsidRDefault="00E311EF">
          <w:pPr>
            <w:pStyle w:val="TOC2"/>
            <w:tabs>
              <w:tab w:val="right" w:leader="dot" w:pos="8656"/>
            </w:tabs>
            <w:rPr>
              <w:rFonts w:eastAsiaTheme="minorEastAsia"/>
              <w:noProof/>
              <w:sz w:val="22"/>
              <w:szCs w:val="22"/>
              <w:lang w:val="en-US"/>
            </w:rPr>
          </w:pPr>
          <w:hyperlink w:anchor="_Toc62118103" w:history="1">
            <w:r w:rsidRPr="00496406">
              <w:rPr>
                <w:rStyle w:val="Hyperlink"/>
                <w:noProof/>
              </w:rPr>
              <w:t>Respiratory hygiene</w:t>
            </w:r>
            <w:r>
              <w:rPr>
                <w:noProof/>
                <w:webHidden/>
              </w:rPr>
              <w:tab/>
            </w:r>
            <w:r>
              <w:rPr>
                <w:noProof/>
                <w:webHidden/>
              </w:rPr>
              <w:fldChar w:fldCharType="begin"/>
            </w:r>
            <w:r>
              <w:rPr>
                <w:noProof/>
                <w:webHidden/>
              </w:rPr>
              <w:instrText xml:space="preserve"> PAGEREF _Toc62118103 \h </w:instrText>
            </w:r>
            <w:r>
              <w:rPr>
                <w:noProof/>
                <w:webHidden/>
              </w:rPr>
            </w:r>
            <w:r>
              <w:rPr>
                <w:noProof/>
                <w:webHidden/>
              </w:rPr>
              <w:fldChar w:fldCharType="separate"/>
            </w:r>
            <w:r>
              <w:rPr>
                <w:noProof/>
                <w:webHidden/>
              </w:rPr>
              <w:t>13</w:t>
            </w:r>
            <w:r>
              <w:rPr>
                <w:noProof/>
                <w:webHidden/>
              </w:rPr>
              <w:fldChar w:fldCharType="end"/>
            </w:r>
          </w:hyperlink>
        </w:p>
        <w:p w14:paraId="484A070E" w14:textId="77777777" w:rsidR="00E311EF" w:rsidRDefault="00E311EF">
          <w:pPr>
            <w:pStyle w:val="TOC2"/>
            <w:tabs>
              <w:tab w:val="right" w:leader="dot" w:pos="8656"/>
            </w:tabs>
            <w:rPr>
              <w:rFonts w:eastAsiaTheme="minorEastAsia"/>
              <w:noProof/>
              <w:sz w:val="22"/>
              <w:szCs w:val="22"/>
              <w:lang w:val="en-US"/>
            </w:rPr>
          </w:pPr>
          <w:hyperlink w:anchor="_Toc62118104" w:history="1">
            <w:r w:rsidRPr="00496406">
              <w:rPr>
                <w:rStyle w:val="Hyperlink"/>
                <w:noProof/>
              </w:rPr>
              <w:t>Use of PPE</w:t>
            </w:r>
            <w:r>
              <w:rPr>
                <w:noProof/>
                <w:webHidden/>
              </w:rPr>
              <w:tab/>
            </w:r>
            <w:r>
              <w:rPr>
                <w:noProof/>
                <w:webHidden/>
              </w:rPr>
              <w:fldChar w:fldCharType="begin"/>
            </w:r>
            <w:r>
              <w:rPr>
                <w:noProof/>
                <w:webHidden/>
              </w:rPr>
              <w:instrText xml:space="preserve"> PAGEREF _Toc62118104 \h </w:instrText>
            </w:r>
            <w:r>
              <w:rPr>
                <w:noProof/>
                <w:webHidden/>
              </w:rPr>
            </w:r>
            <w:r>
              <w:rPr>
                <w:noProof/>
                <w:webHidden/>
              </w:rPr>
              <w:fldChar w:fldCharType="separate"/>
            </w:r>
            <w:r>
              <w:rPr>
                <w:noProof/>
                <w:webHidden/>
              </w:rPr>
              <w:t>13</w:t>
            </w:r>
            <w:r>
              <w:rPr>
                <w:noProof/>
                <w:webHidden/>
              </w:rPr>
              <w:fldChar w:fldCharType="end"/>
            </w:r>
          </w:hyperlink>
        </w:p>
        <w:p w14:paraId="5AFD71A3" w14:textId="77777777" w:rsidR="00E311EF" w:rsidRDefault="00E311EF">
          <w:pPr>
            <w:pStyle w:val="TOC2"/>
            <w:tabs>
              <w:tab w:val="right" w:leader="dot" w:pos="8656"/>
            </w:tabs>
            <w:rPr>
              <w:rFonts w:eastAsiaTheme="minorEastAsia"/>
              <w:noProof/>
              <w:sz w:val="22"/>
              <w:szCs w:val="22"/>
              <w:lang w:val="en-US"/>
            </w:rPr>
          </w:pPr>
          <w:hyperlink w:anchor="_Toc62118105" w:history="1">
            <w:r w:rsidRPr="00496406">
              <w:rPr>
                <w:rStyle w:val="Hyperlink"/>
                <w:noProof/>
              </w:rPr>
              <w:t>Environmental cleaning</w:t>
            </w:r>
            <w:r>
              <w:rPr>
                <w:noProof/>
                <w:webHidden/>
              </w:rPr>
              <w:tab/>
            </w:r>
            <w:r>
              <w:rPr>
                <w:noProof/>
                <w:webHidden/>
              </w:rPr>
              <w:fldChar w:fldCharType="begin"/>
            </w:r>
            <w:r>
              <w:rPr>
                <w:noProof/>
                <w:webHidden/>
              </w:rPr>
              <w:instrText xml:space="preserve"> PAGEREF _Toc62118105 \h </w:instrText>
            </w:r>
            <w:r>
              <w:rPr>
                <w:noProof/>
                <w:webHidden/>
              </w:rPr>
            </w:r>
            <w:r>
              <w:rPr>
                <w:noProof/>
                <w:webHidden/>
              </w:rPr>
              <w:fldChar w:fldCharType="separate"/>
            </w:r>
            <w:r>
              <w:rPr>
                <w:noProof/>
                <w:webHidden/>
              </w:rPr>
              <w:t>14</w:t>
            </w:r>
            <w:r>
              <w:rPr>
                <w:noProof/>
                <w:webHidden/>
              </w:rPr>
              <w:fldChar w:fldCharType="end"/>
            </w:r>
          </w:hyperlink>
        </w:p>
        <w:p w14:paraId="47FD53FB" w14:textId="77777777" w:rsidR="00E311EF" w:rsidRDefault="00E311EF">
          <w:pPr>
            <w:pStyle w:val="TOC2"/>
            <w:tabs>
              <w:tab w:val="right" w:leader="dot" w:pos="8656"/>
            </w:tabs>
            <w:rPr>
              <w:rFonts w:eastAsiaTheme="minorEastAsia"/>
              <w:noProof/>
              <w:sz w:val="22"/>
              <w:szCs w:val="22"/>
              <w:lang w:val="en-US"/>
            </w:rPr>
          </w:pPr>
          <w:hyperlink w:anchor="_Toc62118106" w:history="1">
            <w:r w:rsidRPr="00496406">
              <w:rPr>
                <w:rStyle w:val="Hyperlink"/>
                <w:noProof/>
              </w:rPr>
              <w:t>Waste management</w:t>
            </w:r>
            <w:r>
              <w:rPr>
                <w:noProof/>
                <w:webHidden/>
              </w:rPr>
              <w:tab/>
            </w:r>
            <w:r>
              <w:rPr>
                <w:noProof/>
                <w:webHidden/>
              </w:rPr>
              <w:fldChar w:fldCharType="begin"/>
            </w:r>
            <w:r>
              <w:rPr>
                <w:noProof/>
                <w:webHidden/>
              </w:rPr>
              <w:instrText xml:space="preserve"> PAGEREF _Toc62118106 \h </w:instrText>
            </w:r>
            <w:r>
              <w:rPr>
                <w:noProof/>
                <w:webHidden/>
              </w:rPr>
            </w:r>
            <w:r>
              <w:rPr>
                <w:noProof/>
                <w:webHidden/>
              </w:rPr>
              <w:fldChar w:fldCharType="separate"/>
            </w:r>
            <w:r>
              <w:rPr>
                <w:noProof/>
                <w:webHidden/>
              </w:rPr>
              <w:t>14</w:t>
            </w:r>
            <w:r>
              <w:rPr>
                <w:noProof/>
                <w:webHidden/>
              </w:rPr>
              <w:fldChar w:fldCharType="end"/>
            </w:r>
          </w:hyperlink>
        </w:p>
        <w:p w14:paraId="5C8B8EE3" w14:textId="77777777" w:rsidR="00E311EF" w:rsidRDefault="00E311EF">
          <w:pPr>
            <w:pStyle w:val="TOC2"/>
            <w:tabs>
              <w:tab w:val="right" w:leader="dot" w:pos="8656"/>
            </w:tabs>
            <w:rPr>
              <w:rFonts w:eastAsiaTheme="minorEastAsia"/>
              <w:noProof/>
              <w:sz w:val="22"/>
              <w:szCs w:val="22"/>
              <w:lang w:val="en-US"/>
            </w:rPr>
          </w:pPr>
          <w:hyperlink w:anchor="_Toc62118107" w:history="1">
            <w:r w:rsidRPr="00496406">
              <w:rPr>
                <w:rStyle w:val="Hyperlink"/>
                <w:noProof/>
              </w:rPr>
              <w:t>Administrative measures related to health workers</w:t>
            </w:r>
            <w:r>
              <w:rPr>
                <w:noProof/>
                <w:webHidden/>
              </w:rPr>
              <w:tab/>
            </w:r>
            <w:r>
              <w:rPr>
                <w:noProof/>
                <w:webHidden/>
              </w:rPr>
              <w:fldChar w:fldCharType="begin"/>
            </w:r>
            <w:r>
              <w:rPr>
                <w:noProof/>
                <w:webHidden/>
              </w:rPr>
              <w:instrText xml:space="preserve"> PAGEREF _Toc62118107 \h </w:instrText>
            </w:r>
            <w:r>
              <w:rPr>
                <w:noProof/>
                <w:webHidden/>
              </w:rPr>
            </w:r>
            <w:r>
              <w:rPr>
                <w:noProof/>
                <w:webHidden/>
              </w:rPr>
              <w:fldChar w:fldCharType="separate"/>
            </w:r>
            <w:r>
              <w:rPr>
                <w:noProof/>
                <w:webHidden/>
              </w:rPr>
              <w:t>14</w:t>
            </w:r>
            <w:r>
              <w:rPr>
                <w:noProof/>
                <w:webHidden/>
              </w:rPr>
              <w:fldChar w:fldCharType="end"/>
            </w:r>
          </w:hyperlink>
        </w:p>
        <w:p w14:paraId="70F577F9" w14:textId="77777777" w:rsidR="00E311EF" w:rsidRDefault="00E311EF">
          <w:pPr>
            <w:pStyle w:val="TOC2"/>
            <w:tabs>
              <w:tab w:val="right" w:leader="dot" w:pos="8656"/>
            </w:tabs>
            <w:rPr>
              <w:rFonts w:eastAsiaTheme="minorEastAsia"/>
              <w:noProof/>
              <w:sz w:val="22"/>
              <w:szCs w:val="22"/>
              <w:lang w:val="en-US"/>
            </w:rPr>
          </w:pPr>
          <w:hyperlink w:anchor="_Toc62118108" w:history="1">
            <w:r w:rsidRPr="00496406">
              <w:rPr>
                <w:rStyle w:val="Hyperlink"/>
                <w:noProof/>
              </w:rPr>
              <w:t>Administrative measures to manage visitors</w:t>
            </w:r>
            <w:r>
              <w:rPr>
                <w:noProof/>
                <w:webHidden/>
              </w:rPr>
              <w:tab/>
            </w:r>
            <w:r>
              <w:rPr>
                <w:noProof/>
                <w:webHidden/>
              </w:rPr>
              <w:fldChar w:fldCharType="begin"/>
            </w:r>
            <w:r>
              <w:rPr>
                <w:noProof/>
                <w:webHidden/>
              </w:rPr>
              <w:instrText xml:space="preserve"> PAGEREF _Toc62118108 \h </w:instrText>
            </w:r>
            <w:r>
              <w:rPr>
                <w:noProof/>
                <w:webHidden/>
              </w:rPr>
            </w:r>
            <w:r>
              <w:rPr>
                <w:noProof/>
                <w:webHidden/>
              </w:rPr>
              <w:fldChar w:fldCharType="separate"/>
            </w:r>
            <w:r>
              <w:rPr>
                <w:noProof/>
                <w:webHidden/>
              </w:rPr>
              <w:t>14</w:t>
            </w:r>
            <w:r>
              <w:rPr>
                <w:noProof/>
                <w:webHidden/>
              </w:rPr>
              <w:fldChar w:fldCharType="end"/>
            </w:r>
          </w:hyperlink>
        </w:p>
        <w:p w14:paraId="14087FAC" w14:textId="77777777" w:rsidR="00E311EF" w:rsidRDefault="00E311EF">
          <w:pPr>
            <w:pStyle w:val="TOC2"/>
            <w:tabs>
              <w:tab w:val="right" w:leader="dot" w:pos="8656"/>
            </w:tabs>
            <w:rPr>
              <w:rFonts w:eastAsiaTheme="minorEastAsia"/>
              <w:noProof/>
              <w:sz w:val="22"/>
              <w:szCs w:val="22"/>
              <w:lang w:val="en-US"/>
            </w:rPr>
          </w:pPr>
          <w:hyperlink w:anchor="_Toc62118109" w:history="1">
            <w:r w:rsidRPr="00496406">
              <w:rPr>
                <w:rStyle w:val="Hyperlink"/>
                <w:noProof/>
              </w:rPr>
              <w:t>Spatial Separation and Physical Barriers</w:t>
            </w:r>
            <w:r>
              <w:rPr>
                <w:noProof/>
                <w:webHidden/>
              </w:rPr>
              <w:tab/>
            </w:r>
            <w:r>
              <w:rPr>
                <w:noProof/>
                <w:webHidden/>
              </w:rPr>
              <w:fldChar w:fldCharType="begin"/>
            </w:r>
            <w:r>
              <w:rPr>
                <w:noProof/>
                <w:webHidden/>
              </w:rPr>
              <w:instrText xml:space="preserve"> PAGEREF _Toc62118109 \h </w:instrText>
            </w:r>
            <w:r>
              <w:rPr>
                <w:noProof/>
                <w:webHidden/>
              </w:rPr>
            </w:r>
            <w:r>
              <w:rPr>
                <w:noProof/>
                <w:webHidden/>
              </w:rPr>
              <w:fldChar w:fldCharType="separate"/>
            </w:r>
            <w:r>
              <w:rPr>
                <w:noProof/>
                <w:webHidden/>
              </w:rPr>
              <w:t>15</w:t>
            </w:r>
            <w:r>
              <w:rPr>
                <w:noProof/>
                <w:webHidden/>
              </w:rPr>
              <w:fldChar w:fldCharType="end"/>
            </w:r>
          </w:hyperlink>
        </w:p>
        <w:p w14:paraId="2516B8D6" w14:textId="77777777" w:rsidR="00E311EF" w:rsidRDefault="00E311EF">
          <w:pPr>
            <w:pStyle w:val="TOC2"/>
            <w:tabs>
              <w:tab w:val="right" w:leader="dot" w:pos="8656"/>
            </w:tabs>
            <w:rPr>
              <w:rFonts w:eastAsiaTheme="minorEastAsia"/>
              <w:noProof/>
              <w:sz w:val="22"/>
              <w:szCs w:val="22"/>
              <w:lang w:val="en-US"/>
            </w:rPr>
          </w:pPr>
          <w:hyperlink w:anchor="_Toc62118110" w:history="1">
            <w:r w:rsidRPr="00496406">
              <w:rPr>
                <w:rStyle w:val="Hyperlink"/>
                <w:noProof/>
              </w:rPr>
              <w:t>Recommendation for Outpatient Care</w:t>
            </w:r>
            <w:r>
              <w:rPr>
                <w:noProof/>
                <w:webHidden/>
              </w:rPr>
              <w:tab/>
            </w:r>
            <w:r>
              <w:rPr>
                <w:noProof/>
                <w:webHidden/>
              </w:rPr>
              <w:fldChar w:fldCharType="begin"/>
            </w:r>
            <w:r>
              <w:rPr>
                <w:noProof/>
                <w:webHidden/>
              </w:rPr>
              <w:instrText xml:space="preserve"> PAGEREF _Toc62118110 \h </w:instrText>
            </w:r>
            <w:r>
              <w:rPr>
                <w:noProof/>
                <w:webHidden/>
              </w:rPr>
            </w:r>
            <w:r>
              <w:rPr>
                <w:noProof/>
                <w:webHidden/>
              </w:rPr>
              <w:fldChar w:fldCharType="separate"/>
            </w:r>
            <w:r>
              <w:rPr>
                <w:noProof/>
                <w:webHidden/>
              </w:rPr>
              <w:t>15</w:t>
            </w:r>
            <w:r>
              <w:rPr>
                <w:noProof/>
                <w:webHidden/>
              </w:rPr>
              <w:fldChar w:fldCharType="end"/>
            </w:r>
          </w:hyperlink>
        </w:p>
        <w:p w14:paraId="73BDAAED" w14:textId="77777777" w:rsidR="00E311EF" w:rsidRDefault="00E311EF">
          <w:pPr>
            <w:pStyle w:val="TOC2"/>
            <w:tabs>
              <w:tab w:val="right" w:leader="dot" w:pos="8656"/>
            </w:tabs>
            <w:rPr>
              <w:rFonts w:eastAsiaTheme="minorEastAsia"/>
              <w:noProof/>
              <w:sz w:val="22"/>
              <w:szCs w:val="22"/>
              <w:lang w:val="en-US"/>
            </w:rPr>
          </w:pPr>
          <w:hyperlink w:anchor="_Toc62118111" w:history="1">
            <w:r w:rsidRPr="00496406">
              <w:rPr>
                <w:rStyle w:val="Hyperlink"/>
                <w:noProof/>
              </w:rPr>
              <w:t>Dead Body Management</w:t>
            </w:r>
            <w:r>
              <w:rPr>
                <w:noProof/>
                <w:webHidden/>
              </w:rPr>
              <w:tab/>
            </w:r>
            <w:r>
              <w:rPr>
                <w:noProof/>
                <w:webHidden/>
              </w:rPr>
              <w:fldChar w:fldCharType="begin"/>
            </w:r>
            <w:r>
              <w:rPr>
                <w:noProof/>
                <w:webHidden/>
              </w:rPr>
              <w:instrText xml:space="preserve"> PAGEREF _Toc62118111 \h </w:instrText>
            </w:r>
            <w:r>
              <w:rPr>
                <w:noProof/>
                <w:webHidden/>
              </w:rPr>
            </w:r>
            <w:r>
              <w:rPr>
                <w:noProof/>
                <w:webHidden/>
              </w:rPr>
              <w:fldChar w:fldCharType="separate"/>
            </w:r>
            <w:r>
              <w:rPr>
                <w:noProof/>
                <w:webHidden/>
              </w:rPr>
              <w:t>16</w:t>
            </w:r>
            <w:r>
              <w:rPr>
                <w:noProof/>
                <w:webHidden/>
              </w:rPr>
              <w:fldChar w:fldCharType="end"/>
            </w:r>
          </w:hyperlink>
        </w:p>
        <w:p w14:paraId="4E534759" w14:textId="77777777" w:rsidR="00E311EF" w:rsidRDefault="00E311EF">
          <w:pPr>
            <w:pStyle w:val="TOC1"/>
            <w:rPr>
              <w:rFonts w:eastAsiaTheme="minorEastAsia"/>
              <w:noProof/>
              <w:sz w:val="22"/>
              <w:szCs w:val="22"/>
              <w:lang w:val="en-US"/>
            </w:rPr>
          </w:pPr>
          <w:hyperlink w:anchor="_Toc62118112" w:history="1">
            <w:r w:rsidRPr="00496406">
              <w:rPr>
                <w:rStyle w:val="Hyperlink"/>
                <w:noProof/>
              </w:rPr>
              <w:t>Group Work -1</w:t>
            </w:r>
            <w:r>
              <w:rPr>
                <w:noProof/>
                <w:webHidden/>
              </w:rPr>
              <w:tab/>
            </w:r>
            <w:r>
              <w:rPr>
                <w:noProof/>
                <w:webHidden/>
              </w:rPr>
              <w:fldChar w:fldCharType="begin"/>
            </w:r>
            <w:r>
              <w:rPr>
                <w:noProof/>
                <w:webHidden/>
              </w:rPr>
              <w:instrText xml:space="preserve"> PAGEREF _Toc62118112 \h </w:instrText>
            </w:r>
            <w:r>
              <w:rPr>
                <w:noProof/>
                <w:webHidden/>
              </w:rPr>
            </w:r>
            <w:r>
              <w:rPr>
                <w:noProof/>
                <w:webHidden/>
              </w:rPr>
              <w:fldChar w:fldCharType="separate"/>
            </w:r>
            <w:r>
              <w:rPr>
                <w:noProof/>
                <w:webHidden/>
              </w:rPr>
              <w:t>17</w:t>
            </w:r>
            <w:r>
              <w:rPr>
                <w:noProof/>
                <w:webHidden/>
              </w:rPr>
              <w:fldChar w:fldCharType="end"/>
            </w:r>
          </w:hyperlink>
        </w:p>
        <w:p w14:paraId="6BE507E8" w14:textId="77777777" w:rsidR="00E311EF" w:rsidRDefault="00E311EF">
          <w:pPr>
            <w:pStyle w:val="TOC1"/>
            <w:rPr>
              <w:rFonts w:eastAsiaTheme="minorEastAsia"/>
              <w:noProof/>
              <w:sz w:val="22"/>
              <w:szCs w:val="22"/>
              <w:lang w:val="en-US"/>
            </w:rPr>
          </w:pPr>
          <w:hyperlink w:anchor="_Toc62118113" w:history="1">
            <w:r w:rsidRPr="00496406">
              <w:rPr>
                <w:rStyle w:val="Hyperlink"/>
                <w:noProof/>
              </w:rPr>
              <w:t>Handout 2-</w:t>
            </w:r>
            <w:r>
              <w:rPr>
                <w:noProof/>
                <w:webHidden/>
              </w:rPr>
              <w:tab/>
            </w:r>
            <w:r>
              <w:rPr>
                <w:noProof/>
                <w:webHidden/>
              </w:rPr>
              <w:fldChar w:fldCharType="begin"/>
            </w:r>
            <w:r>
              <w:rPr>
                <w:noProof/>
                <w:webHidden/>
              </w:rPr>
              <w:instrText xml:space="preserve"> PAGEREF _Toc62118113 \h </w:instrText>
            </w:r>
            <w:r>
              <w:rPr>
                <w:noProof/>
                <w:webHidden/>
              </w:rPr>
            </w:r>
            <w:r>
              <w:rPr>
                <w:noProof/>
                <w:webHidden/>
              </w:rPr>
              <w:fldChar w:fldCharType="separate"/>
            </w:r>
            <w:r>
              <w:rPr>
                <w:noProof/>
                <w:webHidden/>
              </w:rPr>
              <w:t>18</w:t>
            </w:r>
            <w:r>
              <w:rPr>
                <w:noProof/>
                <w:webHidden/>
              </w:rPr>
              <w:fldChar w:fldCharType="end"/>
            </w:r>
          </w:hyperlink>
        </w:p>
        <w:p w14:paraId="4C6D42AC" w14:textId="77777777" w:rsidR="00E311EF" w:rsidRDefault="00E311EF">
          <w:pPr>
            <w:pStyle w:val="TOC1"/>
            <w:rPr>
              <w:rFonts w:eastAsiaTheme="minorEastAsia"/>
              <w:noProof/>
              <w:sz w:val="22"/>
              <w:szCs w:val="22"/>
              <w:lang w:val="en-US"/>
            </w:rPr>
          </w:pPr>
          <w:hyperlink w:anchor="_Toc62118114" w:history="1">
            <w:r w:rsidRPr="00496406">
              <w:rPr>
                <w:rStyle w:val="Hyperlink"/>
                <w:noProof/>
              </w:rPr>
              <w:t>Introduction</w:t>
            </w:r>
            <w:r>
              <w:rPr>
                <w:noProof/>
                <w:webHidden/>
              </w:rPr>
              <w:tab/>
            </w:r>
            <w:r>
              <w:rPr>
                <w:noProof/>
                <w:webHidden/>
              </w:rPr>
              <w:fldChar w:fldCharType="begin"/>
            </w:r>
            <w:r>
              <w:rPr>
                <w:noProof/>
                <w:webHidden/>
              </w:rPr>
              <w:instrText xml:space="preserve"> PAGEREF _Toc62118114 \h </w:instrText>
            </w:r>
            <w:r>
              <w:rPr>
                <w:noProof/>
                <w:webHidden/>
              </w:rPr>
            </w:r>
            <w:r>
              <w:rPr>
                <w:noProof/>
                <w:webHidden/>
              </w:rPr>
              <w:fldChar w:fldCharType="separate"/>
            </w:r>
            <w:r>
              <w:rPr>
                <w:noProof/>
                <w:webHidden/>
              </w:rPr>
              <w:t>18</w:t>
            </w:r>
            <w:r>
              <w:rPr>
                <w:noProof/>
                <w:webHidden/>
              </w:rPr>
              <w:fldChar w:fldCharType="end"/>
            </w:r>
          </w:hyperlink>
        </w:p>
        <w:p w14:paraId="16A38FD6" w14:textId="77777777" w:rsidR="00E311EF" w:rsidRDefault="00E311EF">
          <w:pPr>
            <w:pStyle w:val="TOC1"/>
            <w:rPr>
              <w:rFonts w:eastAsiaTheme="minorEastAsia"/>
              <w:noProof/>
              <w:sz w:val="22"/>
              <w:szCs w:val="22"/>
              <w:lang w:val="en-US"/>
            </w:rPr>
          </w:pPr>
          <w:hyperlink w:anchor="_Toc62118115" w:history="1">
            <w:r w:rsidRPr="00496406">
              <w:rPr>
                <w:rStyle w:val="Hyperlink"/>
                <w:noProof/>
              </w:rPr>
              <w:t>Preventive measures for COVID-19 disease</w:t>
            </w:r>
            <w:r>
              <w:rPr>
                <w:noProof/>
                <w:webHidden/>
              </w:rPr>
              <w:tab/>
            </w:r>
            <w:r>
              <w:rPr>
                <w:noProof/>
                <w:webHidden/>
              </w:rPr>
              <w:fldChar w:fldCharType="begin"/>
            </w:r>
            <w:r>
              <w:rPr>
                <w:noProof/>
                <w:webHidden/>
              </w:rPr>
              <w:instrText xml:space="preserve"> PAGEREF _Toc62118115 \h </w:instrText>
            </w:r>
            <w:r>
              <w:rPr>
                <w:noProof/>
                <w:webHidden/>
              </w:rPr>
            </w:r>
            <w:r>
              <w:rPr>
                <w:noProof/>
                <w:webHidden/>
              </w:rPr>
              <w:fldChar w:fldCharType="separate"/>
            </w:r>
            <w:r>
              <w:rPr>
                <w:noProof/>
                <w:webHidden/>
              </w:rPr>
              <w:t>18</w:t>
            </w:r>
            <w:r>
              <w:rPr>
                <w:noProof/>
                <w:webHidden/>
              </w:rPr>
              <w:fldChar w:fldCharType="end"/>
            </w:r>
          </w:hyperlink>
        </w:p>
        <w:p w14:paraId="1BD1C5EF" w14:textId="77777777" w:rsidR="00E311EF" w:rsidRDefault="00E311EF">
          <w:pPr>
            <w:pStyle w:val="TOC1"/>
            <w:rPr>
              <w:rFonts w:eastAsiaTheme="minorEastAsia"/>
              <w:noProof/>
              <w:sz w:val="22"/>
              <w:szCs w:val="22"/>
              <w:lang w:val="en-US"/>
            </w:rPr>
          </w:pPr>
          <w:hyperlink w:anchor="_Toc62118116" w:history="1">
            <w:r w:rsidRPr="00496406">
              <w:rPr>
                <w:rStyle w:val="Hyperlink"/>
                <w:noProof/>
              </w:rPr>
              <w:t>PPE Recommended According to the Setting, Personnel and Type of Activity</w:t>
            </w:r>
            <w:r>
              <w:rPr>
                <w:noProof/>
                <w:webHidden/>
              </w:rPr>
              <w:tab/>
            </w:r>
            <w:r>
              <w:rPr>
                <w:noProof/>
                <w:webHidden/>
              </w:rPr>
              <w:fldChar w:fldCharType="begin"/>
            </w:r>
            <w:r>
              <w:rPr>
                <w:noProof/>
                <w:webHidden/>
              </w:rPr>
              <w:instrText xml:space="preserve"> PAGEREF _Toc62118116 \h </w:instrText>
            </w:r>
            <w:r>
              <w:rPr>
                <w:noProof/>
                <w:webHidden/>
              </w:rPr>
            </w:r>
            <w:r>
              <w:rPr>
                <w:noProof/>
                <w:webHidden/>
              </w:rPr>
              <w:fldChar w:fldCharType="separate"/>
            </w:r>
            <w:r>
              <w:rPr>
                <w:noProof/>
                <w:webHidden/>
              </w:rPr>
              <w:t>19</w:t>
            </w:r>
            <w:r>
              <w:rPr>
                <w:noProof/>
                <w:webHidden/>
              </w:rPr>
              <w:fldChar w:fldCharType="end"/>
            </w:r>
          </w:hyperlink>
        </w:p>
        <w:p w14:paraId="59A31659" w14:textId="77777777" w:rsidR="00E311EF" w:rsidRDefault="00E311EF">
          <w:pPr>
            <w:pStyle w:val="TOC1"/>
            <w:rPr>
              <w:rFonts w:eastAsiaTheme="minorEastAsia"/>
              <w:noProof/>
              <w:sz w:val="22"/>
              <w:szCs w:val="22"/>
              <w:lang w:val="en-US"/>
            </w:rPr>
          </w:pPr>
          <w:hyperlink w:anchor="_Toc62118117" w:history="1">
            <w:r w:rsidRPr="00496406">
              <w:rPr>
                <w:rStyle w:val="Hyperlink"/>
                <w:noProof/>
              </w:rPr>
              <w:t>Healthcare Facilities</w:t>
            </w:r>
            <w:r>
              <w:rPr>
                <w:noProof/>
                <w:webHidden/>
              </w:rPr>
              <w:tab/>
            </w:r>
            <w:r>
              <w:rPr>
                <w:noProof/>
                <w:webHidden/>
              </w:rPr>
              <w:fldChar w:fldCharType="begin"/>
            </w:r>
            <w:r>
              <w:rPr>
                <w:noProof/>
                <w:webHidden/>
              </w:rPr>
              <w:instrText xml:space="preserve"> PAGEREF _Toc62118117 \h </w:instrText>
            </w:r>
            <w:r>
              <w:rPr>
                <w:noProof/>
                <w:webHidden/>
              </w:rPr>
            </w:r>
            <w:r>
              <w:rPr>
                <w:noProof/>
                <w:webHidden/>
              </w:rPr>
              <w:fldChar w:fldCharType="separate"/>
            </w:r>
            <w:r>
              <w:rPr>
                <w:noProof/>
                <w:webHidden/>
              </w:rPr>
              <w:t>19</w:t>
            </w:r>
            <w:r>
              <w:rPr>
                <w:noProof/>
                <w:webHidden/>
              </w:rPr>
              <w:fldChar w:fldCharType="end"/>
            </w:r>
          </w:hyperlink>
        </w:p>
        <w:p w14:paraId="609D3AD5" w14:textId="77777777" w:rsidR="00E311EF" w:rsidRDefault="00E311EF">
          <w:pPr>
            <w:pStyle w:val="TOC2"/>
            <w:tabs>
              <w:tab w:val="right" w:leader="dot" w:pos="8656"/>
            </w:tabs>
            <w:rPr>
              <w:rFonts w:eastAsiaTheme="minorEastAsia"/>
              <w:noProof/>
              <w:sz w:val="22"/>
              <w:szCs w:val="22"/>
              <w:lang w:val="en-US"/>
            </w:rPr>
          </w:pPr>
          <w:hyperlink w:anchor="_Toc62118118" w:history="1">
            <w:r w:rsidRPr="00496406">
              <w:rPr>
                <w:rStyle w:val="Hyperlink"/>
                <w:noProof/>
              </w:rPr>
              <w:t>Sampling</w:t>
            </w:r>
            <w:r>
              <w:rPr>
                <w:noProof/>
                <w:webHidden/>
              </w:rPr>
              <w:tab/>
            </w:r>
            <w:r>
              <w:rPr>
                <w:noProof/>
                <w:webHidden/>
              </w:rPr>
              <w:fldChar w:fldCharType="begin"/>
            </w:r>
            <w:r>
              <w:rPr>
                <w:noProof/>
                <w:webHidden/>
              </w:rPr>
              <w:instrText xml:space="preserve"> PAGEREF _Toc62118118 \h </w:instrText>
            </w:r>
            <w:r>
              <w:rPr>
                <w:noProof/>
                <w:webHidden/>
              </w:rPr>
            </w:r>
            <w:r>
              <w:rPr>
                <w:noProof/>
                <w:webHidden/>
              </w:rPr>
              <w:fldChar w:fldCharType="separate"/>
            </w:r>
            <w:r>
              <w:rPr>
                <w:noProof/>
                <w:webHidden/>
              </w:rPr>
              <w:t>24</w:t>
            </w:r>
            <w:r>
              <w:rPr>
                <w:noProof/>
                <w:webHidden/>
              </w:rPr>
              <w:fldChar w:fldCharType="end"/>
            </w:r>
          </w:hyperlink>
        </w:p>
        <w:p w14:paraId="0AE6E9CE" w14:textId="77777777" w:rsidR="00E311EF" w:rsidRDefault="00E311EF">
          <w:pPr>
            <w:pStyle w:val="TOC1"/>
            <w:tabs>
              <w:tab w:val="left" w:pos="475"/>
            </w:tabs>
            <w:rPr>
              <w:rFonts w:eastAsiaTheme="minorEastAsia"/>
              <w:noProof/>
              <w:sz w:val="22"/>
              <w:szCs w:val="22"/>
              <w:lang w:val="en-US"/>
            </w:rPr>
          </w:pPr>
          <w:hyperlink w:anchor="_Toc62118119" w:history="1">
            <w:r w:rsidRPr="00496406">
              <w:rPr>
                <w:rStyle w:val="Hyperlink"/>
                <w:noProof/>
              </w:rPr>
              <w:t>1.</w:t>
            </w:r>
            <w:r>
              <w:rPr>
                <w:rFonts w:eastAsiaTheme="minorEastAsia"/>
                <w:noProof/>
                <w:sz w:val="22"/>
                <w:szCs w:val="22"/>
                <w:lang w:val="en-US"/>
              </w:rPr>
              <w:tab/>
            </w:r>
            <w:r w:rsidRPr="00496406">
              <w:rPr>
                <w:rStyle w:val="Hyperlink"/>
                <w:noProof/>
              </w:rPr>
              <w:t>Donning and Doffing</w:t>
            </w:r>
            <w:r>
              <w:rPr>
                <w:noProof/>
                <w:webHidden/>
              </w:rPr>
              <w:tab/>
            </w:r>
            <w:r>
              <w:rPr>
                <w:noProof/>
                <w:webHidden/>
              </w:rPr>
              <w:fldChar w:fldCharType="begin"/>
            </w:r>
            <w:r>
              <w:rPr>
                <w:noProof/>
                <w:webHidden/>
              </w:rPr>
              <w:instrText xml:space="preserve"> PAGEREF _Toc62118119 \h </w:instrText>
            </w:r>
            <w:r>
              <w:rPr>
                <w:noProof/>
                <w:webHidden/>
              </w:rPr>
            </w:r>
            <w:r>
              <w:rPr>
                <w:noProof/>
                <w:webHidden/>
              </w:rPr>
              <w:fldChar w:fldCharType="separate"/>
            </w:r>
            <w:r>
              <w:rPr>
                <w:noProof/>
                <w:webHidden/>
              </w:rPr>
              <w:t>25</w:t>
            </w:r>
            <w:r>
              <w:rPr>
                <w:noProof/>
                <w:webHidden/>
              </w:rPr>
              <w:fldChar w:fldCharType="end"/>
            </w:r>
          </w:hyperlink>
        </w:p>
        <w:p w14:paraId="57A430F1" w14:textId="77777777" w:rsidR="00E311EF" w:rsidRDefault="00E311EF">
          <w:pPr>
            <w:pStyle w:val="TOC2"/>
            <w:tabs>
              <w:tab w:val="right" w:leader="dot" w:pos="8656"/>
            </w:tabs>
            <w:rPr>
              <w:rFonts w:eastAsiaTheme="minorEastAsia"/>
              <w:noProof/>
              <w:sz w:val="22"/>
              <w:szCs w:val="22"/>
              <w:lang w:val="en-US"/>
            </w:rPr>
          </w:pPr>
          <w:hyperlink w:anchor="_Toc62118120" w:history="1">
            <w:r w:rsidRPr="00496406">
              <w:rPr>
                <w:rStyle w:val="Hyperlink"/>
                <w:noProof/>
              </w:rPr>
              <w:t>Donning</w:t>
            </w:r>
            <w:r>
              <w:rPr>
                <w:noProof/>
                <w:webHidden/>
              </w:rPr>
              <w:tab/>
            </w:r>
            <w:r>
              <w:rPr>
                <w:noProof/>
                <w:webHidden/>
              </w:rPr>
              <w:fldChar w:fldCharType="begin"/>
            </w:r>
            <w:r>
              <w:rPr>
                <w:noProof/>
                <w:webHidden/>
              </w:rPr>
              <w:instrText xml:space="preserve"> PAGEREF _Toc62118120 \h </w:instrText>
            </w:r>
            <w:r>
              <w:rPr>
                <w:noProof/>
                <w:webHidden/>
              </w:rPr>
            </w:r>
            <w:r>
              <w:rPr>
                <w:noProof/>
                <w:webHidden/>
              </w:rPr>
              <w:fldChar w:fldCharType="separate"/>
            </w:r>
            <w:r>
              <w:rPr>
                <w:noProof/>
                <w:webHidden/>
              </w:rPr>
              <w:t>25</w:t>
            </w:r>
            <w:r>
              <w:rPr>
                <w:noProof/>
                <w:webHidden/>
              </w:rPr>
              <w:fldChar w:fldCharType="end"/>
            </w:r>
          </w:hyperlink>
        </w:p>
        <w:p w14:paraId="50F674BA" w14:textId="77777777" w:rsidR="00E311EF" w:rsidRDefault="00E311EF">
          <w:pPr>
            <w:pStyle w:val="TOC3"/>
            <w:tabs>
              <w:tab w:val="right" w:leader="dot" w:pos="8656"/>
            </w:tabs>
            <w:rPr>
              <w:rFonts w:eastAsiaTheme="minorEastAsia"/>
              <w:noProof/>
              <w:sz w:val="22"/>
              <w:szCs w:val="22"/>
              <w:lang w:val="en-US"/>
            </w:rPr>
          </w:pPr>
          <w:hyperlink w:anchor="_Toc62118121" w:history="1">
            <w:r w:rsidRPr="00496406">
              <w:rPr>
                <w:rStyle w:val="Hyperlink"/>
                <w:noProof/>
              </w:rPr>
              <w:t>Sequence of Donning</w:t>
            </w:r>
            <w:r>
              <w:rPr>
                <w:noProof/>
                <w:webHidden/>
              </w:rPr>
              <w:tab/>
            </w:r>
            <w:r>
              <w:rPr>
                <w:noProof/>
                <w:webHidden/>
              </w:rPr>
              <w:fldChar w:fldCharType="begin"/>
            </w:r>
            <w:r>
              <w:rPr>
                <w:noProof/>
                <w:webHidden/>
              </w:rPr>
              <w:instrText xml:space="preserve"> PAGEREF _Toc62118121 \h </w:instrText>
            </w:r>
            <w:r>
              <w:rPr>
                <w:noProof/>
                <w:webHidden/>
              </w:rPr>
            </w:r>
            <w:r>
              <w:rPr>
                <w:noProof/>
                <w:webHidden/>
              </w:rPr>
              <w:fldChar w:fldCharType="separate"/>
            </w:r>
            <w:r>
              <w:rPr>
                <w:noProof/>
                <w:webHidden/>
              </w:rPr>
              <w:t>25</w:t>
            </w:r>
            <w:r>
              <w:rPr>
                <w:noProof/>
                <w:webHidden/>
              </w:rPr>
              <w:fldChar w:fldCharType="end"/>
            </w:r>
          </w:hyperlink>
        </w:p>
        <w:p w14:paraId="19E8E1FC" w14:textId="77777777" w:rsidR="00E311EF" w:rsidRDefault="00E311EF">
          <w:pPr>
            <w:pStyle w:val="TOC2"/>
            <w:tabs>
              <w:tab w:val="right" w:leader="dot" w:pos="8656"/>
            </w:tabs>
            <w:rPr>
              <w:rFonts w:eastAsiaTheme="minorEastAsia"/>
              <w:noProof/>
              <w:sz w:val="22"/>
              <w:szCs w:val="22"/>
              <w:lang w:val="en-US"/>
            </w:rPr>
          </w:pPr>
          <w:hyperlink w:anchor="_Toc62118122" w:history="1">
            <w:r w:rsidRPr="00496406">
              <w:rPr>
                <w:rStyle w:val="Hyperlink"/>
                <w:noProof/>
              </w:rPr>
              <w:t>Doffing</w:t>
            </w:r>
            <w:r>
              <w:rPr>
                <w:noProof/>
                <w:webHidden/>
              </w:rPr>
              <w:tab/>
            </w:r>
            <w:r>
              <w:rPr>
                <w:noProof/>
                <w:webHidden/>
              </w:rPr>
              <w:fldChar w:fldCharType="begin"/>
            </w:r>
            <w:r>
              <w:rPr>
                <w:noProof/>
                <w:webHidden/>
              </w:rPr>
              <w:instrText xml:space="preserve"> PAGEREF _Toc62118122 \h </w:instrText>
            </w:r>
            <w:r>
              <w:rPr>
                <w:noProof/>
                <w:webHidden/>
              </w:rPr>
            </w:r>
            <w:r>
              <w:rPr>
                <w:noProof/>
                <w:webHidden/>
              </w:rPr>
              <w:fldChar w:fldCharType="separate"/>
            </w:r>
            <w:r>
              <w:rPr>
                <w:noProof/>
                <w:webHidden/>
              </w:rPr>
              <w:t>26</w:t>
            </w:r>
            <w:r>
              <w:rPr>
                <w:noProof/>
                <w:webHidden/>
              </w:rPr>
              <w:fldChar w:fldCharType="end"/>
            </w:r>
          </w:hyperlink>
        </w:p>
        <w:p w14:paraId="16322EEE" w14:textId="77777777" w:rsidR="00E311EF" w:rsidRDefault="00E311EF">
          <w:pPr>
            <w:pStyle w:val="TOC3"/>
            <w:tabs>
              <w:tab w:val="right" w:leader="dot" w:pos="8656"/>
            </w:tabs>
            <w:rPr>
              <w:rFonts w:eastAsiaTheme="minorEastAsia"/>
              <w:noProof/>
              <w:sz w:val="22"/>
              <w:szCs w:val="22"/>
              <w:lang w:val="en-US"/>
            </w:rPr>
          </w:pPr>
          <w:hyperlink w:anchor="_Toc62118123" w:history="1">
            <w:r w:rsidRPr="00496406">
              <w:rPr>
                <w:rStyle w:val="Hyperlink"/>
                <w:noProof/>
              </w:rPr>
              <w:t>Sequence of Doffing</w:t>
            </w:r>
            <w:r>
              <w:rPr>
                <w:noProof/>
                <w:webHidden/>
              </w:rPr>
              <w:tab/>
            </w:r>
            <w:r>
              <w:rPr>
                <w:noProof/>
                <w:webHidden/>
              </w:rPr>
              <w:fldChar w:fldCharType="begin"/>
            </w:r>
            <w:r>
              <w:rPr>
                <w:noProof/>
                <w:webHidden/>
              </w:rPr>
              <w:instrText xml:space="preserve"> PAGEREF _Toc62118123 \h </w:instrText>
            </w:r>
            <w:r>
              <w:rPr>
                <w:noProof/>
                <w:webHidden/>
              </w:rPr>
            </w:r>
            <w:r>
              <w:rPr>
                <w:noProof/>
                <w:webHidden/>
              </w:rPr>
              <w:fldChar w:fldCharType="separate"/>
            </w:r>
            <w:r>
              <w:rPr>
                <w:noProof/>
                <w:webHidden/>
              </w:rPr>
              <w:t>26</w:t>
            </w:r>
            <w:r>
              <w:rPr>
                <w:noProof/>
                <w:webHidden/>
              </w:rPr>
              <w:fldChar w:fldCharType="end"/>
            </w:r>
          </w:hyperlink>
        </w:p>
        <w:p w14:paraId="1E3F24A6" w14:textId="77777777" w:rsidR="00E311EF" w:rsidRDefault="00E311EF">
          <w:pPr>
            <w:pStyle w:val="TOC3"/>
            <w:tabs>
              <w:tab w:val="left" w:pos="880"/>
              <w:tab w:val="right" w:leader="dot" w:pos="8656"/>
            </w:tabs>
            <w:rPr>
              <w:rFonts w:eastAsiaTheme="minorEastAsia"/>
              <w:noProof/>
              <w:sz w:val="22"/>
              <w:szCs w:val="22"/>
              <w:lang w:val="en-US"/>
            </w:rPr>
          </w:pPr>
          <w:hyperlink w:anchor="_Toc62118124" w:history="1">
            <w:r w:rsidRPr="00496406">
              <w:rPr>
                <w:rStyle w:val="Hyperlink"/>
                <w:noProof/>
              </w:rPr>
              <w:t>a.</w:t>
            </w:r>
            <w:r>
              <w:rPr>
                <w:rFonts w:eastAsiaTheme="minorEastAsia"/>
                <w:noProof/>
                <w:sz w:val="22"/>
                <w:szCs w:val="22"/>
                <w:lang w:val="en-US"/>
              </w:rPr>
              <w:tab/>
            </w:r>
            <w:r w:rsidRPr="00496406">
              <w:rPr>
                <w:rStyle w:val="Hyperlink"/>
                <w:noProof/>
              </w:rPr>
              <w:t>Gloves</w:t>
            </w:r>
            <w:r>
              <w:rPr>
                <w:noProof/>
                <w:webHidden/>
              </w:rPr>
              <w:tab/>
            </w:r>
            <w:r>
              <w:rPr>
                <w:noProof/>
                <w:webHidden/>
              </w:rPr>
              <w:fldChar w:fldCharType="begin"/>
            </w:r>
            <w:r>
              <w:rPr>
                <w:noProof/>
                <w:webHidden/>
              </w:rPr>
              <w:instrText xml:space="preserve"> PAGEREF _Toc62118124 \h </w:instrText>
            </w:r>
            <w:r>
              <w:rPr>
                <w:noProof/>
                <w:webHidden/>
              </w:rPr>
            </w:r>
            <w:r>
              <w:rPr>
                <w:noProof/>
                <w:webHidden/>
              </w:rPr>
              <w:fldChar w:fldCharType="separate"/>
            </w:r>
            <w:r>
              <w:rPr>
                <w:noProof/>
                <w:webHidden/>
              </w:rPr>
              <w:t>26</w:t>
            </w:r>
            <w:r>
              <w:rPr>
                <w:noProof/>
                <w:webHidden/>
              </w:rPr>
              <w:fldChar w:fldCharType="end"/>
            </w:r>
          </w:hyperlink>
        </w:p>
        <w:p w14:paraId="776DB304" w14:textId="77777777" w:rsidR="00E311EF" w:rsidRDefault="00E311EF">
          <w:pPr>
            <w:pStyle w:val="TOC2"/>
            <w:tabs>
              <w:tab w:val="right" w:leader="dot" w:pos="8656"/>
            </w:tabs>
            <w:rPr>
              <w:rFonts w:eastAsiaTheme="minorEastAsia"/>
              <w:noProof/>
              <w:sz w:val="22"/>
              <w:szCs w:val="22"/>
              <w:lang w:val="en-US"/>
            </w:rPr>
          </w:pPr>
          <w:hyperlink w:anchor="_Toc62118125" w:history="1">
            <w:r w:rsidRPr="00496406">
              <w:rPr>
                <w:rStyle w:val="Hyperlink"/>
                <w:noProof/>
              </w:rPr>
              <w:t>PPE – Specifications</w:t>
            </w:r>
            <w:r>
              <w:rPr>
                <w:noProof/>
                <w:webHidden/>
              </w:rPr>
              <w:tab/>
            </w:r>
            <w:r>
              <w:rPr>
                <w:noProof/>
                <w:webHidden/>
              </w:rPr>
              <w:fldChar w:fldCharType="begin"/>
            </w:r>
            <w:r>
              <w:rPr>
                <w:noProof/>
                <w:webHidden/>
              </w:rPr>
              <w:instrText xml:space="preserve"> PAGEREF _Toc62118125 \h </w:instrText>
            </w:r>
            <w:r>
              <w:rPr>
                <w:noProof/>
                <w:webHidden/>
              </w:rPr>
            </w:r>
            <w:r>
              <w:rPr>
                <w:noProof/>
                <w:webHidden/>
              </w:rPr>
              <w:fldChar w:fldCharType="separate"/>
            </w:r>
            <w:r>
              <w:rPr>
                <w:noProof/>
                <w:webHidden/>
              </w:rPr>
              <w:t>26</w:t>
            </w:r>
            <w:r>
              <w:rPr>
                <w:noProof/>
                <w:webHidden/>
              </w:rPr>
              <w:fldChar w:fldCharType="end"/>
            </w:r>
          </w:hyperlink>
        </w:p>
        <w:p w14:paraId="4679A1EE" w14:textId="77777777" w:rsidR="00E311EF" w:rsidRDefault="00E311EF">
          <w:pPr>
            <w:pStyle w:val="TOC2"/>
            <w:tabs>
              <w:tab w:val="right" w:leader="dot" w:pos="8656"/>
            </w:tabs>
            <w:rPr>
              <w:rFonts w:eastAsiaTheme="minorEastAsia"/>
              <w:noProof/>
              <w:sz w:val="22"/>
              <w:szCs w:val="22"/>
              <w:lang w:val="en-US"/>
            </w:rPr>
          </w:pPr>
          <w:hyperlink w:anchor="_Toc62118126" w:history="1">
            <w:r w:rsidRPr="00496406">
              <w:rPr>
                <w:rStyle w:val="Hyperlink"/>
                <w:noProof/>
              </w:rPr>
              <w:t xml:space="preserve">References </w:t>
            </w:r>
            <w:r>
              <w:rPr>
                <w:noProof/>
                <w:webHidden/>
              </w:rPr>
              <w:tab/>
            </w:r>
            <w:r>
              <w:rPr>
                <w:noProof/>
                <w:webHidden/>
              </w:rPr>
              <w:fldChar w:fldCharType="begin"/>
            </w:r>
            <w:r>
              <w:rPr>
                <w:noProof/>
                <w:webHidden/>
              </w:rPr>
              <w:instrText xml:space="preserve"> PAGEREF _Toc62118126 \h </w:instrText>
            </w:r>
            <w:r>
              <w:rPr>
                <w:noProof/>
                <w:webHidden/>
              </w:rPr>
            </w:r>
            <w:r>
              <w:rPr>
                <w:noProof/>
                <w:webHidden/>
              </w:rPr>
              <w:fldChar w:fldCharType="separate"/>
            </w:r>
            <w:r>
              <w:rPr>
                <w:noProof/>
                <w:webHidden/>
              </w:rPr>
              <w:t>29</w:t>
            </w:r>
            <w:r>
              <w:rPr>
                <w:noProof/>
                <w:webHidden/>
              </w:rPr>
              <w:fldChar w:fldCharType="end"/>
            </w:r>
          </w:hyperlink>
        </w:p>
        <w:p w14:paraId="4345FC81" w14:textId="77777777" w:rsidR="00E311EF" w:rsidRDefault="00E311EF">
          <w:pPr>
            <w:pStyle w:val="TOC1"/>
            <w:rPr>
              <w:rFonts w:eastAsiaTheme="minorEastAsia"/>
              <w:noProof/>
              <w:sz w:val="22"/>
              <w:szCs w:val="22"/>
              <w:lang w:val="en-US"/>
            </w:rPr>
          </w:pPr>
          <w:hyperlink w:anchor="_Toc62118127" w:history="1">
            <w:r w:rsidRPr="00496406">
              <w:rPr>
                <w:rStyle w:val="Hyperlink"/>
                <w:noProof/>
              </w:rPr>
              <w:t>Group Work 2</w:t>
            </w:r>
            <w:r>
              <w:rPr>
                <w:noProof/>
                <w:webHidden/>
              </w:rPr>
              <w:tab/>
            </w:r>
            <w:r>
              <w:rPr>
                <w:noProof/>
                <w:webHidden/>
              </w:rPr>
              <w:fldChar w:fldCharType="begin"/>
            </w:r>
            <w:r>
              <w:rPr>
                <w:noProof/>
                <w:webHidden/>
              </w:rPr>
              <w:instrText xml:space="preserve"> PAGEREF _Toc62118127 \h </w:instrText>
            </w:r>
            <w:r>
              <w:rPr>
                <w:noProof/>
                <w:webHidden/>
              </w:rPr>
            </w:r>
            <w:r>
              <w:rPr>
                <w:noProof/>
                <w:webHidden/>
              </w:rPr>
              <w:fldChar w:fldCharType="separate"/>
            </w:r>
            <w:r>
              <w:rPr>
                <w:noProof/>
                <w:webHidden/>
              </w:rPr>
              <w:t>30</w:t>
            </w:r>
            <w:r>
              <w:rPr>
                <w:noProof/>
                <w:webHidden/>
              </w:rPr>
              <w:fldChar w:fldCharType="end"/>
            </w:r>
          </w:hyperlink>
        </w:p>
        <w:p w14:paraId="6EF4C0EB" w14:textId="77777777" w:rsidR="00E311EF" w:rsidRDefault="00E311EF">
          <w:pPr>
            <w:pStyle w:val="TOC1"/>
            <w:rPr>
              <w:rFonts w:eastAsiaTheme="minorEastAsia"/>
              <w:noProof/>
              <w:sz w:val="22"/>
              <w:szCs w:val="22"/>
              <w:lang w:val="en-US"/>
            </w:rPr>
          </w:pPr>
          <w:hyperlink w:anchor="_Toc62118128" w:history="1">
            <w:r w:rsidRPr="00496406">
              <w:rPr>
                <w:rStyle w:val="Hyperlink"/>
                <w:noProof/>
              </w:rPr>
              <w:t>Handout 3 - Guidelines for working of Outdoor Patient Departments/</w:t>
            </w:r>
            <w:r>
              <w:rPr>
                <w:noProof/>
                <w:webHidden/>
              </w:rPr>
              <w:tab/>
            </w:r>
            <w:r>
              <w:rPr>
                <w:noProof/>
                <w:webHidden/>
              </w:rPr>
              <w:fldChar w:fldCharType="begin"/>
            </w:r>
            <w:r>
              <w:rPr>
                <w:noProof/>
                <w:webHidden/>
              </w:rPr>
              <w:instrText xml:space="preserve"> PAGEREF _Toc62118128 \h </w:instrText>
            </w:r>
            <w:r>
              <w:rPr>
                <w:noProof/>
                <w:webHidden/>
              </w:rPr>
            </w:r>
            <w:r>
              <w:rPr>
                <w:noProof/>
                <w:webHidden/>
              </w:rPr>
              <w:fldChar w:fldCharType="separate"/>
            </w:r>
            <w:r>
              <w:rPr>
                <w:noProof/>
                <w:webHidden/>
              </w:rPr>
              <w:t>31</w:t>
            </w:r>
            <w:r>
              <w:rPr>
                <w:noProof/>
                <w:webHidden/>
              </w:rPr>
              <w:fldChar w:fldCharType="end"/>
            </w:r>
          </w:hyperlink>
        </w:p>
        <w:p w14:paraId="3E99F254" w14:textId="77777777" w:rsidR="00E311EF" w:rsidRDefault="00E311EF">
          <w:pPr>
            <w:pStyle w:val="TOC2"/>
            <w:tabs>
              <w:tab w:val="right" w:leader="dot" w:pos="8656"/>
            </w:tabs>
            <w:rPr>
              <w:rFonts w:eastAsiaTheme="minorEastAsia"/>
              <w:noProof/>
              <w:sz w:val="22"/>
              <w:szCs w:val="22"/>
              <w:lang w:val="en-US"/>
            </w:rPr>
          </w:pPr>
          <w:hyperlink w:anchor="_Toc62118129" w:history="1">
            <w:r w:rsidRPr="00496406">
              <w:rPr>
                <w:rStyle w:val="Hyperlink"/>
                <w:noProof/>
              </w:rPr>
              <w:t>Rationale</w:t>
            </w:r>
            <w:r>
              <w:rPr>
                <w:noProof/>
                <w:webHidden/>
              </w:rPr>
              <w:tab/>
            </w:r>
            <w:r>
              <w:rPr>
                <w:noProof/>
                <w:webHidden/>
              </w:rPr>
              <w:fldChar w:fldCharType="begin"/>
            </w:r>
            <w:r>
              <w:rPr>
                <w:noProof/>
                <w:webHidden/>
              </w:rPr>
              <w:instrText xml:space="preserve"> PAGEREF _Toc62118129 \h </w:instrText>
            </w:r>
            <w:r>
              <w:rPr>
                <w:noProof/>
                <w:webHidden/>
              </w:rPr>
            </w:r>
            <w:r>
              <w:rPr>
                <w:noProof/>
                <w:webHidden/>
              </w:rPr>
              <w:fldChar w:fldCharType="separate"/>
            </w:r>
            <w:r>
              <w:rPr>
                <w:noProof/>
                <w:webHidden/>
              </w:rPr>
              <w:t>31</w:t>
            </w:r>
            <w:r>
              <w:rPr>
                <w:noProof/>
                <w:webHidden/>
              </w:rPr>
              <w:fldChar w:fldCharType="end"/>
            </w:r>
          </w:hyperlink>
        </w:p>
        <w:p w14:paraId="32F25D34" w14:textId="77777777" w:rsidR="00E311EF" w:rsidRDefault="00E311EF">
          <w:pPr>
            <w:pStyle w:val="TOC2"/>
            <w:tabs>
              <w:tab w:val="right" w:leader="dot" w:pos="8656"/>
            </w:tabs>
            <w:rPr>
              <w:rFonts w:eastAsiaTheme="minorEastAsia"/>
              <w:noProof/>
              <w:sz w:val="22"/>
              <w:szCs w:val="22"/>
              <w:lang w:val="en-US"/>
            </w:rPr>
          </w:pPr>
          <w:hyperlink w:anchor="_Toc62118130" w:history="1">
            <w:r w:rsidRPr="00496406">
              <w:rPr>
                <w:rStyle w:val="Hyperlink"/>
                <w:noProof/>
              </w:rPr>
              <w:t>Approach</w:t>
            </w:r>
            <w:r>
              <w:rPr>
                <w:noProof/>
                <w:webHidden/>
              </w:rPr>
              <w:tab/>
            </w:r>
            <w:r>
              <w:rPr>
                <w:noProof/>
                <w:webHidden/>
              </w:rPr>
              <w:fldChar w:fldCharType="begin"/>
            </w:r>
            <w:r>
              <w:rPr>
                <w:noProof/>
                <w:webHidden/>
              </w:rPr>
              <w:instrText xml:space="preserve"> PAGEREF _Toc62118130 \h </w:instrText>
            </w:r>
            <w:r>
              <w:rPr>
                <w:noProof/>
                <w:webHidden/>
              </w:rPr>
            </w:r>
            <w:r>
              <w:rPr>
                <w:noProof/>
                <w:webHidden/>
              </w:rPr>
              <w:fldChar w:fldCharType="separate"/>
            </w:r>
            <w:r>
              <w:rPr>
                <w:noProof/>
                <w:webHidden/>
              </w:rPr>
              <w:t>31</w:t>
            </w:r>
            <w:r>
              <w:rPr>
                <w:noProof/>
                <w:webHidden/>
              </w:rPr>
              <w:fldChar w:fldCharType="end"/>
            </w:r>
          </w:hyperlink>
        </w:p>
        <w:p w14:paraId="16EE61D2" w14:textId="77777777" w:rsidR="00E311EF" w:rsidRDefault="00E311EF">
          <w:pPr>
            <w:pStyle w:val="TOC2"/>
            <w:tabs>
              <w:tab w:val="right" w:leader="dot" w:pos="8656"/>
            </w:tabs>
            <w:rPr>
              <w:rFonts w:eastAsiaTheme="minorEastAsia"/>
              <w:noProof/>
              <w:sz w:val="22"/>
              <w:szCs w:val="22"/>
              <w:lang w:val="en-US"/>
            </w:rPr>
          </w:pPr>
          <w:hyperlink w:anchor="_Toc62118131" w:history="1">
            <w:r w:rsidRPr="00496406">
              <w:rPr>
                <w:rStyle w:val="Hyperlink"/>
                <w:noProof/>
              </w:rPr>
              <w:t>Outpatient department</w:t>
            </w:r>
            <w:r>
              <w:rPr>
                <w:noProof/>
                <w:webHidden/>
              </w:rPr>
              <w:tab/>
            </w:r>
            <w:r>
              <w:rPr>
                <w:noProof/>
                <w:webHidden/>
              </w:rPr>
              <w:fldChar w:fldCharType="begin"/>
            </w:r>
            <w:r>
              <w:rPr>
                <w:noProof/>
                <w:webHidden/>
              </w:rPr>
              <w:instrText xml:space="preserve"> PAGEREF _Toc62118131 \h </w:instrText>
            </w:r>
            <w:r>
              <w:rPr>
                <w:noProof/>
                <w:webHidden/>
              </w:rPr>
            </w:r>
            <w:r>
              <w:rPr>
                <w:noProof/>
                <w:webHidden/>
              </w:rPr>
              <w:fldChar w:fldCharType="separate"/>
            </w:r>
            <w:r>
              <w:rPr>
                <w:noProof/>
                <w:webHidden/>
              </w:rPr>
              <w:t>32</w:t>
            </w:r>
            <w:r>
              <w:rPr>
                <w:noProof/>
                <w:webHidden/>
              </w:rPr>
              <w:fldChar w:fldCharType="end"/>
            </w:r>
          </w:hyperlink>
        </w:p>
        <w:p w14:paraId="522B652B" w14:textId="77777777" w:rsidR="00E311EF" w:rsidRDefault="00E311EF">
          <w:pPr>
            <w:pStyle w:val="TOC3"/>
            <w:tabs>
              <w:tab w:val="right" w:leader="dot" w:pos="8656"/>
            </w:tabs>
            <w:rPr>
              <w:rFonts w:eastAsiaTheme="minorEastAsia"/>
              <w:noProof/>
              <w:sz w:val="22"/>
              <w:szCs w:val="22"/>
              <w:lang w:val="en-US"/>
            </w:rPr>
          </w:pPr>
          <w:hyperlink w:anchor="_Toc62118132" w:history="1">
            <w:r w:rsidRPr="00496406">
              <w:rPr>
                <w:rStyle w:val="Hyperlink"/>
                <w:noProof/>
              </w:rPr>
              <w:t>Patients Protection at OPD</w:t>
            </w:r>
            <w:r>
              <w:rPr>
                <w:noProof/>
                <w:webHidden/>
              </w:rPr>
              <w:tab/>
            </w:r>
            <w:r>
              <w:rPr>
                <w:noProof/>
                <w:webHidden/>
              </w:rPr>
              <w:fldChar w:fldCharType="begin"/>
            </w:r>
            <w:r>
              <w:rPr>
                <w:noProof/>
                <w:webHidden/>
              </w:rPr>
              <w:instrText xml:space="preserve"> PAGEREF _Toc62118132 \h </w:instrText>
            </w:r>
            <w:r>
              <w:rPr>
                <w:noProof/>
                <w:webHidden/>
              </w:rPr>
            </w:r>
            <w:r>
              <w:rPr>
                <w:noProof/>
                <w:webHidden/>
              </w:rPr>
              <w:fldChar w:fldCharType="separate"/>
            </w:r>
            <w:r>
              <w:rPr>
                <w:noProof/>
                <w:webHidden/>
              </w:rPr>
              <w:t>34</w:t>
            </w:r>
            <w:r>
              <w:rPr>
                <w:noProof/>
                <w:webHidden/>
              </w:rPr>
              <w:fldChar w:fldCharType="end"/>
            </w:r>
          </w:hyperlink>
        </w:p>
        <w:p w14:paraId="65D4FF15" w14:textId="77777777" w:rsidR="00E311EF" w:rsidRDefault="00E311EF">
          <w:pPr>
            <w:pStyle w:val="TOC3"/>
            <w:tabs>
              <w:tab w:val="right" w:leader="dot" w:pos="8656"/>
            </w:tabs>
            <w:rPr>
              <w:rFonts w:eastAsiaTheme="minorEastAsia"/>
              <w:noProof/>
              <w:sz w:val="22"/>
              <w:szCs w:val="22"/>
              <w:lang w:val="en-US"/>
            </w:rPr>
          </w:pPr>
          <w:hyperlink w:anchor="_Toc62118133" w:history="1">
            <w:r w:rsidRPr="00496406">
              <w:rPr>
                <w:rStyle w:val="Hyperlink"/>
                <w:noProof/>
              </w:rPr>
              <w:t>Telemedicine/Telehealth</w:t>
            </w:r>
            <w:r>
              <w:rPr>
                <w:noProof/>
                <w:webHidden/>
              </w:rPr>
              <w:tab/>
            </w:r>
            <w:r>
              <w:rPr>
                <w:noProof/>
                <w:webHidden/>
              </w:rPr>
              <w:fldChar w:fldCharType="begin"/>
            </w:r>
            <w:r>
              <w:rPr>
                <w:noProof/>
                <w:webHidden/>
              </w:rPr>
              <w:instrText xml:space="preserve"> PAGEREF _Toc62118133 \h </w:instrText>
            </w:r>
            <w:r>
              <w:rPr>
                <w:noProof/>
                <w:webHidden/>
              </w:rPr>
            </w:r>
            <w:r>
              <w:rPr>
                <w:noProof/>
                <w:webHidden/>
              </w:rPr>
              <w:fldChar w:fldCharType="separate"/>
            </w:r>
            <w:r>
              <w:rPr>
                <w:noProof/>
                <w:webHidden/>
              </w:rPr>
              <w:t>35</w:t>
            </w:r>
            <w:r>
              <w:rPr>
                <w:noProof/>
                <w:webHidden/>
              </w:rPr>
              <w:fldChar w:fldCharType="end"/>
            </w:r>
          </w:hyperlink>
        </w:p>
        <w:p w14:paraId="374AA803" w14:textId="77777777" w:rsidR="00E311EF" w:rsidRDefault="00E311EF">
          <w:pPr>
            <w:pStyle w:val="TOC1"/>
            <w:rPr>
              <w:rFonts w:eastAsiaTheme="minorEastAsia"/>
              <w:noProof/>
              <w:sz w:val="22"/>
              <w:szCs w:val="22"/>
              <w:lang w:val="en-US"/>
            </w:rPr>
          </w:pPr>
          <w:hyperlink w:anchor="_Toc62118134" w:history="1">
            <w:r w:rsidRPr="00496406">
              <w:rPr>
                <w:rStyle w:val="Hyperlink"/>
                <w:noProof/>
              </w:rPr>
              <w:t>Group Work 3</w:t>
            </w:r>
            <w:r>
              <w:rPr>
                <w:noProof/>
                <w:webHidden/>
              </w:rPr>
              <w:tab/>
            </w:r>
            <w:r>
              <w:rPr>
                <w:noProof/>
                <w:webHidden/>
              </w:rPr>
              <w:fldChar w:fldCharType="begin"/>
            </w:r>
            <w:r>
              <w:rPr>
                <w:noProof/>
                <w:webHidden/>
              </w:rPr>
              <w:instrText xml:space="preserve"> PAGEREF _Toc62118134 \h </w:instrText>
            </w:r>
            <w:r>
              <w:rPr>
                <w:noProof/>
                <w:webHidden/>
              </w:rPr>
            </w:r>
            <w:r>
              <w:rPr>
                <w:noProof/>
                <w:webHidden/>
              </w:rPr>
              <w:fldChar w:fldCharType="separate"/>
            </w:r>
            <w:r>
              <w:rPr>
                <w:noProof/>
                <w:webHidden/>
              </w:rPr>
              <w:t>36</w:t>
            </w:r>
            <w:r>
              <w:rPr>
                <w:noProof/>
                <w:webHidden/>
              </w:rPr>
              <w:fldChar w:fldCharType="end"/>
            </w:r>
          </w:hyperlink>
        </w:p>
        <w:p w14:paraId="461C5DB2" w14:textId="77777777" w:rsidR="00E311EF" w:rsidRDefault="00E311EF">
          <w:pPr>
            <w:pStyle w:val="TOC1"/>
            <w:rPr>
              <w:rFonts w:eastAsiaTheme="minorEastAsia"/>
              <w:noProof/>
              <w:sz w:val="22"/>
              <w:szCs w:val="22"/>
              <w:lang w:val="en-US"/>
            </w:rPr>
          </w:pPr>
          <w:hyperlink w:anchor="_Toc62118135" w:history="1">
            <w:r w:rsidRPr="00496406">
              <w:rPr>
                <w:rStyle w:val="Hyperlink"/>
                <w:noProof/>
              </w:rPr>
              <w:t>Handout - 4: Clinical Management Guidelines for COVID-19 Infections</w:t>
            </w:r>
            <w:r>
              <w:rPr>
                <w:noProof/>
                <w:webHidden/>
              </w:rPr>
              <w:tab/>
            </w:r>
            <w:r>
              <w:rPr>
                <w:noProof/>
                <w:webHidden/>
              </w:rPr>
              <w:fldChar w:fldCharType="begin"/>
            </w:r>
            <w:r>
              <w:rPr>
                <w:noProof/>
                <w:webHidden/>
              </w:rPr>
              <w:instrText xml:space="preserve"> PAGEREF _Toc62118135 \h </w:instrText>
            </w:r>
            <w:r>
              <w:rPr>
                <w:noProof/>
                <w:webHidden/>
              </w:rPr>
            </w:r>
            <w:r>
              <w:rPr>
                <w:noProof/>
                <w:webHidden/>
              </w:rPr>
              <w:fldChar w:fldCharType="separate"/>
            </w:r>
            <w:r>
              <w:rPr>
                <w:noProof/>
                <w:webHidden/>
              </w:rPr>
              <w:t>37</w:t>
            </w:r>
            <w:r>
              <w:rPr>
                <w:noProof/>
                <w:webHidden/>
              </w:rPr>
              <w:fldChar w:fldCharType="end"/>
            </w:r>
          </w:hyperlink>
        </w:p>
        <w:p w14:paraId="49435100" w14:textId="77777777" w:rsidR="00E311EF" w:rsidRDefault="00E311EF">
          <w:pPr>
            <w:pStyle w:val="TOC1"/>
            <w:rPr>
              <w:rFonts w:eastAsiaTheme="minorEastAsia"/>
              <w:noProof/>
              <w:sz w:val="22"/>
              <w:szCs w:val="22"/>
              <w:lang w:val="en-US"/>
            </w:rPr>
          </w:pPr>
          <w:hyperlink w:anchor="_Toc62118136" w:history="1">
            <w:r w:rsidRPr="00496406">
              <w:rPr>
                <w:rStyle w:val="Hyperlink"/>
                <w:noProof/>
              </w:rPr>
              <w:t>Testing Criteria</w:t>
            </w:r>
            <w:r>
              <w:rPr>
                <w:noProof/>
                <w:webHidden/>
              </w:rPr>
              <w:tab/>
            </w:r>
            <w:r>
              <w:rPr>
                <w:noProof/>
                <w:webHidden/>
              </w:rPr>
              <w:fldChar w:fldCharType="begin"/>
            </w:r>
            <w:r>
              <w:rPr>
                <w:noProof/>
                <w:webHidden/>
              </w:rPr>
              <w:instrText xml:space="preserve"> PAGEREF _Toc62118136 \h </w:instrText>
            </w:r>
            <w:r>
              <w:rPr>
                <w:noProof/>
                <w:webHidden/>
              </w:rPr>
            </w:r>
            <w:r>
              <w:rPr>
                <w:noProof/>
                <w:webHidden/>
              </w:rPr>
              <w:fldChar w:fldCharType="separate"/>
            </w:r>
            <w:r>
              <w:rPr>
                <w:noProof/>
                <w:webHidden/>
              </w:rPr>
              <w:t>37</w:t>
            </w:r>
            <w:r>
              <w:rPr>
                <w:noProof/>
                <w:webHidden/>
              </w:rPr>
              <w:fldChar w:fldCharType="end"/>
            </w:r>
          </w:hyperlink>
        </w:p>
        <w:p w14:paraId="368756F3" w14:textId="77777777" w:rsidR="00E311EF" w:rsidRDefault="00E311EF">
          <w:pPr>
            <w:pStyle w:val="TOC2"/>
            <w:tabs>
              <w:tab w:val="right" w:leader="dot" w:pos="8656"/>
            </w:tabs>
            <w:rPr>
              <w:rFonts w:eastAsiaTheme="minorEastAsia"/>
              <w:noProof/>
              <w:sz w:val="22"/>
              <w:szCs w:val="22"/>
              <w:lang w:val="en-US"/>
            </w:rPr>
          </w:pPr>
          <w:hyperlink w:anchor="_Toc62118137" w:history="1">
            <w:r w:rsidRPr="00496406">
              <w:rPr>
                <w:rStyle w:val="Hyperlink"/>
                <w:noProof/>
              </w:rPr>
              <w:t>Viral Lab testing for COVID 19</w:t>
            </w:r>
            <w:r>
              <w:rPr>
                <w:noProof/>
                <w:webHidden/>
              </w:rPr>
              <w:tab/>
            </w:r>
            <w:r>
              <w:rPr>
                <w:noProof/>
                <w:webHidden/>
              </w:rPr>
              <w:fldChar w:fldCharType="begin"/>
            </w:r>
            <w:r>
              <w:rPr>
                <w:noProof/>
                <w:webHidden/>
              </w:rPr>
              <w:instrText xml:space="preserve"> PAGEREF _Toc62118137 \h </w:instrText>
            </w:r>
            <w:r>
              <w:rPr>
                <w:noProof/>
                <w:webHidden/>
              </w:rPr>
            </w:r>
            <w:r>
              <w:rPr>
                <w:noProof/>
                <w:webHidden/>
              </w:rPr>
              <w:fldChar w:fldCharType="separate"/>
            </w:r>
            <w:r>
              <w:rPr>
                <w:noProof/>
                <w:webHidden/>
              </w:rPr>
              <w:t>37</w:t>
            </w:r>
            <w:r>
              <w:rPr>
                <w:noProof/>
                <w:webHidden/>
              </w:rPr>
              <w:fldChar w:fldCharType="end"/>
            </w:r>
          </w:hyperlink>
        </w:p>
        <w:p w14:paraId="011F7BFA" w14:textId="77777777" w:rsidR="00E311EF" w:rsidRDefault="00E311EF">
          <w:pPr>
            <w:pStyle w:val="TOC2"/>
            <w:tabs>
              <w:tab w:val="right" w:leader="dot" w:pos="8656"/>
            </w:tabs>
            <w:rPr>
              <w:rFonts w:eastAsiaTheme="minorEastAsia"/>
              <w:noProof/>
              <w:sz w:val="22"/>
              <w:szCs w:val="22"/>
              <w:lang w:val="en-US"/>
            </w:rPr>
          </w:pPr>
          <w:hyperlink w:anchor="_Toc62118138" w:history="1">
            <w:r w:rsidRPr="00496406">
              <w:rPr>
                <w:rStyle w:val="Hyperlink"/>
                <w:noProof/>
              </w:rPr>
              <w:t>Mild</w:t>
            </w:r>
            <w:r>
              <w:rPr>
                <w:noProof/>
                <w:webHidden/>
              </w:rPr>
              <w:tab/>
            </w:r>
            <w:r>
              <w:rPr>
                <w:noProof/>
                <w:webHidden/>
              </w:rPr>
              <w:fldChar w:fldCharType="begin"/>
            </w:r>
            <w:r>
              <w:rPr>
                <w:noProof/>
                <w:webHidden/>
              </w:rPr>
              <w:instrText xml:space="preserve"> PAGEREF _Toc62118138 \h </w:instrText>
            </w:r>
            <w:r>
              <w:rPr>
                <w:noProof/>
                <w:webHidden/>
              </w:rPr>
            </w:r>
            <w:r>
              <w:rPr>
                <w:noProof/>
                <w:webHidden/>
              </w:rPr>
              <w:fldChar w:fldCharType="separate"/>
            </w:r>
            <w:r>
              <w:rPr>
                <w:noProof/>
                <w:webHidden/>
              </w:rPr>
              <w:t>38</w:t>
            </w:r>
            <w:r>
              <w:rPr>
                <w:noProof/>
                <w:webHidden/>
              </w:rPr>
              <w:fldChar w:fldCharType="end"/>
            </w:r>
          </w:hyperlink>
        </w:p>
        <w:p w14:paraId="2FE3D52D" w14:textId="77777777" w:rsidR="00E311EF" w:rsidRDefault="00E311EF">
          <w:pPr>
            <w:pStyle w:val="TOC2"/>
            <w:tabs>
              <w:tab w:val="right" w:leader="dot" w:pos="8656"/>
            </w:tabs>
            <w:rPr>
              <w:rFonts w:eastAsiaTheme="minorEastAsia"/>
              <w:noProof/>
              <w:sz w:val="22"/>
              <w:szCs w:val="22"/>
              <w:lang w:val="en-US"/>
            </w:rPr>
          </w:pPr>
          <w:hyperlink w:anchor="_Toc62118139" w:history="1">
            <w:r w:rsidRPr="00496406">
              <w:rPr>
                <w:rStyle w:val="Hyperlink"/>
                <w:noProof/>
              </w:rPr>
              <w:t>Moderate</w:t>
            </w:r>
            <w:r>
              <w:rPr>
                <w:noProof/>
                <w:webHidden/>
              </w:rPr>
              <w:tab/>
            </w:r>
            <w:r>
              <w:rPr>
                <w:noProof/>
                <w:webHidden/>
              </w:rPr>
              <w:fldChar w:fldCharType="begin"/>
            </w:r>
            <w:r>
              <w:rPr>
                <w:noProof/>
                <w:webHidden/>
              </w:rPr>
              <w:instrText xml:space="preserve"> PAGEREF _Toc62118139 \h </w:instrText>
            </w:r>
            <w:r>
              <w:rPr>
                <w:noProof/>
                <w:webHidden/>
              </w:rPr>
            </w:r>
            <w:r>
              <w:rPr>
                <w:noProof/>
                <w:webHidden/>
              </w:rPr>
              <w:fldChar w:fldCharType="separate"/>
            </w:r>
            <w:r>
              <w:rPr>
                <w:noProof/>
                <w:webHidden/>
              </w:rPr>
              <w:t>38</w:t>
            </w:r>
            <w:r>
              <w:rPr>
                <w:noProof/>
                <w:webHidden/>
              </w:rPr>
              <w:fldChar w:fldCharType="end"/>
            </w:r>
          </w:hyperlink>
        </w:p>
        <w:p w14:paraId="5275F165" w14:textId="77777777" w:rsidR="00E311EF" w:rsidRDefault="00E311EF">
          <w:pPr>
            <w:pStyle w:val="TOC2"/>
            <w:tabs>
              <w:tab w:val="right" w:leader="dot" w:pos="8656"/>
            </w:tabs>
            <w:rPr>
              <w:rFonts w:eastAsiaTheme="minorEastAsia"/>
              <w:noProof/>
              <w:sz w:val="22"/>
              <w:szCs w:val="22"/>
              <w:lang w:val="en-US"/>
            </w:rPr>
          </w:pPr>
          <w:hyperlink w:anchor="_Toc62118140" w:history="1">
            <w:r w:rsidRPr="00496406">
              <w:rPr>
                <w:rStyle w:val="Hyperlink"/>
                <w:noProof/>
              </w:rPr>
              <w:t>Severe</w:t>
            </w:r>
            <w:r>
              <w:rPr>
                <w:noProof/>
                <w:webHidden/>
              </w:rPr>
              <w:tab/>
            </w:r>
            <w:r>
              <w:rPr>
                <w:noProof/>
                <w:webHidden/>
              </w:rPr>
              <w:fldChar w:fldCharType="begin"/>
            </w:r>
            <w:r>
              <w:rPr>
                <w:noProof/>
                <w:webHidden/>
              </w:rPr>
              <w:instrText xml:space="preserve"> PAGEREF _Toc62118140 \h </w:instrText>
            </w:r>
            <w:r>
              <w:rPr>
                <w:noProof/>
                <w:webHidden/>
              </w:rPr>
            </w:r>
            <w:r>
              <w:rPr>
                <w:noProof/>
                <w:webHidden/>
              </w:rPr>
              <w:fldChar w:fldCharType="separate"/>
            </w:r>
            <w:r>
              <w:rPr>
                <w:noProof/>
                <w:webHidden/>
              </w:rPr>
              <w:t>38</w:t>
            </w:r>
            <w:r>
              <w:rPr>
                <w:noProof/>
                <w:webHidden/>
              </w:rPr>
              <w:fldChar w:fldCharType="end"/>
            </w:r>
          </w:hyperlink>
        </w:p>
        <w:p w14:paraId="11BA9110" w14:textId="77777777" w:rsidR="00E311EF" w:rsidRDefault="00E311EF">
          <w:pPr>
            <w:pStyle w:val="TOC2"/>
            <w:tabs>
              <w:tab w:val="right" w:leader="dot" w:pos="8656"/>
            </w:tabs>
            <w:rPr>
              <w:rFonts w:eastAsiaTheme="minorEastAsia"/>
              <w:noProof/>
              <w:sz w:val="22"/>
              <w:szCs w:val="22"/>
              <w:lang w:val="en-US"/>
            </w:rPr>
          </w:pPr>
          <w:hyperlink w:anchor="_Toc62118141" w:history="1">
            <w:r w:rsidRPr="00496406">
              <w:rPr>
                <w:rStyle w:val="Hyperlink"/>
                <w:noProof/>
              </w:rPr>
              <w:t>Critical</w:t>
            </w:r>
            <w:r>
              <w:rPr>
                <w:noProof/>
                <w:webHidden/>
              </w:rPr>
              <w:tab/>
            </w:r>
            <w:r>
              <w:rPr>
                <w:noProof/>
                <w:webHidden/>
              </w:rPr>
              <w:fldChar w:fldCharType="begin"/>
            </w:r>
            <w:r>
              <w:rPr>
                <w:noProof/>
                <w:webHidden/>
              </w:rPr>
              <w:instrText xml:space="preserve"> PAGEREF _Toc62118141 \h </w:instrText>
            </w:r>
            <w:r>
              <w:rPr>
                <w:noProof/>
                <w:webHidden/>
              </w:rPr>
            </w:r>
            <w:r>
              <w:rPr>
                <w:noProof/>
                <w:webHidden/>
              </w:rPr>
              <w:fldChar w:fldCharType="separate"/>
            </w:r>
            <w:r>
              <w:rPr>
                <w:noProof/>
                <w:webHidden/>
              </w:rPr>
              <w:t>38</w:t>
            </w:r>
            <w:r>
              <w:rPr>
                <w:noProof/>
                <w:webHidden/>
              </w:rPr>
              <w:fldChar w:fldCharType="end"/>
            </w:r>
          </w:hyperlink>
        </w:p>
        <w:p w14:paraId="3D5BDB0B" w14:textId="77777777" w:rsidR="00E311EF" w:rsidRDefault="00E311EF">
          <w:pPr>
            <w:pStyle w:val="TOC3"/>
            <w:tabs>
              <w:tab w:val="left" w:pos="880"/>
              <w:tab w:val="right" w:leader="dot" w:pos="8656"/>
            </w:tabs>
            <w:rPr>
              <w:rFonts w:eastAsiaTheme="minorEastAsia"/>
              <w:noProof/>
              <w:sz w:val="22"/>
              <w:szCs w:val="22"/>
              <w:lang w:val="en-US"/>
            </w:rPr>
          </w:pPr>
          <w:hyperlink w:anchor="_Toc62118142" w:history="1">
            <w:r w:rsidRPr="00496406">
              <w:rPr>
                <w:rStyle w:val="Hyperlink"/>
                <w:noProof/>
              </w:rPr>
              <w:t>1.</w:t>
            </w:r>
            <w:r>
              <w:rPr>
                <w:rFonts w:eastAsiaTheme="minorEastAsia"/>
                <w:noProof/>
                <w:sz w:val="22"/>
                <w:szCs w:val="22"/>
                <w:lang w:val="en-US"/>
              </w:rPr>
              <w:tab/>
            </w:r>
            <w:r w:rsidRPr="00496406">
              <w:rPr>
                <w:rStyle w:val="Hyperlink"/>
                <w:noProof/>
              </w:rPr>
              <w:t>ARDS</w:t>
            </w:r>
            <w:r>
              <w:rPr>
                <w:noProof/>
                <w:webHidden/>
              </w:rPr>
              <w:tab/>
            </w:r>
            <w:r>
              <w:rPr>
                <w:noProof/>
                <w:webHidden/>
              </w:rPr>
              <w:fldChar w:fldCharType="begin"/>
            </w:r>
            <w:r>
              <w:rPr>
                <w:noProof/>
                <w:webHidden/>
              </w:rPr>
              <w:instrText xml:space="preserve"> PAGEREF _Toc62118142 \h </w:instrText>
            </w:r>
            <w:r>
              <w:rPr>
                <w:noProof/>
                <w:webHidden/>
              </w:rPr>
            </w:r>
            <w:r>
              <w:rPr>
                <w:noProof/>
                <w:webHidden/>
              </w:rPr>
              <w:fldChar w:fldCharType="separate"/>
            </w:r>
            <w:r>
              <w:rPr>
                <w:noProof/>
                <w:webHidden/>
              </w:rPr>
              <w:t>38</w:t>
            </w:r>
            <w:r>
              <w:rPr>
                <w:noProof/>
                <w:webHidden/>
              </w:rPr>
              <w:fldChar w:fldCharType="end"/>
            </w:r>
          </w:hyperlink>
        </w:p>
        <w:p w14:paraId="07EF12BC" w14:textId="77777777" w:rsidR="00E311EF" w:rsidRDefault="00E311EF">
          <w:pPr>
            <w:pStyle w:val="TOC3"/>
            <w:tabs>
              <w:tab w:val="right" w:leader="dot" w:pos="8656"/>
            </w:tabs>
            <w:rPr>
              <w:rFonts w:eastAsiaTheme="minorEastAsia"/>
              <w:noProof/>
              <w:sz w:val="22"/>
              <w:szCs w:val="22"/>
              <w:lang w:val="en-US"/>
            </w:rPr>
          </w:pPr>
          <w:hyperlink w:anchor="_Toc62118143" w:history="1">
            <w:r w:rsidRPr="00496406">
              <w:rPr>
                <w:rStyle w:val="Hyperlink"/>
                <w:noProof/>
              </w:rPr>
              <w:t>2. MULTIORGAN DYSFUNCTION</w:t>
            </w:r>
            <w:r>
              <w:rPr>
                <w:noProof/>
                <w:webHidden/>
              </w:rPr>
              <w:tab/>
            </w:r>
            <w:r>
              <w:rPr>
                <w:noProof/>
                <w:webHidden/>
              </w:rPr>
              <w:fldChar w:fldCharType="begin"/>
            </w:r>
            <w:r>
              <w:rPr>
                <w:noProof/>
                <w:webHidden/>
              </w:rPr>
              <w:instrText xml:space="preserve"> PAGEREF _Toc62118143 \h </w:instrText>
            </w:r>
            <w:r>
              <w:rPr>
                <w:noProof/>
                <w:webHidden/>
              </w:rPr>
            </w:r>
            <w:r>
              <w:rPr>
                <w:noProof/>
                <w:webHidden/>
              </w:rPr>
              <w:fldChar w:fldCharType="separate"/>
            </w:r>
            <w:r>
              <w:rPr>
                <w:noProof/>
                <w:webHidden/>
              </w:rPr>
              <w:t>39</w:t>
            </w:r>
            <w:r>
              <w:rPr>
                <w:noProof/>
                <w:webHidden/>
              </w:rPr>
              <w:fldChar w:fldCharType="end"/>
            </w:r>
          </w:hyperlink>
        </w:p>
        <w:p w14:paraId="79AE72B0" w14:textId="77777777" w:rsidR="00E311EF" w:rsidRDefault="00E311EF">
          <w:pPr>
            <w:pStyle w:val="TOC3"/>
            <w:tabs>
              <w:tab w:val="right" w:leader="dot" w:pos="8656"/>
            </w:tabs>
            <w:rPr>
              <w:rFonts w:eastAsiaTheme="minorEastAsia"/>
              <w:noProof/>
              <w:sz w:val="22"/>
              <w:szCs w:val="22"/>
              <w:lang w:val="en-US"/>
            </w:rPr>
          </w:pPr>
          <w:hyperlink w:anchor="_Toc62118144" w:history="1">
            <w:r w:rsidRPr="00496406">
              <w:rPr>
                <w:rStyle w:val="Hyperlink"/>
                <w:noProof/>
              </w:rPr>
              <w:t>3. SEPTIC SHOCK</w:t>
            </w:r>
            <w:r>
              <w:rPr>
                <w:noProof/>
                <w:webHidden/>
              </w:rPr>
              <w:tab/>
            </w:r>
            <w:r>
              <w:rPr>
                <w:noProof/>
                <w:webHidden/>
              </w:rPr>
              <w:fldChar w:fldCharType="begin"/>
            </w:r>
            <w:r>
              <w:rPr>
                <w:noProof/>
                <w:webHidden/>
              </w:rPr>
              <w:instrText xml:space="preserve"> PAGEREF _Toc62118144 \h </w:instrText>
            </w:r>
            <w:r>
              <w:rPr>
                <w:noProof/>
                <w:webHidden/>
              </w:rPr>
            </w:r>
            <w:r>
              <w:rPr>
                <w:noProof/>
                <w:webHidden/>
              </w:rPr>
              <w:fldChar w:fldCharType="separate"/>
            </w:r>
            <w:r>
              <w:rPr>
                <w:noProof/>
                <w:webHidden/>
              </w:rPr>
              <w:t>39</w:t>
            </w:r>
            <w:r>
              <w:rPr>
                <w:noProof/>
                <w:webHidden/>
              </w:rPr>
              <w:fldChar w:fldCharType="end"/>
            </w:r>
          </w:hyperlink>
        </w:p>
        <w:p w14:paraId="3472B336" w14:textId="77777777" w:rsidR="00E311EF" w:rsidRDefault="00E311EF">
          <w:pPr>
            <w:pStyle w:val="TOC1"/>
            <w:rPr>
              <w:rFonts w:eastAsiaTheme="minorEastAsia"/>
              <w:noProof/>
              <w:sz w:val="22"/>
              <w:szCs w:val="22"/>
              <w:lang w:val="en-US"/>
            </w:rPr>
          </w:pPr>
          <w:hyperlink w:anchor="_Toc62118145" w:history="1">
            <w:r w:rsidRPr="00496406">
              <w:rPr>
                <w:rStyle w:val="Hyperlink"/>
                <w:noProof/>
              </w:rPr>
              <w:t>Criteria for admission of suspected or confirmed COVID-19 patients</w:t>
            </w:r>
            <w:r>
              <w:rPr>
                <w:noProof/>
                <w:webHidden/>
              </w:rPr>
              <w:tab/>
            </w:r>
            <w:r>
              <w:rPr>
                <w:noProof/>
                <w:webHidden/>
              </w:rPr>
              <w:fldChar w:fldCharType="begin"/>
            </w:r>
            <w:r>
              <w:rPr>
                <w:noProof/>
                <w:webHidden/>
              </w:rPr>
              <w:instrText xml:space="preserve"> PAGEREF _Toc62118145 \h </w:instrText>
            </w:r>
            <w:r>
              <w:rPr>
                <w:noProof/>
                <w:webHidden/>
              </w:rPr>
            </w:r>
            <w:r>
              <w:rPr>
                <w:noProof/>
                <w:webHidden/>
              </w:rPr>
              <w:fldChar w:fldCharType="separate"/>
            </w:r>
            <w:r>
              <w:rPr>
                <w:noProof/>
                <w:webHidden/>
              </w:rPr>
              <w:t>39</w:t>
            </w:r>
            <w:r>
              <w:rPr>
                <w:noProof/>
                <w:webHidden/>
              </w:rPr>
              <w:fldChar w:fldCharType="end"/>
            </w:r>
          </w:hyperlink>
        </w:p>
        <w:p w14:paraId="2F520066" w14:textId="77777777" w:rsidR="00E311EF" w:rsidRDefault="00E311EF">
          <w:pPr>
            <w:pStyle w:val="TOC2"/>
            <w:tabs>
              <w:tab w:val="right" w:leader="dot" w:pos="8656"/>
            </w:tabs>
            <w:rPr>
              <w:rFonts w:eastAsiaTheme="minorEastAsia"/>
              <w:noProof/>
              <w:sz w:val="22"/>
              <w:szCs w:val="22"/>
              <w:lang w:val="en-US"/>
            </w:rPr>
          </w:pPr>
          <w:hyperlink w:anchor="_Toc62118146" w:history="1">
            <w:r w:rsidRPr="00496406">
              <w:rPr>
                <w:rStyle w:val="Hyperlink"/>
                <w:noProof/>
              </w:rPr>
              <w:t>Asymptomatic and mild disease</w:t>
            </w:r>
            <w:r>
              <w:rPr>
                <w:noProof/>
                <w:webHidden/>
              </w:rPr>
              <w:tab/>
            </w:r>
            <w:r>
              <w:rPr>
                <w:noProof/>
                <w:webHidden/>
              </w:rPr>
              <w:fldChar w:fldCharType="begin"/>
            </w:r>
            <w:r>
              <w:rPr>
                <w:noProof/>
                <w:webHidden/>
              </w:rPr>
              <w:instrText xml:space="preserve"> PAGEREF _Toc62118146 \h </w:instrText>
            </w:r>
            <w:r>
              <w:rPr>
                <w:noProof/>
                <w:webHidden/>
              </w:rPr>
            </w:r>
            <w:r>
              <w:rPr>
                <w:noProof/>
                <w:webHidden/>
              </w:rPr>
              <w:fldChar w:fldCharType="separate"/>
            </w:r>
            <w:r>
              <w:rPr>
                <w:noProof/>
                <w:webHidden/>
              </w:rPr>
              <w:t>39</w:t>
            </w:r>
            <w:r>
              <w:rPr>
                <w:noProof/>
                <w:webHidden/>
              </w:rPr>
              <w:fldChar w:fldCharType="end"/>
            </w:r>
          </w:hyperlink>
        </w:p>
        <w:p w14:paraId="77E62477" w14:textId="77777777" w:rsidR="00E311EF" w:rsidRDefault="00E311EF">
          <w:pPr>
            <w:pStyle w:val="TOC2"/>
            <w:tabs>
              <w:tab w:val="right" w:leader="dot" w:pos="8656"/>
            </w:tabs>
            <w:rPr>
              <w:rFonts w:eastAsiaTheme="minorEastAsia"/>
              <w:noProof/>
              <w:sz w:val="22"/>
              <w:szCs w:val="22"/>
              <w:lang w:val="en-US"/>
            </w:rPr>
          </w:pPr>
          <w:hyperlink w:anchor="_Toc62118147" w:history="1">
            <w:r w:rsidRPr="00496406">
              <w:rPr>
                <w:rStyle w:val="Hyperlink"/>
                <w:noProof/>
              </w:rPr>
              <w:t>Moderate, severe and critical disease</w:t>
            </w:r>
            <w:r>
              <w:rPr>
                <w:noProof/>
                <w:webHidden/>
              </w:rPr>
              <w:tab/>
            </w:r>
            <w:r>
              <w:rPr>
                <w:noProof/>
                <w:webHidden/>
              </w:rPr>
              <w:fldChar w:fldCharType="begin"/>
            </w:r>
            <w:r>
              <w:rPr>
                <w:noProof/>
                <w:webHidden/>
              </w:rPr>
              <w:instrText xml:space="preserve"> PAGEREF _Toc62118147 \h </w:instrText>
            </w:r>
            <w:r>
              <w:rPr>
                <w:noProof/>
                <w:webHidden/>
              </w:rPr>
            </w:r>
            <w:r>
              <w:rPr>
                <w:noProof/>
                <w:webHidden/>
              </w:rPr>
              <w:fldChar w:fldCharType="separate"/>
            </w:r>
            <w:r>
              <w:rPr>
                <w:noProof/>
                <w:webHidden/>
              </w:rPr>
              <w:t>39</w:t>
            </w:r>
            <w:r>
              <w:rPr>
                <w:noProof/>
                <w:webHidden/>
              </w:rPr>
              <w:fldChar w:fldCharType="end"/>
            </w:r>
          </w:hyperlink>
        </w:p>
        <w:p w14:paraId="5311DA26" w14:textId="77777777" w:rsidR="00E311EF" w:rsidRDefault="00E311EF">
          <w:pPr>
            <w:pStyle w:val="TOC1"/>
            <w:rPr>
              <w:rFonts w:eastAsiaTheme="minorEastAsia"/>
              <w:noProof/>
              <w:sz w:val="22"/>
              <w:szCs w:val="22"/>
              <w:lang w:val="en-US"/>
            </w:rPr>
          </w:pPr>
          <w:hyperlink w:anchor="_Toc62118148" w:history="1">
            <w:r w:rsidRPr="00496406">
              <w:rPr>
                <w:rStyle w:val="Hyperlink"/>
                <w:noProof/>
              </w:rPr>
              <w:t>Management</w:t>
            </w:r>
            <w:r>
              <w:rPr>
                <w:noProof/>
                <w:webHidden/>
              </w:rPr>
              <w:tab/>
            </w:r>
            <w:r>
              <w:rPr>
                <w:noProof/>
                <w:webHidden/>
              </w:rPr>
              <w:fldChar w:fldCharType="begin"/>
            </w:r>
            <w:r>
              <w:rPr>
                <w:noProof/>
                <w:webHidden/>
              </w:rPr>
              <w:instrText xml:space="preserve"> PAGEREF _Toc62118148 \h </w:instrText>
            </w:r>
            <w:r>
              <w:rPr>
                <w:noProof/>
                <w:webHidden/>
              </w:rPr>
            </w:r>
            <w:r>
              <w:rPr>
                <w:noProof/>
                <w:webHidden/>
              </w:rPr>
              <w:fldChar w:fldCharType="separate"/>
            </w:r>
            <w:r>
              <w:rPr>
                <w:noProof/>
                <w:webHidden/>
              </w:rPr>
              <w:t>40</w:t>
            </w:r>
            <w:r>
              <w:rPr>
                <w:noProof/>
                <w:webHidden/>
              </w:rPr>
              <w:fldChar w:fldCharType="end"/>
            </w:r>
          </w:hyperlink>
        </w:p>
        <w:p w14:paraId="6EEAB373" w14:textId="77777777" w:rsidR="00E311EF" w:rsidRDefault="00E311EF">
          <w:pPr>
            <w:pStyle w:val="TOC2"/>
            <w:tabs>
              <w:tab w:val="right" w:leader="dot" w:pos="8656"/>
            </w:tabs>
            <w:rPr>
              <w:rFonts w:eastAsiaTheme="minorEastAsia"/>
              <w:noProof/>
              <w:sz w:val="22"/>
              <w:szCs w:val="22"/>
              <w:lang w:val="en-US"/>
            </w:rPr>
          </w:pPr>
          <w:hyperlink w:anchor="_Toc62118149" w:history="1">
            <w:r w:rsidRPr="00496406">
              <w:rPr>
                <w:rStyle w:val="Hyperlink"/>
                <w:noProof/>
              </w:rPr>
              <w:t>Prophylaxis</w:t>
            </w:r>
            <w:r>
              <w:rPr>
                <w:noProof/>
                <w:webHidden/>
              </w:rPr>
              <w:tab/>
            </w:r>
            <w:r>
              <w:rPr>
                <w:noProof/>
                <w:webHidden/>
              </w:rPr>
              <w:fldChar w:fldCharType="begin"/>
            </w:r>
            <w:r>
              <w:rPr>
                <w:noProof/>
                <w:webHidden/>
              </w:rPr>
              <w:instrText xml:space="preserve"> PAGEREF _Toc62118149 \h </w:instrText>
            </w:r>
            <w:r>
              <w:rPr>
                <w:noProof/>
                <w:webHidden/>
              </w:rPr>
            </w:r>
            <w:r>
              <w:rPr>
                <w:noProof/>
                <w:webHidden/>
              </w:rPr>
              <w:fldChar w:fldCharType="separate"/>
            </w:r>
            <w:r>
              <w:rPr>
                <w:noProof/>
                <w:webHidden/>
              </w:rPr>
              <w:t>40</w:t>
            </w:r>
            <w:r>
              <w:rPr>
                <w:noProof/>
                <w:webHidden/>
              </w:rPr>
              <w:fldChar w:fldCharType="end"/>
            </w:r>
          </w:hyperlink>
        </w:p>
        <w:p w14:paraId="3CF34634" w14:textId="77777777" w:rsidR="00E311EF" w:rsidRDefault="00E311EF">
          <w:pPr>
            <w:pStyle w:val="TOC2"/>
            <w:tabs>
              <w:tab w:val="right" w:leader="dot" w:pos="8656"/>
            </w:tabs>
            <w:rPr>
              <w:rFonts w:eastAsiaTheme="minorEastAsia"/>
              <w:noProof/>
              <w:sz w:val="22"/>
              <w:szCs w:val="22"/>
              <w:lang w:val="en-US"/>
            </w:rPr>
          </w:pPr>
          <w:hyperlink w:anchor="_Toc62118150" w:history="1">
            <w:r w:rsidRPr="00496406">
              <w:rPr>
                <w:rStyle w:val="Hyperlink"/>
                <w:noProof/>
              </w:rPr>
              <w:t>Management of mild disease</w:t>
            </w:r>
            <w:r>
              <w:rPr>
                <w:noProof/>
                <w:webHidden/>
              </w:rPr>
              <w:tab/>
            </w:r>
            <w:r>
              <w:rPr>
                <w:noProof/>
                <w:webHidden/>
              </w:rPr>
              <w:fldChar w:fldCharType="begin"/>
            </w:r>
            <w:r>
              <w:rPr>
                <w:noProof/>
                <w:webHidden/>
              </w:rPr>
              <w:instrText xml:space="preserve"> PAGEREF _Toc62118150 \h </w:instrText>
            </w:r>
            <w:r>
              <w:rPr>
                <w:noProof/>
                <w:webHidden/>
              </w:rPr>
            </w:r>
            <w:r>
              <w:rPr>
                <w:noProof/>
                <w:webHidden/>
              </w:rPr>
              <w:fldChar w:fldCharType="separate"/>
            </w:r>
            <w:r>
              <w:rPr>
                <w:noProof/>
                <w:webHidden/>
              </w:rPr>
              <w:t>40</w:t>
            </w:r>
            <w:r>
              <w:rPr>
                <w:noProof/>
                <w:webHidden/>
              </w:rPr>
              <w:fldChar w:fldCharType="end"/>
            </w:r>
          </w:hyperlink>
        </w:p>
        <w:p w14:paraId="5BD90371" w14:textId="77777777" w:rsidR="00E311EF" w:rsidRDefault="00E311EF">
          <w:pPr>
            <w:pStyle w:val="TOC3"/>
            <w:tabs>
              <w:tab w:val="right" w:leader="dot" w:pos="8656"/>
            </w:tabs>
            <w:rPr>
              <w:rFonts w:eastAsiaTheme="minorEastAsia"/>
              <w:noProof/>
              <w:sz w:val="22"/>
              <w:szCs w:val="22"/>
              <w:lang w:val="en-US"/>
            </w:rPr>
          </w:pPr>
          <w:hyperlink w:anchor="_Toc62118151" w:history="1">
            <w:r w:rsidRPr="00496406">
              <w:rPr>
                <w:rStyle w:val="Hyperlink"/>
                <w:noProof/>
              </w:rPr>
              <w:t>Management of moderate, severe, and critical disease</w:t>
            </w:r>
            <w:r>
              <w:rPr>
                <w:noProof/>
                <w:webHidden/>
              </w:rPr>
              <w:tab/>
            </w:r>
            <w:r>
              <w:rPr>
                <w:noProof/>
                <w:webHidden/>
              </w:rPr>
              <w:fldChar w:fldCharType="begin"/>
            </w:r>
            <w:r>
              <w:rPr>
                <w:noProof/>
                <w:webHidden/>
              </w:rPr>
              <w:instrText xml:space="preserve"> PAGEREF _Toc62118151 \h </w:instrText>
            </w:r>
            <w:r>
              <w:rPr>
                <w:noProof/>
                <w:webHidden/>
              </w:rPr>
            </w:r>
            <w:r>
              <w:rPr>
                <w:noProof/>
                <w:webHidden/>
              </w:rPr>
              <w:fldChar w:fldCharType="separate"/>
            </w:r>
            <w:r>
              <w:rPr>
                <w:noProof/>
                <w:webHidden/>
              </w:rPr>
              <w:t>40</w:t>
            </w:r>
            <w:r>
              <w:rPr>
                <w:noProof/>
                <w:webHidden/>
              </w:rPr>
              <w:fldChar w:fldCharType="end"/>
            </w:r>
          </w:hyperlink>
        </w:p>
        <w:p w14:paraId="2F65FBFD" w14:textId="77777777" w:rsidR="00E311EF" w:rsidRDefault="00E311EF">
          <w:pPr>
            <w:pStyle w:val="TOC2"/>
            <w:tabs>
              <w:tab w:val="right" w:leader="dot" w:pos="8656"/>
            </w:tabs>
            <w:rPr>
              <w:rFonts w:eastAsiaTheme="minorEastAsia"/>
              <w:noProof/>
              <w:sz w:val="22"/>
              <w:szCs w:val="22"/>
              <w:lang w:val="en-US"/>
            </w:rPr>
          </w:pPr>
          <w:hyperlink w:anchor="_Toc62118152" w:history="1">
            <w:r w:rsidRPr="00496406">
              <w:rPr>
                <w:rStyle w:val="Hyperlink"/>
                <w:noProof/>
                <w:u w:color="0070C0"/>
              </w:rPr>
              <w:t>Supportive care</w:t>
            </w:r>
            <w:r>
              <w:rPr>
                <w:noProof/>
                <w:webHidden/>
              </w:rPr>
              <w:tab/>
            </w:r>
            <w:r>
              <w:rPr>
                <w:noProof/>
                <w:webHidden/>
              </w:rPr>
              <w:fldChar w:fldCharType="begin"/>
            </w:r>
            <w:r>
              <w:rPr>
                <w:noProof/>
                <w:webHidden/>
              </w:rPr>
              <w:instrText xml:space="preserve"> PAGEREF _Toc62118152 \h </w:instrText>
            </w:r>
            <w:r>
              <w:rPr>
                <w:noProof/>
                <w:webHidden/>
              </w:rPr>
            </w:r>
            <w:r>
              <w:rPr>
                <w:noProof/>
                <w:webHidden/>
              </w:rPr>
              <w:fldChar w:fldCharType="separate"/>
            </w:r>
            <w:r>
              <w:rPr>
                <w:noProof/>
                <w:webHidden/>
              </w:rPr>
              <w:t>41</w:t>
            </w:r>
            <w:r>
              <w:rPr>
                <w:noProof/>
                <w:webHidden/>
              </w:rPr>
              <w:fldChar w:fldCharType="end"/>
            </w:r>
          </w:hyperlink>
        </w:p>
        <w:p w14:paraId="7680EF00" w14:textId="77777777" w:rsidR="00E311EF" w:rsidRDefault="00E311EF">
          <w:pPr>
            <w:pStyle w:val="TOC2"/>
            <w:tabs>
              <w:tab w:val="right" w:leader="dot" w:pos="8656"/>
            </w:tabs>
            <w:rPr>
              <w:rFonts w:eastAsiaTheme="minorEastAsia"/>
              <w:noProof/>
              <w:sz w:val="22"/>
              <w:szCs w:val="22"/>
              <w:lang w:val="en-US"/>
            </w:rPr>
          </w:pPr>
          <w:hyperlink w:anchor="_Toc62118153" w:history="1">
            <w:r w:rsidRPr="00496406">
              <w:rPr>
                <w:rStyle w:val="Hyperlink"/>
                <w:noProof/>
                <w:u w:color="0070C0"/>
              </w:rPr>
              <w:t>Steroids</w:t>
            </w:r>
            <w:r>
              <w:rPr>
                <w:noProof/>
                <w:webHidden/>
              </w:rPr>
              <w:tab/>
            </w:r>
            <w:r>
              <w:rPr>
                <w:noProof/>
                <w:webHidden/>
              </w:rPr>
              <w:fldChar w:fldCharType="begin"/>
            </w:r>
            <w:r>
              <w:rPr>
                <w:noProof/>
                <w:webHidden/>
              </w:rPr>
              <w:instrText xml:space="preserve"> PAGEREF _Toc62118153 \h </w:instrText>
            </w:r>
            <w:r>
              <w:rPr>
                <w:noProof/>
                <w:webHidden/>
              </w:rPr>
            </w:r>
            <w:r>
              <w:rPr>
                <w:noProof/>
                <w:webHidden/>
              </w:rPr>
              <w:fldChar w:fldCharType="separate"/>
            </w:r>
            <w:r>
              <w:rPr>
                <w:noProof/>
                <w:webHidden/>
              </w:rPr>
              <w:t>41</w:t>
            </w:r>
            <w:r>
              <w:rPr>
                <w:noProof/>
                <w:webHidden/>
              </w:rPr>
              <w:fldChar w:fldCharType="end"/>
            </w:r>
          </w:hyperlink>
        </w:p>
        <w:p w14:paraId="4B5DC7E3" w14:textId="77777777" w:rsidR="00E311EF" w:rsidRDefault="00E311EF">
          <w:pPr>
            <w:pStyle w:val="TOC2"/>
            <w:tabs>
              <w:tab w:val="right" w:leader="dot" w:pos="8656"/>
            </w:tabs>
            <w:rPr>
              <w:rFonts w:eastAsiaTheme="minorEastAsia"/>
              <w:noProof/>
              <w:sz w:val="22"/>
              <w:szCs w:val="22"/>
              <w:lang w:val="en-US"/>
            </w:rPr>
          </w:pPr>
          <w:hyperlink w:anchor="_Toc62118154" w:history="1">
            <w:r w:rsidRPr="00496406">
              <w:rPr>
                <w:rStyle w:val="Hyperlink"/>
                <w:noProof/>
                <w:u w:color="0070C0"/>
              </w:rPr>
              <w:t>Anticoagulation</w:t>
            </w:r>
            <w:r>
              <w:rPr>
                <w:noProof/>
                <w:webHidden/>
              </w:rPr>
              <w:tab/>
            </w:r>
            <w:r>
              <w:rPr>
                <w:noProof/>
                <w:webHidden/>
              </w:rPr>
              <w:fldChar w:fldCharType="begin"/>
            </w:r>
            <w:r>
              <w:rPr>
                <w:noProof/>
                <w:webHidden/>
              </w:rPr>
              <w:instrText xml:space="preserve"> PAGEREF _Toc62118154 \h </w:instrText>
            </w:r>
            <w:r>
              <w:rPr>
                <w:noProof/>
                <w:webHidden/>
              </w:rPr>
            </w:r>
            <w:r>
              <w:rPr>
                <w:noProof/>
                <w:webHidden/>
              </w:rPr>
              <w:fldChar w:fldCharType="separate"/>
            </w:r>
            <w:r>
              <w:rPr>
                <w:noProof/>
                <w:webHidden/>
              </w:rPr>
              <w:t>42</w:t>
            </w:r>
            <w:r>
              <w:rPr>
                <w:noProof/>
                <w:webHidden/>
              </w:rPr>
              <w:fldChar w:fldCharType="end"/>
            </w:r>
          </w:hyperlink>
        </w:p>
        <w:p w14:paraId="67CA3717" w14:textId="77777777" w:rsidR="00E311EF" w:rsidRDefault="00E311EF">
          <w:pPr>
            <w:pStyle w:val="TOC3"/>
            <w:tabs>
              <w:tab w:val="right" w:leader="dot" w:pos="8656"/>
            </w:tabs>
            <w:rPr>
              <w:rFonts w:eastAsiaTheme="minorEastAsia"/>
              <w:noProof/>
              <w:sz w:val="22"/>
              <w:szCs w:val="22"/>
              <w:lang w:val="en-US"/>
            </w:rPr>
          </w:pPr>
          <w:hyperlink w:anchor="_Toc62118155" w:history="1">
            <w:r w:rsidRPr="00496406">
              <w:rPr>
                <w:rStyle w:val="Hyperlink"/>
                <w:noProof/>
              </w:rPr>
              <w:t>If the patient was not on anticoagulation at the time of admission</w:t>
            </w:r>
            <w:r>
              <w:rPr>
                <w:noProof/>
                <w:webHidden/>
              </w:rPr>
              <w:tab/>
            </w:r>
            <w:r>
              <w:rPr>
                <w:noProof/>
                <w:webHidden/>
              </w:rPr>
              <w:fldChar w:fldCharType="begin"/>
            </w:r>
            <w:r>
              <w:rPr>
                <w:noProof/>
                <w:webHidden/>
              </w:rPr>
              <w:instrText xml:space="preserve"> PAGEREF _Toc62118155 \h </w:instrText>
            </w:r>
            <w:r>
              <w:rPr>
                <w:noProof/>
                <w:webHidden/>
              </w:rPr>
            </w:r>
            <w:r>
              <w:rPr>
                <w:noProof/>
                <w:webHidden/>
              </w:rPr>
              <w:fldChar w:fldCharType="separate"/>
            </w:r>
            <w:r>
              <w:rPr>
                <w:noProof/>
                <w:webHidden/>
              </w:rPr>
              <w:t>42</w:t>
            </w:r>
            <w:r>
              <w:rPr>
                <w:noProof/>
                <w:webHidden/>
              </w:rPr>
              <w:fldChar w:fldCharType="end"/>
            </w:r>
          </w:hyperlink>
        </w:p>
        <w:p w14:paraId="53B04F36" w14:textId="77777777" w:rsidR="00E311EF" w:rsidRDefault="00E311EF">
          <w:pPr>
            <w:pStyle w:val="TOC3"/>
            <w:tabs>
              <w:tab w:val="right" w:leader="dot" w:pos="8656"/>
            </w:tabs>
            <w:rPr>
              <w:rFonts w:eastAsiaTheme="minorEastAsia"/>
              <w:noProof/>
              <w:sz w:val="22"/>
              <w:szCs w:val="22"/>
              <w:lang w:val="en-US"/>
            </w:rPr>
          </w:pPr>
          <w:hyperlink w:anchor="_Toc62118156" w:history="1">
            <w:r w:rsidRPr="00496406">
              <w:rPr>
                <w:rStyle w:val="Hyperlink"/>
                <w:noProof/>
              </w:rPr>
              <w:t>Dose</w:t>
            </w:r>
            <w:r>
              <w:rPr>
                <w:noProof/>
                <w:webHidden/>
              </w:rPr>
              <w:tab/>
            </w:r>
            <w:r>
              <w:rPr>
                <w:noProof/>
                <w:webHidden/>
              </w:rPr>
              <w:fldChar w:fldCharType="begin"/>
            </w:r>
            <w:r>
              <w:rPr>
                <w:noProof/>
                <w:webHidden/>
              </w:rPr>
              <w:instrText xml:space="preserve"> PAGEREF _Toc62118156 \h </w:instrText>
            </w:r>
            <w:r>
              <w:rPr>
                <w:noProof/>
                <w:webHidden/>
              </w:rPr>
            </w:r>
            <w:r>
              <w:rPr>
                <w:noProof/>
                <w:webHidden/>
              </w:rPr>
              <w:fldChar w:fldCharType="separate"/>
            </w:r>
            <w:r>
              <w:rPr>
                <w:noProof/>
                <w:webHidden/>
              </w:rPr>
              <w:t>42</w:t>
            </w:r>
            <w:r>
              <w:rPr>
                <w:noProof/>
                <w:webHidden/>
              </w:rPr>
              <w:fldChar w:fldCharType="end"/>
            </w:r>
          </w:hyperlink>
        </w:p>
        <w:p w14:paraId="2DDBAD00" w14:textId="77777777" w:rsidR="00E311EF" w:rsidRDefault="00E311EF">
          <w:pPr>
            <w:pStyle w:val="TOC2"/>
            <w:tabs>
              <w:tab w:val="right" w:leader="dot" w:pos="8656"/>
            </w:tabs>
            <w:rPr>
              <w:rFonts w:eastAsiaTheme="minorEastAsia"/>
              <w:noProof/>
              <w:sz w:val="22"/>
              <w:szCs w:val="22"/>
              <w:lang w:val="en-US"/>
            </w:rPr>
          </w:pPr>
          <w:hyperlink w:anchor="_Toc62118157" w:history="1">
            <w:r w:rsidRPr="00496406">
              <w:rPr>
                <w:rStyle w:val="Hyperlink"/>
                <w:noProof/>
                <w:u w:color="0070C0"/>
              </w:rPr>
              <w:t>Remdesivir</w:t>
            </w:r>
            <w:r>
              <w:rPr>
                <w:noProof/>
                <w:webHidden/>
              </w:rPr>
              <w:tab/>
            </w:r>
            <w:r>
              <w:rPr>
                <w:noProof/>
                <w:webHidden/>
              </w:rPr>
              <w:fldChar w:fldCharType="begin"/>
            </w:r>
            <w:r>
              <w:rPr>
                <w:noProof/>
                <w:webHidden/>
              </w:rPr>
              <w:instrText xml:space="preserve"> PAGEREF _Toc62118157 \h </w:instrText>
            </w:r>
            <w:r>
              <w:rPr>
                <w:noProof/>
                <w:webHidden/>
              </w:rPr>
            </w:r>
            <w:r>
              <w:rPr>
                <w:noProof/>
                <w:webHidden/>
              </w:rPr>
              <w:fldChar w:fldCharType="separate"/>
            </w:r>
            <w:r>
              <w:rPr>
                <w:noProof/>
                <w:webHidden/>
              </w:rPr>
              <w:t>42</w:t>
            </w:r>
            <w:r>
              <w:rPr>
                <w:noProof/>
                <w:webHidden/>
              </w:rPr>
              <w:fldChar w:fldCharType="end"/>
            </w:r>
          </w:hyperlink>
        </w:p>
        <w:p w14:paraId="5F889F6E" w14:textId="77777777" w:rsidR="00E311EF" w:rsidRDefault="00E311EF">
          <w:pPr>
            <w:pStyle w:val="TOC2"/>
            <w:tabs>
              <w:tab w:val="right" w:leader="dot" w:pos="8656"/>
            </w:tabs>
            <w:rPr>
              <w:rFonts w:eastAsiaTheme="minorEastAsia"/>
              <w:noProof/>
              <w:sz w:val="22"/>
              <w:szCs w:val="22"/>
              <w:lang w:val="en-US"/>
            </w:rPr>
          </w:pPr>
          <w:hyperlink w:anchor="_Toc62118158" w:history="1">
            <w:r w:rsidRPr="00496406">
              <w:rPr>
                <w:rStyle w:val="Hyperlink"/>
                <w:noProof/>
                <w:u w:color="0070C0"/>
              </w:rPr>
              <w:t>Therapy in Cytokine Release Syndrome (CRS)</w:t>
            </w:r>
            <w:r>
              <w:rPr>
                <w:noProof/>
                <w:webHidden/>
              </w:rPr>
              <w:tab/>
            </w:r>
            <w:r>
              <w:rPr>
                <w:noProof/>
                <w:webHidden/>
              </w:rPr>
              <w:fldChar w:fldCharType="begin"/>
            </w:r>
            <w:r>
              <w:rPr>
                <w:noProof/>
                <w:webHidden/>
              </w:rPr>
              <w:instrText xml:space="preserve"> PAGEREF _Toc62118158 \h </w:instrText>
            </w:r>
            <w:r>
              <w:rPr>
                <w:noProof/>
                <w:webHidden/>
              </w:rPr>
            </w:r>
            <w:r>
              <w:rPr>
                <w:noProof/>
                <w:webHidden/>
              </w:rPr>
              <w:fldChar w:fldCharType="separate"/>
            </w:r>
            <w:r>
              <w:rPr>
                <w:noProof/>
                <w:webHidden/>
              </w:rPr>
              <w:t>43</w:t>
            </w:r>
            <w:r>
              <w:rPr>
                <w:noProof/>
                <w:webHidden/>
              </w:rPr>
              <w:fldChar w:fldCharType="end"/>
            </w:r>
          </w:hyperlink>
        </w:p>
        <w:p w14:paraId="17593547" w14:textId="77777777" w:rsidR="00E311EF" w:rsidRDefault="00E311EF">
          <w:pPr>
            <w:pStyle w:val="TOC2"/>
            <w:tabs>
              <w:tab w:val="right" w:leader="dot" w:pos="8656"/>
            </w:tabs>
            <w:rPr>
              <w:rFonts w:eastAsiaTheme="minorEastAsia"/>
              <w:noProof/>
              <w:sz w:val="22"/>
              <w:szCs w:val="22"/>
              <w:lang w:val="en-US"/>
            </w:rPr>
          </w:pPr>
          <w:hyperlink w:anchor="_Toc62118159" w:history="1">
            <w:r w:rsidRPr="00496406">
              <w:rPr>
                <w:rStyle w:val="Hyperlink"/>
                <w:noProof/>
                <w:u w:color="0070C0"/>
              </w:rPr>
              <w:t>Tocilizumab</w:t>
            </w:r>
            <w:r>
              <w:rPr>
                <w:noProof/>
                <w:webHidden/>
              </w:rPr>
              <w:tab/>
            </w:r>
            <w:r>
              <w:rPr>
                <w:noProof/>
                <w:webHidden/>
              </w:rPr>
              <w:fldChar w:fldCharType="begin"/>
            </w:r>
            <w:r>
              <w:rPr>
                <w:noProof/>
                <w:webHidden/>
              </w:rPr>
              <w:instrText xml:space="preserve"> PAGEREF _Toc62118159 \h </w:instrText>
            </w:r>
            <w:r>
              <w:rPr>
                <w:noProof/>
                <w:webHidden/>
              </w:rPr>
            </w:r>
            <w:r>
              <w:rPr>
                <w:noProof/>
                <w:webHidden/>
              </w:rPr>
              <w:fldChar w:fldCharType="separate"/>
            </w:r>
            <w:r>
              <w:rPr>
                <w:noProof/>
                <w:webHidden/>
              </w:rPr>
              <w:t>43</w:t>
            </w:r>
            <w:r>
              <w:rPr>
                <w:noProof/>
                <w:webHidden/>
              </w:rPr>
              <w:fldChar w:fldCharType="end"/>
            </w:r>
          </w:hyperlink>
        </w:p>
        <w:p w14:paraId="545D9100" w14:textId="77777777" w:rsidR="00E311EF" w:rsidRDefault="00E311EF">
          <w:pPr>
            <w:pStyle w:val="TOC2"/>
            <w:tabs>
              <w:tab w:val="right" w:leader="dot" w:pos="8656"/>
            </w:tabs>
            <w:rPr>
              <w:rFonts w:eastAsiaTheme="minorEastAsia"/>
              <w:noProof/>
              <w:sz w:val="22"/>
              <w:szCs w:val="22"/>
              <w:lang w:val="en-US"/>
            </w:rPr>
          </w:pPr>
          <w:hyperlink w:anchor="_Toc62118160" w:history="1">
            <w:r w:rsidRPr="00496406">
              <w:rPr>
                <w:rStyle w:val="Hyperlink"/>
                <w:noProof/>
                <w:u w:color="0070C0"/>
              </w:rPr>
              <w:t>Antibiotics</w:t>
            </w:r>
            <w:r>
              <w:rPr>
                <w:noProof/>
                <w:webHidden/>
              </w:rPr>
              <w:tab/>
            </w:r>
            <w:r>
              <w:rPr>
                <w:noProof/>
                <w:webHidden/>
              </w:rPr>
              <w:fldChar w:fldCharType="begin"/>
            </w:r>
            <w:r>
              <w:rPr>
                <w:noProof/>
                <w:webHidden/>
              </w:rPr>
              <w:instrText xml:space="preserve"> PAGEREF _Toc62118160 \h </w:instrText>
            </w:r>
            <w:r>
              <w:rPr>
                <w:noProof/>
                <w:webHidden/>
              </w:rPr>
            </w:r>
            <w:r>
              <w:rPr>
                <w:noProof/>
                <w:webHidden/>
              </w:rPr>
              <w:fldChar w:fldCharType="separate"/>
            </w:r>
            <w:r>
              <w:rPr>
                <w:noProof/>
                <w:webHidden/>
              </w:rPr>
              <w:t>43</w:t>
            </w:r>
            <w:r>
              <w:rPr>
                <w:noProof/>
                <w:webHidden/>
              </w:rPr>
              <w:fldChar w:fldCharType="end"/>
            </w:r>
          </w:hyperlink>
        </w:p>
        <w:p w14:paraId="24908D49" w14:textId="77777777" w:rsidR="00E311EF" w:rsidRDefault="00E311EF">
          <w:pPr>
            <w:pStyle w:val="TOC3"/>
            <w:tabs>
              <w:tab w:val="right" w:leader="dot" w:pos="8656"/>
            </w:tabs>
            <w:rPr>
              <w:rFonts w:eastAsiaTheme="minorEastAsia"/>
              <w:noProof/>
              <w:sz w:val="22"/>
              <w:szCs w:val="22"/>
              <w:lang w:val="en-US"/>
            </w:rPr>
          </w:pPr>
          <w:hyperlink w:anchor="_Toc62118161" w:history="1">
            <w:r w:rsidRPr="00496406">
              <w:rPr>
                <w:rStyle w:val="Hyperlink"/>
                <w:noProof/>
              </w:rPr>
              <w:t>Investigational therapy</w:t>
            </w:r>
            <w:r>
              <w:rPr>
                <w:noProof/>
                <w:webHidden/>
              </w:rPr>
              <w:tab/>
            </w:r>
            <w:r>
              <w:rPr>
                <w:noProof/>
                <w:webHidden/>
              </w:rPr>
              <w:fldChar w:fldCharType="begin"/>
            </w:r>
            <w:r>
              <w:rPr>
                <w:noProof/>
                <w:webHidden/>
              </w:rPr>
              <w:instrText xml:space="preserve"> PAGEREF _Toc62118161 \h </w:instrText>
            </w:r>
            <w:r>
              <w:rPr>
                <w:noProof/>
                <w:webHidden/>
              </w:rPr>
            </w:r>
            <w:r>
              <w:rPr>
                <w:noProof/>
                <w:webHidden/>
              </w:rPr>
              <w:fldChar w:fldCharType="separate"/>
            </w:r>
            <w:r>
              <w:rPr>
                <w:noProof/>
                <w:webHidden/>
              </w:rPr>
              <w:t>44</w:t>
            </w:r>
            <w:r>
              <w:rPr>
                <w:noProof/>
                <w:webHidden/>
              </w:rPr>
              <w:fldChar w:fldCharType="end"/>
            </w:r>
          </w:hyperlink>
        </w:p>
        <w:p w14:paraId="5888ECA7" w14:textId="77777777" w:rsidR="00E311EF" w:rsidRDefault="00E311EF">
          <w:pPr>
            <w:pStyle w:val="TOC1"/>
            <w:rPr>
              <w:rFonts w:eastAsiaTheme="minorEastAsia"/>
              <w:noProof/>
              <w:sz w:val="22"/>
              <w:szCs w:val="22"/>
              <w:lang w:val="en-US"/>
            </w:rPr>
          </w:pPr>
          <w:hyperlink w:anchor="_Toc62118162" w:history="1">
            <w:r w:rsidRPr="00496406">
              <w:rPr>
                <w:rStyle w:val="Hyperlink"/>
                <w:noProof/>
              </w:rPr>
              <w:t>Discontinuation of Isolation</w:t>
            </w:r>
            <w:r>
              <w:rPr>
                <w:noProof/>
                <w:webHidden/>
              </w:rPr>
              <w:tab/>
            </w:r>
            <w:r>
              <w:rPr>
                <w:noProof/>
                <w:webHidden/>
              </w:rPr>
              <w:fldChar w:fldCharType="begin"/>
            </w:r>
            <w:r>
              <w:rPr>
                <w:noProof/>
                <w:webHidden/>
              </w:rPr>
              <w:instrText xml:space="preserve"> PAGEREF _Toc62118162 \h </w:instrText>
            </w:r>
            <w:r>
              <w:rPr>
                <w:noProof/>
                <w:webHidden/>
              </w:rPr>
            </w:r>
            <w:r>
              <w:rPr>
                <w:noProof/>
                <w:webHidden/>
              </w:rPr>
              <w:fldChar w:fldCharType="separate"/>
            </w:r>
            <w:r>
              <w:rPr>
                <w:noProof/>
                <w:webHidden/>
              </w:rPr>
              <w:t>44</w:t>
            </w:r>
            <w:r>
              <w:rPr>
                <w:noProof/>
                <w:webHidden/>
              </w:rPr>
              <w:fldChar w:fldCharType="end"/>
            </w:r>
          </w:hyperlink>
        </w:p>
        <w:p w14:paraId="17EBB948" w14:textId="77777777" w:rsidR="00E311EF" w:rsidRDefault="00E311EF">
          <w:pPr>
            <w:pStyle w:val="TOC1"/>
            <w:rPr>
              <w:rFonts w:eastAsiaTheme="minorEastAsia"/>
              <w:noProof/>
              <w:sz w:val="22"/>
              <w:szCs w:val="22"/>
              <w:lang w:val="en-US"/>
            </w:rPr>
          </w:pPr>
          <w:hyperlink w:anchor="_Toc62118163" w:history="1">
            <w:r w:rsidRPr="00496406">
              <w:rPr>
                <w:rStyle w:val="Hyperlink"/>
                <w:noProof/>
              </w:rPr>
              <w:t>References</w:t>
            </w:r>
            <w:r>
              <w:rPr>
                <w:noProof/>
                <w:webHidden/>
              </w:rPr>
              <w:tab/>
            </w:r>
            <w:r>
              <w:rPr>
                <w:noProof/>
                <w:webHidden/>
              </w:rPr>
              <w:fldChar w:fldCharType="begin"/>
            </w:r>
            <w:r>
              <w:rPr>
                <w:noProof/>
                <w:webHidden/>
              </w:rPr>
              <w:instrText xml:space="preserve"> PAGEREF _Toc62118163 \h </w:instrText>
            </w:r>
            <w:r>
              <w:rPr>
                <w:noProof/>
                <w:webHidden/>
              </w:rPr>
            </w:r>
            <w:r>
              <w:rPr>
                <w:noProof/>
                <w:webHidden/>
              </w:rPr>
              <w:fldChar w:fldCharType="separate"/>
            </w:r>
            <w:r>
              <w:rPr>
                <w:noProof/>
                <w:webHidden/>
              </w:rPr>
              <w:t>45</w:t>
            </w:r>
            <w:r>
              <w:rPr>
                <w:noProof/>
                <w:webHidden/>
              </w:rPr>
              <w:fldChar w:fldCharType="end"/>
            </w:r>
          </w:hyperlink>
        </w:p>
        <w:p w14:paraId="78720D7D" w14:textId="200A25A4" w:rsidR="004D133F" w:rsidRPr="003026DE" w:rsidRDefault="00427D17" w:rsidP="008707D4">
          <w:pPr>
            <w:spacing w:after="0"/>
            <w:ind w:right="0"/>
          </w:pPr>
          <w:r w:rsidRPr="003026DE">
            <w:fldChar w:fldCharType="end"/>
          </w:r>
        </w:p>
      </w:sdtContent>
    </w:sdt>
    <w:p w14:paraId="0B61DBA9" w14:textId="0F77D3D3" w:rsidR="00652F4C" w:rsidRPr="003026DE" w:rsidRDefault="00652F4C" w:rsidP="008707D4">
      <w:pPr>
        <w:pStyle w:val="Heading1"/>
        <w:spacing w:before="0" w:after="120" w:afterAutospacing="0"/>
        <w:ind w:right="0"/>
        <w:rPr>
          <w:rStyle w:val="Heading2Char"/>
          <w:b/>
          <w:sz w:val="32"/>
          <w:szCs w:val="32"/>
        </w:rPr>
      </w:pPr>
      <w:bookmarkStart w:id="1" w:name="_Toc62118073"/>
      <w:r w:rsidRPr="003026DE">
        <w:rPr>
          <w:rStyle w:val="Heading2Char"/>
          <w:b/>
          <w:sz w:val="32"/>
          <w:szCs w:val="32"/>
        </w:rPr>
        <w:t>Han</w:t>
      </w:r>
      <w:bookmarkStart w:id="2" w:name="_GoBack"/>
      <w:bookmarkEnd w:id="2"/>
      <w:r w:rsidRPr="003026DE">
        <w:rPr>
          <w:rStyle w:val="Heading2Char"/>
          <w:b/>
          <w:sz w:val="32"/>
          <w:szCs w:val="32"/>
        </w:rPr>
        <w:t>dout 1 – Introduction</w:t>
      </w:r>
      <w:bookmarkEnd w:id="1"/>
    </w:p>
    <w:p w14:paraId="52363352" w14:textId="44349499" w:rsidR="000F0095" w:rsidRPr="003026DE" w:rsidRDefault="005F01F9" w:rsidP="008707D4">
      <w:pPr>
        <w:pStyle w:val="Heading1"/>
        <w:spacing w:before="0" w:after="120" w:afterAutospacing="0"/>
        <w:ind w:right="0"/>
        <w:rPr>
          <w:rStyle w:val="Heading2Char"/>
          <w:b/>
        </w:rPr>
      </w:pPr>
      <w:bookmarkStart w:id="3" w:name="_Toc62118074"/>
      <w:r w:rsidRPr="003026DE">
        <w:rPr>
          <w:rStyle w:val="Heading2Char"/>
          <w:b/>
        </w:rPr>
        <w:t>Basic Epidemiological Definitions</w:t>
      </w:r>
      <w:bookmarkEnd w:id="3"/>
    </w:p>
    <w:p w14:paraId="045BB798" w14:textId="77777777" w:rsidR="000F0095" w:rsidRPr="003026DE" w:rsidRDefault="000F0095" w:rsidP="008707D4">
      <w:pPr>
        <w:spacing w:after="120"/>
        <w:ind w:right="0"/>
      </w:pPr>
      <w:r w:rsidRPr="003026DE">
        <w:t xml:space="preserve">While learning about pandemic following definitions will help understand the frequently used epidemiological term </w:t>
      </w:r>
    </w:p>
    <w:p w14:paraId="4D9EFDC9" w14:textId="7A7A22F9" w:rsidR="000F0095" w:rsidRPr="003026DE" w:rsidRDefault="000F0095" w:rsidP="008707D4">
      <w:pPr>
        <w:spacing w:after="120"/>
        <w:ind w:right="0"/>
        <w:rPr>
          <w:lang w:val="en-GB"/>
        </w:rPr>
      </w:pPr>
      <w:bookmarkStart w:id="4" w:name="_Toc62118075"/>
      <w:r w:rsidRPr="003026DE">
        <w:rPr>
          <w:rStyle w:val="Heading3Char"/>
        </w:rPr>
        <w:t>Disease Outbreak</w:t>
      </w:r>
      <w:bookmarkEnd w:id="4"/>
      <w:r w:rsidRPr="003026DE">
        <w:rPr>
          <w:rStyle w:val="EndnoteReference"/>
          <w:rFonts w:cs="Arial"/>
          <w:lang w:val="en-GB"/>
        </w:rPr>
        <w:endnoteReference w:id="1"/>
      </w:r>
      <w:r w:rsidRPr="003026DE">
        <w:rPr>
          <w:lang w:val="en-GB"/>
        </w:rPr>
        <w:t xml:space="preserve"> is the occurrence of cases of the disease above what would usually be expected in a defined community, geographical area, or season. Outbreaks are maintained by infectious agents that spread directly from person to person, from exposure to an animal reservoir or other environmental source, or via an insect or animal vector. Human behaviours nearly always contribute to such spread. Early detection and reporting of such events are crucial in minimizing their negative social and economic impact.</w:t>
      </w:r>
    </w:p>
    <w:p w14:paraId="677AF15E" w14:textId="77777777" w:rsidR="000F0095" w:rsidRPr="003026DE" w:rsidRDefault="000F0095" w:rsidP="008707D4">
      <w:pPr>
        <w:spacing w:after="120"/>
        <w:ind w:right="0"/>
      </w:pPr>
      <w:bookmarkStart w:id="5" w:name="_Toc62118076"/>
      <w:r w:rsidRPr="003026DE">
        <w:rPr>
          <w:rStyle w:val="Heading3Char"/>
        </w:rPr>
        <w:t>Case Definition</w:t>
      </w:r>
      <w:bookmarkEnd w:id="5"/>
      <w:r w:rsidRPr="003026DE">
        <w:rPr>
          <w:rStyle w:val="EndnoteReference"/>
          <w:rFonts w:cs="Arial"/>
          <w:lang w:val="en-GB"/>
        </w:rPr>
        <w:endnoteReference w:id="2"/>
      </w:r>
      <w:r w:rsidRPr="003026DE">
        <w:t xml:space="preserve"> is a set of diagnostic criteria that must be fulfilled to identify a case of a particular disease. Case definitions can be based on clinical, laboratory, epidemiological, or combined clinical and laboratory criteria. When a set of criteria is standardized for purposes of identifying a particular disease, then it is referred to as "standard case definition." A surveillance case definition is a standardized one and used to obtain an accurate detection of all cases of the targeted disease or condition in a given population while excluding the detection of other similar conditions.</w:t>
      </w:r>
    </w:p>
    <w:p w14:paraId="4822EDFA" w14:textId="77777777" w:rsidR="000F0095" w:rsidRPr="003026DE" w:rsidRDefault="000F0095" w:rsidP="008707D4">
      <w:pPr>
        <w:spacing w:after="120"/>
        <w:ind w:right="0"/>
        <w:rPr>
          <w:rFonts w:cs="Arial"/>
          <w:lang w:val="en-GB"/>
        </w:rPr>
      </w:pPr>
      <w:bookmarkStart w:id="6" w:name="_Toc62118077"/>
      <w:r w:rsidRPr="003026DE">
        <w:rPr>
          <w:rStyle w:val="Heading3Char"/>
        </w:rPr>
        <w:t>Epidemic</w:t>
      </w:r>
      <w:bookmarkEnd w:id="6"/>
      <w:r w:rsidRPr="003026DE">
        <w:t xml:space="preserve"> the occurrence in a community or region of cases of an illness, specific health-related behavior, or other health-related events clearly above average expectancy. The community or region and the period in which the cases occur are specified precisely. The number of cases indicating the presence of an epidemic varies according to the agent, size, and type of population exposed, previous experience or lack of exposure to the disease, and time and place of occurrence.</w:t>
      </w:r>
    </w:p>
    <w:p w14:paraId="7F105EDE" w14:textId="24AB4568" w:rsidR="000F0095" w:rsidRPr="003026DE" w:rsidRDefault="000F0095" w:rsidP="008707D4">
      <w:pPr>
        <w:spacing w:after="120"/>
        <w:ind w:right="0"/>
        <w:rPr>
          <w:rFonts w:eastAsia="Times New Roman" w:cs="Arial"/>
        </w:rPr>
      </w:pPr>
      <w:bookmarkStart w:id="7" w:name="_Toc62118078"/>
      <w:r w:rsidRPr="003026DE">
        <w:rPr>
          <w:rStyle w:val="Heading3Char"/>
        </w:rPr>
        <w:t>Endemic</w:t>
      </w:r>
      <w:bookmarkEnd w:id="7"/>
      <w:r w:rsidRPr="003026DE">
        <w:rPr>
          <w:rStyle w:val="EndnoteReference"/>
        </w:rPr>
        <w:endnoteReference w:id="3"/>
      </w:r>
      <w:r w:rsidRPr="003026DE">
        <w:t xml:space="preserve"> disease is defined as the constant presence of a disease or infectious agent within a given geographic area or population group; may also refer to the usual prevalence of a given disease within such an area or group. </w:t>
      </w:r>
    </w:p>
    <w:p w14:paraId="32145CB1" w14:textId="088A1814" w:rsidR="000F0095" w:rsidRPr="003026DE" w:rsidRDefault="000F0095" w:rsidP="008707D4">
      <w:pPr>
        <w:spacing w:after="120"/>
        <w:ind w:right="0"/>
      </w:pPr>
      <w:bookmarkStart w:id="8" w:name="_Toc62118079"/>
      <w:r w:rsidRPr="003026DE">
        <w:rPr>
          <w:rStyle w:val="Heading3Char"/>
        </w:rPr>
        <w:t>Pandemic</w:t>
      </w:r>
      <w:bookmarkEnd w:id="8"/>
      <w:r w:rsidRPr="003026DE">
        <w:rPr>
          <w:rStyle w:val="EndnoteReference"/>
          <w:rFonts w:eastAsia="Times New Roman" w:cs="Arial"/>
        </w:rPr>
        <w:endnoteReference w:id="4"/>
      </w:r>
      <w:r w:rsidRPr="003026DE">
        <w:t xml:space="preserve"> is defined as “an epidemic occurring worldwide, or over a extensive area, crossing international boundaries and usually affecting a large number of people.” The classical definition includes nothing about population immunity, virology, or disease severity. By this definition, pandemics can be said to occur annually in each of the temperate southern and northern hemispheres, given that seasonal epidemics cross international boundaries and affect a large number of people. However, seasonal epidemics are not considered pandemics.</w:t>
      </w:r>
    </w:p>
    <w:p w14:paraId="5234B775" w14:textId="77777777" w:rsidR="000F0095" w:rsidRPr="003026DE" w:rsidRDefault="000F0095" w:rsidP="008707D4">
      <w:pPr>
        <w:spacing w:after="120"/>
        <w:ind w:right="0"/>
      </w:pPr>
      <w:bookmarkStart w:id="9" w:name="_Toc62118080"/>
      <w:r w:rsidRPr="003026DE">
        <w:rPr>
          <w:rStyle w:val="Heading3Char"/>
        </w:rPr>
        <w:t>Disaster</w:t>
      </w:r>
      <w:bookmarkEnd w:id="9"/>
      <w:r w:rsidRPr="003026DE">
        <w:t xml:space="preserve"> is defined as “a serious disruption of the functioning of a community or a society at any scale due to hazardous events interacting with conditions of exposure, vulnerability, and capacity, leading to one or more of the following: human, material, economic and environmental losses, and impacts.”</w:t>
      </w:r>
      <w:r w:rsidRPr="003026DE">
        <w:rPr>
          <w:rStyle w:val="EndnoteReference"/>
          <w:rFonts w:eastAsia="Arial" w:cs="Arial"/>
        </w:rPr>
        <w:endnoteReference w:id="5"/>
      </w:r>
      <w:r w:rsidRPr="003026DE">
        <w:t xml:space="preserve"> Disasters can have causes that are biological (such as epidemics), hydro-meteorological (such as wildland fires, floods, landslides, avalanches, droughts, tsunamis, hurricanes, typhoons, cyclones, and tornadoes), geological (such as earthquakes, volcanic eruptions), and human (such as industrial accidents, conflicts, terrorist attacks).</w:t>
      </w:r>
    </w:p>
    <w:p w14:paraId="4B6EF672" w14:textId="54794C2D" w:rsidR="000F0095" w:rsidRPr="003026DE" w:rsidRDefault="000F0095" w:rsidP="008707D4">
      <w:pPr>
        <w:spacing w:after="120"/>
        <w:ind w:right="0"/>
      </w:pPr>
      <w:bookmarkStart w:id="10" w:name="_Toc62118081"/>
      <w:r w:rsidRPr="003026DE">
        <w:rPr>
          <w:rStyle w:val="Heading3Char"/>
        </w:rPr>
        <w:t>Emergency</w:t>
      </w:r>
      <w:bookmarkEnd w:id="10"/>
      <w:r w:rsidRPr="003026DE">
        <w:t xml:space="preserve"> is defined as “a sudden and usually unforeseen event that calls for immediate measures to minimize its adverse consequences.”</w:t>
      </w:r>
      <w:r w:rsidRPr="003026DE">
        <w:rPr>
          <w:rStyle w:val="EndnoteReference"/>
          <w:rFonts w:eastAsia="Arial" w:cs="Arial"/>
        </w:rPr>
        <w:endnoteReference w:id="6"/>
      </w:r>
    </w:p>
    <w:p w14:paraId="7AF13F50" w14:textId="77777777" w:rsidR="000F0095" w:rsidRPr="003026DE" w:rsidRDefault="000F0095" w:rsidP="008707D4">
      <w:pPr>
        <w:spacing w:after="120"/>
        <w:ind w:right="0"/>
        <w:rPr>
          <w:rFonts w:cs="GaramondPremrPro"/>
        </w:rPr>
      </w:pPr>
      <w:bookmarkStart w:id="11" w:name="_Toc62118082"/>
      <w:r w:rsidRPr="003026DE">
        <w:rPr>
          <w:rStyle w:val="Heading3Char"/>
        </w:rPr>
        <w:t>Emergency Services</w:t>
      </w:r>
      <w:bookmarkEnd w:id="11"/>
      <w:r w:rsidRPr="003026DE">
        <w:t xml:space="preserve"> are defined as bodies that are available to handle major accidents and illnesses and their consequences, both on-site and off-site. Public emergency services include police, firefighting, emergency medical services, search, rescue and evacuation services, and other services regularly called upon to respond in emergencies, such as health and social services, armed forces, security and surveillance services, bomb disposal units, local governments, mortuary, and body-handling services, immediately necessary measures which are critical to allow</w:t>
      </w:r>
      <w:r w:rsidRPr="003026DE">
        <w:rPr>
          <w:rFonts w:cs="GaramondPremrPro"/>
        </w:rPr>
        <w:t xml:space="preserve"> rescue and stabilization, services responsible for the restoration of water and electricity supply, and related professions, such as social workers, according to need and national context.</w:t>
      </w:r>
    </w:p>
    <w:p w14:paraId="1416E058" w14:textId="7C19DD61" w:rsidR="000F0095" w:rsidRPr="003026DE" w:rsidRDefault="005F01F9" w:rsidP="008707D4">
      <w:pPr>
        <w:spacing w:after="120"/>
        <w:ind w:right="0"/>
      </w:pPr>
      <w:bookmarkStart w:id="12" w:name="_Toc62118083"/>
      <w:r w:rsidRPr="003026DE">
        <w:rPr>
          <w:rStyle w:val="Heading3Char"/>
        </w:rPr>
        <w:t>R</w:t>
      </w:r>
      <w:r w:rsidR="000F0095" w:rsidRPr="003026DE">
        <w:rPr>
          <w:rStyle w:val="Heading3Char"/>
        </w:rPr>
        <w:t>esponse</w:t>
      </w:r>
      <w:bookmarkEnd w:id="12"/>
      <w:r w:rsidR="000F0095" w:rsidRPr="003026DE">
        <w:t xml:space="preserve"> is defined as “actions are taken directly before, during or immediately after a disaster to save lives, reduce health impacts, ensure public safety and meet the basic subsistence needs of the people affected.”</w:t>
      </w:r>
      <w:r w:rsidR="000F0095" w:rsidRPr="003026DE">
        <w:rPr>
          <w:rStyle w:val="EndnoteReference"/>
          <w:rFonts w:eastAsia="Arial" w:cs="Arial"/>
        </w:rPr>
        <w:endnoteReference w:id="7"/>
      </w:r>
      <w:r w:rsidR="000F0095" w:rsidRPr="003026DE">
        <w:t xml:space="preserve"> This meaning extends to all types of emergencies covered in these guidelines.</w:t>
      </w:r>
    </w:p>
    <w:p w14:paraId="4CA9423F" w14:textId="77777777" w:rsidR="000F0095" w:rsidRPr="003026DE" w:rsidRDefault="000F0095" w:rsidP="008707D4">
      <w:pPr>
        <w:spacing w:after="120"/>
        <w:ind w:right="0"/>
      </w:pPr>
      <w:bookmarkStart w:id="13" w:name="_Toc62118084"/>
      <w:r w:rsidRPr="003026DE">
        <w:rPr>
          <w:rStyle w:val="Heading3Char"/>
        </w:rPr>
        <w:t>Preparedness</w:t>
      </w:r>
      <w:bookmarkEnd w:id="13"/>
      <w:r w:rsidRPr="003026DE">
        <w:t xml:space="preserve"> is the knowledge and capacities developed by governments, response and recovery organizations, communities, and individuals to effectively to anticipate to respond to, and recover from the impacts of likely, imminent or current disasters.”</w:t>
      </w:r>
      <w:r w:rsidRPr="003026DE">
        <w:rPr>
          <w:rStyle w:val="EndnoteReference"/>
          <w:rFonts w:eastAsia="Arial" w:cs="Arial"/>
        </w:rPr>
        <w:endnoteReference w:id="8"/>
      </w:r>
    </w:p>
    <w:p w14:paraId="10DC173F" w14:textId="074EBC91" w:rsidR="000D72C7" w:rsidRPr="003026DE" w:rsidRDefault="007005A6" w:rsidP="008707D4">
      <w:pPr>
        <w:pStyle w:val="Heading1"/>
        <w:spacing w:before="0" w:after="120" w:afterAutospacing="0"/>
        <w:ind w:right="0"/>
      </w:pPr>
      <w:bookmarkStart w:id="14" w:name="_Toc62118085"/>
      <w:r w:rsidRPr="003026DE">
        <w:t>Coronavirus disease COVID-19</w:t>
      </w:r>
      <w:bookmarkEnd w:id="14"/>
    </w:p>
    <w:p w14:paraId="37322416" w14:textId="2D68001F" w:rsidR="00275324" w:rsidRPr="003026DE" w:rsidRDefault="00275324" w:rsidP="008707D4">
      <w:pPr>
        <w:spacing w:after="120"/>
        <w:ind w:right="0"/>
      </w:pPr>
      <w:r w:rsidRPr="003026DE">
        <w:t>On 30 January 2020, the Director-General of WHO declared the coronavirus disease 2019 (COVID-19) outbreak a public health emergency of international concern (PHEIC) under the International Health Regulations (IHR 2005), following advice from the IHR Emergency Committee. On 4</w:t>
      </w:r>
      <w:r w:rsidR="00CD1A5C" w:rsidRPr="003026DE">
        <w:t>th</w:t>
      </w:r>
      <w:r w:rsidRPr="003026DE">
        <w:t xml:space="preserve"> February 2020, the Director-General of WHO briefed the Secretary-General of the United Nations and requested the activation of the United Nations crisis management policy to establish a Crisis Management Team (CMT) to coordinate the UN system-wide scale up to assist countries </w:t>
      </w:r>
      <w:r w:rsidR="00AF3C1D" w:rsidRPr="003026DE">
        <w:t xml:space="preserve">to </w:t>
      </w:r>
      <w:r w:rsidRPr="003026DE">
        <w:t>prepare for and respond to COVID-19</w:t>
      </w:r>
    </w:p>
    <w:p w14:paraId="5482F450" w14:textId="73E81065" w:rsidR="00AA371C" w:rsidRPr="003026DE" w:rsidRDefault="00D26F3C" w:rsidP="008707D4">
      <w:pPr>
        <w:pStyle w:val="Heading2"/>
        <w:ind w:right="0"/>
      </w:pPr>
      <w:bookmarkStart w:id="15" w:name="_Toc62118086"/>
      <w:r w:rsidRPr="003026DE">
        <w:t>Case Definitions</w:t>
      </w:r>
      <w:bookmarkEnd w:id="15"/>
      <w:r w:rsidRPr="003026DE">
        <w:t xml:space="preserve"> </w:t>
      </w:r>
    </w:p>
    <w:p w14:paraId="3EE39161" w14:textId="7D973B05" w:rsidR="00AA371C" w:rsidRPr="003026DE" w:rsidRDefault="00AA371C" w:rsidP="008707D4">
      <w:pPr>
        <w:pStyle w:val="Default"/>
        <w:spacing w:after="120" w:line="276" w:lineRule="auto"/>
        <w:jc w:val="both"/>
        <w:rPr>
          <w:rFonts w:asciiTheme="minorHAnsi" w:hAnsiTheme="minorHAnsi"/>
        </w:rPr>
      </w:pPr>
      <w:r w:rsidRPr="003026DE">
        <w:rPr>
          <w:rFonts w:asciiTheme="minorHAnsi" w:hAnsiTheme="minorHAnsi" w:cs="Calibri"/>
          <w:color w:val="auto"/>
        </w:rPr>
        <w:t>WHO periodically updates the Global Surveillance for human infection with coronavirus disease (COVID-19) document w</w:t>
      </w:r>
      <w:r w:rsidR="00481E0C" w:rsidRPr="003026DE">
        <w:rPr>
          <w:rFonts w:asciiTheme="minorHAnsi" w:hAnsiTheme="minorHAnsi" w:cs="Calibri"/>
          <w:color w:val="auto"/>
        </w:rPr>
        <w:t>hich includes case definitions</w:t>
      </w:r>
      <w:r w:rsidR="00A44C94" w:rsidRPr="003026DE">
        <w:rPr>
          <w:rFonts w:asciiTheme="minorHAnsi" w:hAnsiTheme="minorHAnsi" w:cs="Calibri"/>
          <w:color w:val="auto"/>
        </w:rPr>
        <w:t>,</w:t>
      </w:r>
      <w:r w:rsidR="00A718D4" w:rsidRPr="003026DE">
        <w:rPr>
          <w:rStyle w:val="EndnoteReference"/>
          <w:rFonts w:asciiTheme="minorHAnsi" w:hAnsiTheme="minorHAnsi"/>
        </w:rPr>
        <w:t xml:space="preserve"> </w:t>
      </w:r>
      <w:r w:rsidR="00A718D4" w:rsidRPr="003026DE">
        <w:rPr>
          <w:rStyle w:val="EndnoteReference"/>
          <w:rFonts w:asciiTheme="minorHAnsi" w:hAnsiTheme="minorHAnsi"/>
        </w:rPr>
        <w:endnoteReference w:id="9"/>
      </w:r>
    </w:p>
    <w:p w14:paraId="57348192" w14:textId="7339EAD8" w:rsidR="000F0095" w:rsidRPr="003026DE" w:rsidRDefault="000F0095" w:rsidP="008707D4">
      <w:pPr>
        <w:pStyle w:val="Heading3"/>
        <w:ind w:right="0"/>
      </w:pPr>
      <w:bookmarkStart w:id="16" w:name="_Toc62118087"/>
      <w:r w:rsidRPr="003026DE">
        <w:t>Overview</w:t>
      </w:r>
      <w:bookmarkEnd w:id="16"/>
    </w:p>
    <w:p w14:paraId="145B9482" w14:textId="77777777" w:rsidR="000F0095" w:rsidRPr="003026DE" w:rsidRDefault="000F0095" w:rsidP="008707D4">
      <w:pPr>
        <w:spacing w:after="120"/>
        <w:ind w:right="0"/>
      </w:pPr>
      <w:r w:rsidRPr="003026DE">
        <w:t>Coronavirus disease (COVID-19)</w:t>
      </w:r>
      <w:r w:rsidRPr="003026DE">
        <w:rPr>
          <w:rStyle w:val="EndnoteReference"/>
          <w:vertAlign w:val="baseline"/>
        </w:rPr>
        <w:endnoteReference w:id="10"/>
      </w:r>
      <w:r w:rsidRPr="003026DE">
        <w:t xml:space="preserve"> is an infectious disease caused by a newly discovered coronavirus.</w:t>
      </w:r>
    </w:p>
    <w:p w14:paraId="185D0A3C" w14:textId="77777777" w:rsidR="000F0095" w:rsidRPr="003026DE" w:rsidRDefault="000F0095" w:rsidP="008707D4">
      <w:pPr>
        <w:spacing w:after="120"/>
        <w:ind w:right="0"/>
      </w:pPr>
      <w:r w:rsidRPr="003026DE">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severe illness.</w:t>
      </w:r>
    </w:p>
    <w:p w14:paraId="445E4C74" w14:textId="77777777" w:rsidR="000F0095" w:rsidRPr="003026DE" w:rsidRDefault="000F0095" w:rsidP="008707D4">
      <w:pPr>
        <w:spacing w:after="120"/>
        <w:ind w:right="0"/>
      </w:pPr>
      <w:r w:rsidRPr="003026DE">
        <w:t xml:space="preserve">The best way to prevent and slow down transmission is to be well informed about the COVID-19 virus, the disease it causes, and how it spreads. Protect yourself and others from infection by frequently washing your hands with soap and water or using an alcohol-based rub and not touching your face, nose, and eyes.  </w:t>
      </w:r>
    </w:p>
    <w:p w14:paraId="70A7E1DE" w14:textId="77777777" w:rsidR="000F0095" w:rsidRPr="003026DE" w:rsidRDefault="000F0095" w:rsidP="008707D4">
      <w:pPr>
        <w:spacing w:after="120"/>
        <w:ind w:right="0"/>
      </w:pPr>
      <w:r w:rsidRPr="003026DE">
        <w:t>The COVID-19 virus spreads primarily through droplets of saliva or respiratory secretions when an infected person coughs or sneezes, so it’s essential that you also practice respiratory etiquette (for example, by coughing into a flexed elbow).</w:t>
      </w:r>
    </w:p>
    <w:p w14:paraId="62239810" w14:textId="4A0B5423" w:rsidR="00E311EF" w:rsidRPr="007753D7" w:rsidRDefault="000F0095" w:rsidP="00E311EF">
      <w:pPr>
        <w:spacing w:after="120"/>
        <w:rPr>
          <w:color w:val="000000"/>
          <w:shd w:val="clear" w:color="auto" w:fill="FFFFFF"/>
        </w:rPr>
      </w:pPr>
      <w:r w:rsidRPr="003026DE">
        <w:t xml:space="preserve">At this time, there are </w:t>
      </w:r>
      <w:r w:rsidR="00E311EF">
        <w:t>number of</w:t>
      </w:r>
      <w:r w:rsidRPr="003026DE">
        <w:t xml:space="preserve"> vaccines</w:t>
      </w:r>
      <w:r w:rsidR="00E311EF">
        <w:t xml:space="preserve"> available and in use</w:t>
      </w:r>
      <w:r w:rsidRPr="003026DE">
        <w:t xml:space="preserve"> </w:t>
      </w:r>
      <w:r w:rsidR="00E311EF">
        <w:t xml:space="preserve">and </w:t>
      </w:r>
      <w:r w:rsidR="00E311EF" w:rsidRPr="007753D7">
        <w:rPr>
          <w:color w:val="000000"/>
          <w:shd w:val="clear" w:color="auto" w:fill="FFFFFF"/>
        </w:rPr>
        <w:t>more than 200 candidate vaccines</w:t>
      </w:r>
      <w:r w:rsidR="00E311EF">
        <w:rPr>
          <w:color w:val="000000"/>
          <w:shd w:val="clear" w:color="auto" w:fill="FFFFFF"/>
        </w:rPr>
        <w:t xml:space="preserve"> globally</w:t>
      </w:r>
      <w:r w:rsidR="00E311EF" w:rsidRPr="007753D7">
        <w:rPr>
          <w:color w:val="000000"/>
          <w:shd w:val="clear" w:color="auto" w:fill="FFFFFF"/>
        </w:rPr>
        <w:t>. The Pfizer-BioNTech vaccine has now been cleared for use across North America, Europe and the Middle East, and vaccination campaigns have begun in at least </w:t>
      </w:r>
      <w:r w:rsidR="00E311EF" w:rsidRPr="007753D7">
        <w:rPr>
          <w:rStyle w:val="string-replacement"/>
          <w:color w:val="000000"/>
          <w:shd w:val="clear" w:color="auto" w:fill="FFFFFF"/>
        </w:rPr>
        <w:t>51</w:t>
      </w:r>
      <w:r w:rsidR="00E311EF" w:rsidRPr="007753D7">
        <w:rPr>
          <w:color w:val="000000"/>
          <w:shd w:val="clear" w:color="auto" w:fill="FFFFFF"/>
        </w:rPr>
        <w:t> countries. That shot and the vaccine from Moderna were both found to reduce coronavirus infections by 95% in trials of tens of thousands of volunteers. A vaccine by AstraZeneca Plc and University of Oxford go</w:t>
      </w:r>
      <w:r w:rsidR="00E311EF">
        <w:rPr>
          <w:color w:val="000000"/>
          <w:shd w:val="clear" w:color="auto" w:fill="FFFFFF"/>
        </w:rPr>
        <w:t>t its first major authorization</w:t>
      </w:r>
      <w:r w:rsidR="00E311EF" w:rsidRPr="007753D7">
        <w:rPr>
          <w:color w:val="000000"/>
          <w:shd w:val="clear" w:color="auto" w:fill="FFFFFF"/>
        </w:rPr>
        <w:t xml:space="preserve"> by the U.K., on Dec. 30,</w:t>
      </w:r>
      <w:r w:rsidR="00E311EF">
        <w:rPr>
          <w:color w:val="000000"/>
          <w:shd w:val="clear" w:color="auto" w:fill="FFFFFF"/>
        </w:rPr>
        <w:t xml:space="preserve"> </w:t>
      </w:r>
      <w:r w:rsidR="00E311EF" w:rsidRPr="007753D7">
        <w:rPr>
          <w:color w:val="000000"/>
          <w:shd w:val="clear" w:color="auto" w:fill="FFFFFF"/>
        </w:rPr>
        <w:t>2020.</w:t>
      </w:r>
      <w:r w:rsidR="00E311EF">
        <w:rPr>
          <w:color w:val="000000"/>
          <w:shd w:val="clear" w:color="auto" w:fill="FFFFFF"/>
        </w:rPr>
        <w:t xml:space="preserve"> </w:t>
      </w:r>
      <w:r w:rsidR="00E311EF" w:rsidRPr="007753D7">
        <w:rPr>
          <w:color w:val="000000"/>
          <w:shd w:val="clear" w:color="auto" w:fill="FFFFFF"/>
        </w:rPr>
        <w:t>China and Russia authorized their own shots in July and August 2020, before they’d been fully tested. Since then, the countries have administered millions of doses, though they provide less frequent updates on their progress.</w:t>
      </w:r>
      <w:r w:rsidR="00E311EF">
        <w:rPr>
          <w:color w:val="000000"/>
          <w:shd w:val="clear" w:color="auto" w:fill="FFFFFF"/>
        </w:rPr>
        <w:t xml:space="preserve"> </w:t>
      </w:r>
      <w:r w:rsidR="00E311EF" w:rsidRPr="007753D7">
        <w:rPr>
          <w:color w:val="000000"/>
          <w:shd w:val="clear" w:color="auto" w:fill="FFFFFF"/>
        </w:rPr>
        <w:t>More than </w:t>
      </w:r>
      <w:r w:rsidR="00E311EF" w:rsidRPr="007753D7">
        <w:rPr>
          <w:rStyle w:val="string-replacement"/>
          <w:color w:val="000000"/>
          <w:shd w:val="clear" w:color="auto" w:fill="FFFFFF"/>
        </w:rPr>
        <w:t>46.2 million</w:t>
      </w:r>
      <w:r w:rsidR="00E311EF" w:rsidRPr="007753D7">
        <w:rPr>
          <w:color w:val="000000"/>
          <w:shd w:val="clear" w:color="auto" w:fill="FFFFFF"/>
        </w:rPr>
        <w:t> doses have been administered in </w:t>
      </w:r>
      <w:r w:rsidR="00E311EF" w:rsidRPr="007753D7">
        <w:rPr>
          <w:rStyle w:val="string-replacement"/>
          <w:color w:val="000000"/>
          <w:shd w:val="clear" w:color="auto" w:fill="FFFFFF"/>
        </w:rPr>
        <w:t>51</w:t>
      </w:r>
      <w:r w:rsidR="00E311EF" w:rsidRPr="007753D7">
        <w:rPr>
          <w:color w:val="000000"/>
          <w:shd w:val="clear" w:color="auto" w:fill="FFFFFF"/>
        </w:rPr>
        <w:t> countries. Two doses are needed for full protection with the vaccines currently in use.</w:t>
      </w:r>
      <w:r w:rsidR="00E311EF">
        <w:rPr>
          <w:color w:val="000000"/>
          <w:shd w:val="clear" w:color="auto" w:fill="FFFFFF"/>
        </w:rPr>
        <w:t xml:space="preserve"> </w:t>
      </w:r>
      <w:r w:rsidR="00E311EF" w:rsidRPr="007753D7">
        <w:rPr>
          <w:color w:val="000000"/>
          <w:shd w:val="clear" w:color="auto" w:fill="FFFFFF"/>
        </w:rPr>
        <w:t xml:space="preserve">With the start of the global vaccination campaign, countries have experienced unequal access to vaccines and varying degrees of efficiency in getting shots into people’s arms. </w:t>
      </w:r>
    </w:p>
    <w:p w14:paraId="0A8D7B1A" w14:textId="167D4FE0" w:rsidR="00E311EF" w:rsidRPr="007753D7" w:rsidRDefault="00E311EF" w:rsidP="00E311EF">
      <w:pPr>
        <w:spacing w:after="120"/>
        <w:rPr>
          <w:color w:val="000000"/>
          <w:shd w:val="clear" w:color="auto" w:fill="FFFFFF"/>
        </w:rPr>
      </w:pPr>
      <w:r w:rsidRPr="007753D7">
        <w:rPr>
          <w:color w:val="000000"/>
          <w:shd w:val="clear" w:color="auto" w:fill="FFFFFF"/>
        </w:rPr>
        <w:t>Pakistan</w:t>
      </w:r>
      <w:r>
        <w:rPr>
          <w:color w:val="000000"/>
          <w:shd w:val="clear" w:color="auto" w:fill="FFFFFF"/>
        </w:rPr>
        <w:t xml:space="preserve"> (DRAAP) </w:t>
      </w:r>
      <w:r w:rsidRPr="007753D7">
        <w:rPr>
          <w:color w:val="000000"/>
          <w:shd w:val="clear" w:color="auto" w:fill="FFFFFF"/>
        </w:rPr>
        <w:t xml:space="preserve">has approved AstaZeneca/Oxford and Sinovac Biotech vaccines. </w:t>
      </w:r>
    </w:p>
    <w:p w14:paraId="1BA509AB" w14:textId="77777777" w:rsidR="000F0095" w:rsidRPr="003026DE" w:rsidRDefault="00675DB3" w:rsidP="008707D4">
      <w:pPr>
        <w:spacing w:after="120"/>
        <w:ind w:right="0"/>
      </w:pPr>
      <w:hyperlink r:id="rId10" w:history="1">
        <w:bookmarkStart w:id="17" w:name="_Toc62118088"/>
        <w:r w:rsidR="000F0095" w:rsidRPr="003026DE">
          <w:rPr>
            <w:rStyle w:val="Heading3Char"/>
          </w:rPr>
          <w:t>Coronavirus</w:t>
        </w:r>
        <w:bookmarkEnd w:id="17"/>
        <w:r w:rsidR="000F0095" w:rsidRPr="003026DE">
          <w:t xml:space="preserve"> </w:t>
        </w:r>
        <w:r w:rsidR="000F0095" w:rsidRPr="003026DE">
          <w:rPr>
            <w:rStyle w:val="EndnoteReference"/>
            <w:rFonts w:eastAsia="Times New Roman" w:cs="Arial"/>
            <w:bCs/>
          </w:rPr>
          <w:endnoteReference w:id="11"/>
        </w:r>
        <w:r w:rsidR="000F0095" w:rsidRPr="003026DE">
          <w:t xml:space="preserve"> </w:t>
        </w:r>
      </w:hyperlink>
    </w:p>
    <w:p w14:paraId="2570A616" w14:textId="77777777" w:rsidR="000F0095" w:rsidRPr="003026DE" w:rsidRDefault="000F0095" w:rsidP="008707D4">
      <w:pPr>
        <w:spacing w:after="120"/>
        <w:ind w:right="0"/>
      </w:pPr>
      <w:r w:rsidRPr="003026DE">
        <w:t>Coronaviruses are a large family of enveloped viruses that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p>
    <w:p w14:paraId="6DA05FF9" w14:textId="7E20D0CB" w:rsidR="000F0095" w:rsidRPr="003026DE" w:rsidRDefault="000F0095" w:rsidP="008707D4">
      <w:pPr>
        <w:spacing w:after="120"/>
        <w:ind w:right="0"/>
      </w:pPr>
      <w:bookmarkStart w:id="18" w:name="_Toc62118089"/>
      <w:r w:rsidRPr="003026DE">
        <w:rPr>
          <w:rStyle w:val="Heading3Char"/>
        </w:rPr>
        <w:t>Human Coronavirus Types</w:t>
      </w:r>
      <w:bookmarkEnd w:id="18"/>
      <w:r w:rsidRPr="003026DE">
        <w:t xml:space="preserve"> </w:t>
      </w:r>
      <w:r w:rsidRPr="003026DE">
        <w:rPr>
          <w:rStyle w:val="EndnoteReference"/>
          <w:b/>
        </w:rPr>
        <w:endnoteReference w:id="12"/>
      </w:r>
    </w:p>
    <w:p w14:paraId="3C8EC653" w14:textId="77777777" w:rsidR="000F0095" w:rsidRPr="003026DE" w:rsidRDefault="000F0095" w:rsidP="008707D4">
      <w:pPr>
        <w:spacing w:after="120"/>
        <w:ind w:right="0"/>
      </w:pPr>
      <w:r w:rsidRPr="003026DE">
        <w:t>Coronaviruses are named for the crown-like spikes on their surface. There are four main sub-groupings of coronaviruses, known as alpha, beta, gamma, and delta.</w:t>
      </w:r>
    </w:p>
    <w:p w14:paraId="4C5B2329" w14:textId="77777777" w:rsidR="000F0095" w:rsidRPr="003026DE" w:rsidRDefault="000F0095" w:rsidP="008707D4">
      <w:pPr>
        <w:spacing w:after="120"/>
        <w:ind w:right="0"/>
      </w:pPr>
      <w:r w:rsidRPr="003026DE">
        <w:t>Human coronaviruses were first identified in the mid-1960s. The seven coronaviruses that can infect people are:</w:t>
      </w:r>
    </w:p>
    <w:p w14:paraId="5F60C0E5" w14:textId="77777777" w:rsidR="000F0095" w:rsidRPr="003026DE" w:rsidRDefault="000F0095" w:rsidP="008707D4">
      <w:pPr>
        <w:spacing w:after="120"/>
        <w:ind w:right="0"/>
      </w:pPr>
      <w:r w:rsidRPr="003026DE">
        <w:t>Common human coronaviruses</w:t>
      </w:r>
    </w:p>
    <w:p w14:paraId="1DD50BB4" w14:textId="77777777" w:rsidR="000F0095" w:rsidRPr="003026DE" w:rsidRDefault="000F0095" w:rsidP="00AB4635">
      <w:pPr>
        <w:pStyle w:val="ListParagraph"/>
        <w:numPr>
          <w:ilvl w:val="0"/>
          <w:numId w:val="5"/>
        </w:numPr>
        <w:spacing w:after="120"/>
        <w:ind w:left="504" w:right="0"/>
      </w:pPr>
      <w:r w:rsidRPr="003026DE">
        <w:t>229E (alpha coronavirus)</w:t>
      </w:r>
    </w:p>
    <w:p w14:paraId="112EAB32" w14:textId="77777777" w:rsidR="000F0095" w:rsidRPr="003026DE" w:rsidRDefault="000F0095" w:rsidP="00AB4635">
      <w:pPr>
        <w:pStyle w:val="ListParagraph"/>
        <w:numPr>
          <w:ilvl w:val="0"/>
          <w:numId w:val="5"/>
        </w:numPr>
        <w:spacing w:after="120"/>
        <w:ind w:left="504" w:right="0"/>
      </w:pPr>
      <w:r w:rsidRPr="003026DE">
        <w:t>NL63 (alpha coronavirus)</w:t>
      </w:r>
    </w:p>
    <w:p w14:paraId="466A567C" w14:textId="77777777" w:rsidR="000F0095" w:rsidRPr="003026DE" w:rsidRDefault="000F0095" w:rsidP="00AB4635">
      <w:pPr>
        <w:pStyle w:val="ListParagraph"/>
        <w:numPr>
          <w:ilvl w:val="0"/>
          <w:numId w:val="5"/>
        </w:numPr>
        <w:spacing w:after="120"/>
        <w:ind w:left="504" w:right="0"/>
      </w:pPr>
      <w:r w:rsidRPr="003026DE">
        <w:t>OC43 (beta coronavirus)</w:t>
      </w:r>
    </w:p>
    <w:p w14:paraId="7884AB29" w14:textId="77777777" w:rsidR="000F0095" w:rsidRPr="003026DE" w:rsidRDefault="000F0095" w:rsidP="00AB4635">
      <w:pPr>
        <w:pStyle w:val="ListParagraph"/>
        <w:numPr>
          <w:ilvl w:val="0"/>
          <w:numId w:val="5"/>
        </w:numPr>
        <w:spacing w:after="0"/>
        <w:ind w:left="504" w:right="0"/>
      </w:pPr>
      <w:r w:rsidRPr="003026DE">
        <w:t>HKU1 (beta coronavirus)</w:t>
      </w:r>
    </w:p>
    <w:p w14:paraId="6DAD5EB1" w14:textId="2C84EF74" w:rsidR="000F0095" w:rsidRPr="003026DE" w:rsidRDefault="000F0095" w:rsidP="00AB4635">
      <w:pPr>
        <w:spacing w:after="0"/>
        <w:ind w:left="-90" w:right="0"/>
      </w:pPr>
      <w:r w:rsidRPr="003026DE">
        <w:t>Other coronaviruses responsible of causing disease in human:</w:t>
      </w:r>
      <w:r w:rsidR="00FC2B31" w:rsidRPr="003026DE">
        <w:t xml:space="preserve"> </w:t>
      </w:r>
      <w:r w:rsidRPr="003026DE">
        <w:t>These are basically animal types of coronaviruses causing diseases in human being.</w:t>
      </w:r>
    </w:p>
    <w:p w14:paraId="2F169F3E" w14:textId="77777777" w:rsidR="000F0095" w:rsidRPr="003026DE" w:rsidRDefault="000F0095" w:rsidP="00AB4635">
      <w:pPr>
        <w:pStyle w:val="ListParagraph"/>
        <w:numPr>
          <w:ilvl w:val="0"/>
          <w:numId w:val="6"/>
        </w:numPr>
        <w:spacing w:after="120"/>
        <w:ind w:left="504" w:right="0"/>
      </w:pPr>
      <w:r w:rsidRPr="003026DE">
        <w:t>MERS-CoV (the beta coronavirus that causes Middle East Respiratory Syndrome MERS)</w:t>
      </w:r>
    </w:p>
    <w:p w14:paraId="11E7D994" w14:textId="77777777" w:rsidR="000F0095" w:rsidRPr="003026DE" w:rsidRDefault="000F0095" w:rsidP="00AB4635">
      <w:pPr>
        <w:pStyle w:val="ListParagraph"/>
        <w:numPr>
          <w:ilvl w:val="0"/>
          <w:numId w:val="6"/>
        </w:numPr>
        <w:spacing w:after="120"/>
        <w:ind w:left="504" w:right="0"/>
      </w:pPr>
      <w:r w:rsidRPr="003026DE">
        <w:t>SARS-CoV (the beta coronavirus that causes severe acute respiratory syndrome SARS)</w:t>
      </w:r>
    </w:p>
    <w:p w14:paraId="0692C442" w14:textId="77777777" w:rsidR="000F0095" w:rsidRPr="003026DE" w:rsidRDefault="00675DB3" w:rsidP="00AB4635">
      <w:pPr>
        <w:pStyle w:val="ListParagraph"/>
        <w:numPr>
          <w:ilvl w:val="0"/>
          <w:numId w:val="6"/>
        </w:numPr>
        <w:spacing w:after="120"/>
        <w:ind w:left="504" w:right="0"/>
      </w:pPr>
      <w:hyperlink r:id="rId11" w:history="1">
        <w:r w:rsidR="000F0095" w:rsidRPr="003026DE">
          <w:rPr>
            <w:rStyle w:val="Hyperlink"/>
            <w:color w:val="auto"/>
          </w:rPr>
          <w:t>SARS-CoV-2 (the novel coronavirus that causes coronavirus disease 2019, or COVID-19</w:t>
        </w:r>
      </w:hyperlink>
      <w:r w:rsidR="000F0095" w:rsidRPr="003026DE">
        <w:t>)</w:t>
      </w:r>
    </w:p>
    <w:p w14:paraId="0B42C31C" w14:textId="5A021907" w:rsidR="000F0095" w:rsidRPr="003026DE" w:rsidRDefault="000F0095" w:rsidP="008707D4">
      <w:pPr>
        <w:spacing w:after="120"/>
        <w:ind w:right="0"/>
      </w:pPr>
      <w:r w:rsidRPr="003026DE">
        <w:t>People around the world commonly get infected with human coronaviruses 229E, NL63, OC43, and HKU1.</w:t>
      </w:r>
      <w:r w:rsidR="00FC2B31" w:rsidRPr="003026DE">
        <w:t xml:space="preserve"> </w:t>
      </w:r>
      <w:r w:rsidRPr="003026DE">
        <w:t>Sometimes coronaviruses that infect animals can evolve and make people sick. Three recent examples of this are 2019-nCoV, SARS-CoV, and MERS-CoV.</w:t>
      </w:r>
    </w:p>
    <w:p w14:paraId="7AF59E17" w14:textId="77777777" w:rsidR="006144F1" w:rsidRPr="003026DE" w:rsidRDefault="006144F1" w:rsidP="008707D4">
      <w:pPr>
        <w:spacing w:after="120"/>
        <w:ind w:right="0"/>
      </w:pPr>
      <w:bookmarkStart w:id="19" w:name="_Toc62118090"/>
      <w:r w:rsidRPr="003026DE">
        <w:rPr>
          <w:rStyle w:val="Heading3Char"/>
        </w:rPr>
        <w:t>Modes of transmission</w:t>
      </w:r>
      <w:bookmarkEnd w:id="19"/>
      <w:r w:rsidRPr="003026DE">
        <w:t xml:space="preserve"> </w:t>
      </w:r>
      <w:r w:rsidRPr="003026DE">
        <w:rPr>
          <w:rStyle w:val="EndnoteReference"/>
          <w:rFonts w:cs="Arial"/>
        </w:rPr>
        <w:endnoteReference w:id="13"/>
      </w:r>
      <w:r w:rsidRPr="003026DE">
        <w:t xml:space="preserve"> </w:t>
      </w:r>
    </w:p>
    <w:p w14:paraId="3BBEC647" w14:textId="77777777" w:rsidR="006144F1" w:rsidRPr="003026DE" w:rsidRDefault="006144F1" w:rsidP="008707D4">
      <w:pPr>
        <w:spacing w:after="120"/>
        <w:ind w:right="0"/>
      </w:pPr>
      <w:r w:rsidRPr="003026DE">
        <w:t>Respiratory infections can be transmitted through droplets of different sizes: when the droplet particles are &gt;5-10μm in diameter, they are referred to as respiratory droplets, and when then are &lt;5μm in diameter, they are referred to as droplet nuclei.</w:t>
      </w:r>
      <w:r w:rsidRPr="003026DE">
        <w:rPr>
          <w:rStyle w:val="EndnoteReference"/>
          <w:rFonts w:cs="Arial"/>
        </w:rPr>
        <w:endnoteReference w:id="14"/>
      </w:r>
      <w:r w:rsidRPr="003026DE">
        <w:t xml:space="preserve"> According to current evidence, the COVID-19 virus is primarily transmitted between people through respiratory droplets and contact routes. </w:t>
      </w:r>
      <w:r w:rsidRPr="003026DE">
        <w:rPr>
          <w:rStyle w:val="EndnoteReference"/>
          <w:rFonts w:cs="Arial"/>
        </w:rPr>
        <w:endnoteReference w:id="15"/>
      </w:r>
      <w:r w:rsidRPr="003026DE">
        <w:rPr>
          <w:vertAlign w:val="superscript"/>
        </w:rPr>
        <w:t xml:space="preserve"> </w:t>
      </w:r>
      <w:r w:rsidRPr="003026DE">
        <w:t>In an analysis of 75,465 COVID-19 cases in China, the airborne transmission was not reported.</w:t>
      </w:r>
      <w:r w:rsidRPr="003026DE">
        <w:rPr>
          <w:rStyle w:val="EndnoteReference"/>
          <w:rFonts w:cs="Arial"/>
        </w:rPr>
        <w:endnoteReference w:id="16"/>
      </w:r>
    </w:p>
    <w:p w14:paraId="20C95741" w14:textId="77777777" w:rsidR="006144F1" w:rsidRPr="003026DE" w:rsidRDefault="006144F1" w:rsidP="008707D4">
      <w:pPr>
        <w:spacing w:after="120"/>
        <w:ind w:right="0"/>
      </w:pPr>
      <w:r w:rsidRPr="003026DE">
        <w:t>Droplet transmission occurs when a person is in close contact (within 1 m) with someone who has respiratory symptoms (e.g., coughing or sneezing) and is therefore at risk of having his/her mucosae (mouth and nose) or conjunctiva (eyes) exposed to potentially infective respiratory droplets. Transmission may also occur through fomites in the immediate environment around the infected person. Therefore, the transmission of the COVID-19 virus can occur by direct contact with infected people and indirect contact with surfaces in the immediate environment or with objects used on the infected person (e.g., stethoscope or thermometer). </w:t>
      </w:r>
    </w:p>
    <w:p w14:paraId="67251AB3" w14:textId="77777777" w:rsidR="006144F1" w:rsidRPr="003026DE" w:rsidRDefault="006144F1" w:rsidP="008707D4">
      <w:pPr>
        <w:spacing w:after="120"/>
        <w:ind w:right="0"/>
      </w:pPr>
      <w:r w:rsidRPr="003026DE">
        <w:t>Airborne transmission is different from droplet transmission as it refers to the presence of microbes within droplet nuclei, which are generally considered to be particles &lt;5μm in diameter, can remain in the air for long periods, and be transmitted to others over distances greater than 1 meter (3feet). In the context of COVID-19, the airborne transmission may be possible in specific circumstances and settings in which procedures or support treatments that generate aerosols are performed; i.e., endotracheal intubation, bronchoscopy, open suctioning, administration of nebulized treatment, manual ventilation before intubation, turning the patient to the prone position, disconnecting the patient from the ventilator, non-invasive positive-pressure ventilation, tracheostomy, and cardiopulmonary resuscitation. </w:t>
      </w:r>
    </w:p>
    <w:p w14:paraId="1809AE72" w14:textId="4410010E" w:rsidR="00AA371C" w:rsidRPr="003026DE" w:rsidRDefault="00AA371C" w:rsidP="008707D4">
      <w:pPr>
        <w:pStyle w:val="Heading3"/>
        <w:ind w:right="0"/>
      </w:pPr>
      <w:bookmarkStart w:id="20" w:name="_Toc62118091"/>
      <w:r w:rsidRPr="003026DE">
        <w:t>Suspect</w:t>
      </w:r>
      <w:r w:rsidR="006144F1" w:rsidRPr="003026DE">
        <w:t xml:space="preserve"> COVID-19</w:t>
      </w:r>
      <w:r w:rsidRPr="003026DE">
        <w:t xml:space="preserve"> </w:t>
      </w:r>
      <w:r w:rsidR="00050275" w:rsidRPr="003026DE">
        <w:t>Case</w:t>
      </w:r>
      <w:bookmarkEnd w:id="20"/>
      <w:r w:rsidR="00050275" w:rsidRPr="003026DE">
        <w:t xml:space="preserve"> </w:t>
      </w:r>
    </w:p>
    <w:p w14:paraId="467616F1" w14:textId="07BDB9AA" w:rsidR="00AA371C" w:rsidRPr="003026DE" w:rsidRDefault="00AA371C" w:rsidP="008707D4">
      <w:pPr>
        <w:pStyle w:val="Default"/>
        <w:spacing w:after="120" w:line="276" w:lineRule="auto"/>
        <w:jc w:val="both"/>
        <w:rPr>
          <w:rFonts w:asciiTheme="minorHAnsi" w:hAnsiTheme="minorHAnsi"/>
          <w:color w:val="auto"/>
        </w:rPr>
      </w:pPr>
      <w:r w:rsidRPr="003026DE">
        <w:rPr>
          <w:rFonts w:asciiTheme="minorHAnsi" w:hAnsiTheme="minorHAnsi" w:cs="Calibri"/>
          <w:color w:val="auto"/>
        </w:rPr>
        <w:t xml:space="preserve">A. A patient with acute respiratory illness (fever and at least one sign/symptom of respiratory disease, e.g., cough, shortness of breath), AND a history of travel to or residence in a location reporting community transmission of COVID-19 disease during the 14 days </w:t>
      </w:r>
      <w:r w:rsidR="004504DC" w:rsidRPr="003026DE">
        <w:rPr>
          <w:rFonts w:asciiTheme="minorHAnsi" w:hAnsiTheme="minorHAnsi" w:cs="Calibri"/>
          <w:color w:val="auto"/>
        </w:rPr>
        <w:t>before</w:t>
      </w:r>
      <w:r w:rsidRPr="003026DE">
        <w:rPr>
          <w:rFonts w:asciiTheme="minorHAnsi" w:hAnsiTheme="minorHAnsi" w:cs="Calibri"/>
          <w:color w:val="auto"/>
        </w:rPr>
        <w:t xml:space="preserve"> symptom onset. </w:t>
      </w:r>
    </w:p>
    <w:p w14:paraId="2C0EC8CB" w14:textId="77777777" w:rsidR="00AA371C" w:rsidRPr="003026DE" w:rsidRDefault="00AA371C" w:rsidP="008707D4">
      <w:pPr>
        <w:pStyle w:val="Default"/>
        <w:spacing w:after="120" w:line="276" w:lineRule="auto"/>
        <w:jc w:val="both"/>
        <w:rPr>
          <w:rFonts w:asciiTheme="minorHAnsi" w:hAnsiTheme="minorHAnsi" w:cs="Calibri"/>
          <w:color w:val="auto"/>
        </w:rPr>
      </w:pPr>
      <w:r w:rsidRPr="003026DE">
        <w:rPr>
          <w:rFonts w:asciiTheme="minorHAnsi" w:hAnsiTheme="minorHAnsi" w:cs="Calibri"/>
          <w:b/>
          <w:bCs/>
          <w:color w:val="auto"/>
        </w:rPr>
        <w:t xml:space="preserve">OR </w:t>
      </w:r>
    </w:p>
    <w:p w14:paraId="4E39E724" w14:textId="14887412" w:rsidR="00AA371C" w:rsidRPr="003026DE" w:rsidRDefault="00AA371C" w:rsidP="008707D4">
      <w:pPr>
        <w:pStyle w:val="Default"/>
        <w:spacing w:after="120" w:line="276" w:lineRule="auto"/>
        <w:jc w:val="both"/>
        <w:rPr>
          <w:rFonts w:asciiTheme="minorHAnsi" w:hAnsiTheme="minorHAnsi"/>
          <w:color w:val="auto"/>
        </w:rPr>
      </w:pPr>
      <w:r w:rsidRPr="003026DE">
        <w:rPr>
          <w:rFonts w:asciiTheme="minorHAnsi" w:hAnsiTheme="minorHAnsi" w:cs="Calibri"/>
          <w:color w:val="auto"/>
        </w:rPr>
        <w:t xml:space="preserve">B. A patient with an acute respiratory illness AND having been in contact with a confirmed or probable COVID-19 case (see definition of contact) in the last 14 days prior to symptom onset; </w:t>
      </w:r>
    </w:p>
    <w:p w14:paraId="2AFA430D" w14:textId="77777777" w:rsidR="00AA371C" w:rsidRPr="003026DE" w:rsidRDefault="00AA371C" w:rsidP="008707D4">
      <w:pPr>
        <w:pStyle w:val="Default"/>
        <w:spacing w:after="120" w:line="276" w:lineRule="auto"/>
        <w:jc w:val="both"/>
        <w:rPr>
          <w:rFonts w:asciiTheme="minorHAnsi" w:hAnsiTheme="minorHAnsi" w:cs="Calibri"/>
          <w:color w:val="auto"/>
        </w:rPr>
      </w:pPr>
      <w:r w:rsidRPr="003026DE">
        <w:rPr>
          <w:rFonts w:asciiTheme="minorHAnsi" w:hAnsiTheme="minorHAnsi" w:cs="Calibri"/>
          <w:b/>
          <w:bCs/>
          <w:color w:val="auto"/>
        </w:rPr>
        <w:t xml:space="preserve">OR </w:t>
      </w:r>
    </w:p>
    <w:p w14:paraId="1FEE466D" w14:textId="21AA6BF7" w:rsidR="00AA371C" w:rsidRPr="003026DE" w:rsidRDefault="00AA371C" w:rsidP="008707D4">
      <w:pPr>
        <w:pStyle w:val="Default"/>
        <w:spacing w:after="120" w:line="276" w:lineRule="auto"/>
        <w:jc w:val="both"/>
        <w:rPr>
          <w:rFonts w:asciiTheme="minorHAnsi" w:hAnsiTheme="minorHAnsi"/>
          <w:color w:val="auto"/>
        </w:rPr>
      </w:pPr>
      <w:r w:rsidRPr="003026DE">
        <w:rPr>
          <w:rFonts w:asciiTheme="minorHAnsi" w:hAnsiTheme="minorHAnsi" w:cs="Calibri"/>
          <w:color w:val="auto"/>
        </w:rPr>
        <w:t>C. A patient with severe acute respiratory illness (fever and at least one sign/symptom of respiratory disease, e.g., cough, shortness of breath</w:t>
      </w:r>
      <w:r w:rsidR="009357CD" w:rsidRPr="003026DE">
        <w:rPr>
          <w:rFonts w:asciiTheme="minorHAnsi" w:hAnsiTheme="minorHAnsi" w:cs="Calibri"/>
          <w:color w:val="auto"/>
        </w:rPr>
        <w:t>,</w:t>
      </w:r>
      <w:r w:rsidRPr="003026DE">
        <w:rPr>
          <w:rFonts w:asciiTheme="minorHAnsi" w:hAnsiTheme="minorHAnsi" w:cs="Calibri"/>
          <w:color w:val="auto"/>
        </w:rPr>
        <w:t xml:space="preserve"> AND requiring hospitalization) AND in the absence of an alternative diagnosis that </w:t>
      </w:r>
      <w:r w:rsidR="009357CD" w:rsidRPr="003026DE">
        <w:rPr>
          <w:rFonts w:asciiTheme="minorHAnsi" w:hAnsiTheme="minorHAnsi" w:cs="Calibri"/>
          <w:color w:val="auto"/>
        </w:rPr>
        <w:t xml:space="preserve">thoroughly </w:t>
      </w:r>
      <w:r w:rsidRPr="003026DE">
        <w:rPr>
          <w:rFonts w:asciiTheme="minorHAnsi" w:hAnsiTheme="minorHAnsi" w:cs="Calibri"/>
          <w:color w:val="auto"/>
        </w:rPr>
        <w:t xml:space="preserve">explains the clinical presentation. </w:t>
      </w:r>
    </w:p>
    <w:p w14:paraId="7E7A8E9B" w14:textId="3FC741F4" w:rsidR="00AA371C" w:rsidRPr="003026DE" w:rsidRDefault="00AA371C" w:rsidP="008707D4">
      <w:pPr>
        <w:pStyle w:val="Heading3"/>
        <w:ind w:right="0"/>
      </w:pPr>
      <w:bookmarkStart w:id="21" w:name="_Toc62118092"/>
      <w:r w:rsidRPr="003026DE">
        <w:t xml:space="preserve">Probable </w:t>
      </w:r>
      <w:r w:rsidR="006144F1" w:rsidRPr="003026DE">
        <w:t xml:space="preserve">COVID-19 </w:t>
      </w:r>
      <w:r w:rsidR="00050275" w:rsidRPr="003026DE">
        <w:t>Case</w:t>
      </w:r>
      <w:bookmarkEnd w:id="21"/>
      <w:r w:rsidR="00050275" w:rsidRPr="003026DE">
        <w:t xml:space="preserve"> </w:t>
      </w:r>
    </w:p>
    <w:p w14:paraId="3EBDDD53" w14:textId="77777777" w:rsidR="00AA371C" w:rsidRPr="003026DE" w:rsidRDefault="00AA371C" w:rsidP="008707D4">
      <w:pPr>
        <w:pStyle w:val="Default"/>
        <w:spacing w:after="120" w:line="276" w:lineRule="auto"/>
        <w:jc w:val="both"/>
        <w:rPr>
          <w:rFonts w:asciiTheme="minorHAnsi" w:hAnsiTheme="minorHAnsi"/>
          <w:color w:val="auto"/>
        </w:rPr>
      </w:pPr>
      <w:r w:rsidRPr="003026DE">
        <w:rPr>
          <w:rFonts w:asciiTheme="minorHAnsi" w:hAnsiTheme="minorHAnsi" w:cs="Calibri"/>
          <w:color w:val="auto"/>
        </w:rPr>
        <w:t xml:space="preserve">A. A suspect case for whom testing for the COVID-19 virus is inconclusive. a. Inconclusive being the result of the test reported by the laboratory. </w:t>
      </w:r>
    </w:p>
    <w:p w14:paraId="6B480C9C" w14:textId="77777777" w:rsidR="00AA371C" w:rsidRPr="003026DE" w:rsidRDefault="00AA371C" w:rsidP="008707D4">
      <w:pPr>
        <w:pStyle w:val="Default"/>
        <w:spacing w:after="120" w:line="276" w:lineRule="auto"/>
        <w:jc w:val="both"/>
        <w:rPr>
          <w:rFonts w:asciiTheme="minorHAnsi" w:hAnsiTheme="minorHAnsi" w:cs="Calibri"/>
          <w:color w:val="auto"/>
        </w:rPr>
      </w:pPr>
      <w:r w:rsidRPr="003026DE">
        <w:rPr>
          <w:rFonts w:asciiTheme="minorHAnsi" w:hAnsiTheme="minorHAnsi" w:cs="Calibri"/>
          <w:b/>
          <w:bCs/>
          <w:color w:val="auto"/>
        </w:rPr>
        <w:t xml:space="preserve">OR </w:t>
      </w:r>
    </w:p>
    <w:p w14:paraId="4618BB27" w14:textId="77777777" w:rsidR="00AA371C" w:rsidRPr="003026DE" w:rsidRDefault="00AA371C" w:rsidP="008707D4">
      <w:pPr>
        <w:pStyle w:val="Default"/>
        <w:spacing w:after="120" w:line="276" w:lineRule="auto"/>
        <w:jc w:val="both"/>
        <w:rPr>
          <w:rFonts w:asciiTheme="minorHAnsi" w:hAnsiTheme="minorHAnsi" w:cs="Calibri"/>
          <w:color w:val="auto"/>
        </w:rPr>
      </w:pPr>
      <w:r w:rsidRPr="003026DE">
        <w:rPr>
          <w:rFonts w:asciiTheme="minorHAnsi" w:hAnsiTheme="minorHAnsi" w:cs="Calibri"/>
          <w:color w:val="auto"/>
        </w:rPr>
        <w:t xml:space="preserve">B. A suspect case for whom testing could not be performed for any reason. </w:t>
      </w:r>
    </w:p>
    <w:p w14:paraId="057EB544" w14:textId="5A3A1231" w:rsidR="00AA371C" w:rsidRPr="003026DE" w:rsidRDefault="00AA371C" w:rsidP="008707D4">
      <w:pPr>
        <w:pStyle w:val="Heading3"/>
        <w:ind w:right="0"/>
      </w:pPr>
      <w:bookmarkStart w:id="22" w:name="_Toc62118093"/>
      <w:r w:rsidRPr="003026DE">
        <w:t xml:space="preserve">Confirmed </w:t>
      </w:r>
      <w:r w:rsidR="006144F1" w:rsidRPr="003026DE">
        <w:t xml:space="preserve">COVID-19 </w:t>
      </w:r>
      <w:r w:rsidR="00050275" w:rsidRPr="003026DE">
        <w:t>Case</w:t>
      </w:r>
      <w:bookmarkEnd w:id="22"/>
      <w:r w:rsidR="00050275" w:rsidRPr="003026DE">
        <w:t xml:space="preserve"> </w:t>
      </w:r>
    </w:p>
    <w:p w14:paraId="68FCB74F" w14:textId="59359AA7" w:rsidR="00AA371C" w:rsidRPr="003026DE" w:rsidRDefault="00AA371C" w:rsidP="008707D4">
      <w:pPr>
        <w:pStyle w:val="Default"/>
        <w:spacing w:after="120" w:line="276" w:lineRule="auto"/>
        <w:jc w:val="both"/>
        <w:rPr>
          <w:rFonts w:asciiTheme="minorHAnsi" w:hAnsiTheme="minorHAnsi"/>
          <w:color w:val="auto"/>
        </w:rPr>
      </w:pPr>
      <w:r w:rsidRPr="003026DE">
        <w:rPr>
          <w:rFonts w:asciiTheme="minorHAnsi" w:hAnsiTheme="minorHAnsi" w:cs="Calibri"/>
          <w:color w:val="auto"/>
        </w:rPr>
        <w:t>A person with laboratory confirmation of COVID-19 infection, irrespective of clinical signs</w:t>
      </w:r>
      <w:r w:rsidR="009357CD" w:rsidRPr="003026DE">
        <w:rPr>
          <w:rFonts w:asciiTheme="minorHAnsi" w:hAnsiTheme="minorHAnsi" w:cs="Calibri"/>
          <w:color w:val="auto"/>
        </w:rPr>
        <w:t>,</w:t>
      </w:r>
      <w:r w:rsidRPr="003026DE">
        <w:rPr>
          <w:rFonts w:asciiTheme="minorHAnsi" w:hAnsiTheme="minorHAnsi" w:cs="Calibri"/>
          <w:color w:val="auto"/>
        </w:rPr>
        <w:t xml:space="preserve"> and symptoms. </w:t>
      </w:r>
    </w:p>
    <w:p w14:paraId="2F363692" w14:textId="7AE91A81" w:rsidR="00AA371C" w:rsidRPr="003026DE" w:rsidRDefault="00AA371C" w:rsidP="008707D4">
      <w:pPr>
        <w:pStyle w:val="Heading3"/>
        <w:ind w:right="0"/>
      </w:pPr>
      <w:bookmarkStart w:id="23" w:name="_Toc62118094"/>
      <w:r w:rsidRPr="003026DE">
        <w:t xml:space="preserve">Definition of </w:t>
      </w:r>
      <w:r w:rsidR="00050275" w:rsidRPr="003026DE">
        <w:t>Contact</w:t>
      </w:r>
      <w:bookmarkEnd w:id="23"/>
      <w:r w:rsidR="00050275" w:rsidRPr="003026DE">
        <w:t xml:space="preserve"> </w:t>
      </w:r>
    </w:p>
    <w:p w14:paraId="4DD8428D" w14:textId="77777777" w:rsidR="00AA371C" w:rsidRPr="003026DE" w:rsidRDefault="00AA371C" w:rsidP="008707D4">
      <w:pPr>
        <w:pStyle w:val="Default"/>
        <w:spacing w:after="120" w:line="276" w:lineRule="auto"/>
        <w:jc w:val="both"/>
        <w:rPr>
          <w:rFonts w:asciiTheme="minorHAnsi" w:hAnsiTheme="minorHAnsi"/>
          <w:color w:val="auto"/>
        </w:rPr>
      </w:pPr>
      <w:r w:rsidRPr="003026DE">
        <w:rPr>
          <w:rFonts w:asciiTheme="minorHAnsi" w:hAnsiTheme="minorHAnsi" w:cs="Calibri"/>
          <w:color w:val="auto"/>
        </w:rPr>
        <w:t xml:space="preserve">A contact is a person who experienced any one of the following exposures during the 2 days before and the 14 days after the onset of symptoms of a probable or confirmed case: </w:t>
      </w:r>
    </w:p>
    <w:p w14:paraId="7C7DE7F2" w14:textId="77777777" w:rsidR="00AA371C" w:rsidRPr="003026DE" w:rsidRDefault="00AA371C" w:rsidP="00AB4635">
      <w:pPr>
        <w:pStyle w:val="Default"/>
        <w:spacing w:after="120" w:line="276" w:lineRule="auto"/>
        <w:ind w:left="414" w:hanging="270"/>
        <w:jc w:val="both"/>
        <w:rPr>
          <w:rFonts w:asciiTheme="minorHAnsi" w:hAnsiTheme="minorHAnsi"/>
          <w:color w:val="auto"/>
        </w:rPr>
      </w:pPr>
      <w:r w:rsidRPr="003026DE">
        <w:rPr>
          <w:rFonts w:asciiTheme="minorHAnsi" w:hAnsiTheme="minorHAnsi" w:cs="Calibri"/>
          <w:color w:val="auto"/>
        </w:rPr>
        <w:t xml:space="preserve">1. Face-to-face contact with a probable or confirmed case within 1 meter and for more than 15 minutes; </w:t>
      </w:r>
    </w:p>
    <w:p w14:paraId="05382F1F" w14:textId="77777777" w:rsidR="00AA371C" w:rsidRPr="003026DE" w:rsidRDefault="00AA371C" w:rsidP="00AB4635">
      <w:pPr>
        <w:pStyle w:val="Default"/>
        <w:spacing w:after="120" w:line="276" w:lineRule="auto"/>
        <w:ind w:left="414" w:hanging="270"/>
        <w:jc w:val="both"/>
        <w:rPr>
          <w:rFonts w:asciiTheme="minorHAnsi" w:hAnsiTheme="minorHAnsi" w:cs="Calibri"/>
          <w:color w:val="auto"/>
        </w:rPr>
      </w:pPr>
      <w:r w:rsidRPr="003026DE">
        <w:rPr>
          <w:rFonts w:asciiTheme="minorHAnsi" w:hAnsiTheme="minorHAnsi" w:cs="Calibri"/>
          <w:color w:val="auto"/>
        </w:rPr>
        <w:t xml:space="preserve">2. Direct physical contact with a probable or confirmed case; </w:t>
      </w:r>
    </w:p>
    <w:p w14:paraId="577463A5" w14:textId="77777777" w:rsidR="00AA371C" w:rsidRPr="003026DE" w:rsidRDefault="00AA371C" w:rsidP="00AB4635">
      <w:pPr>
        <w:pStyle w:val="Default"/>
        <w:spacing w:after="120" w:line="276" w:lineRule="auto"/>
        <w:ind w:left="414" w:hanging="270"/>
        <w:jc w:val="both"/>
        <w:rPr>
          <w:rFonts w:asciiTheme="minorHAnsi" w:hAnsiTheme="minorHAnsi"/>
          <w:color w:val="auto"/>
        </w:rPr>
      </w:pPr>
      <w:r w:rsidRPr="003026DE">
        <w:rPr>
          <w:rFonts w:asciiTheme="minorHAnsi" w:hAnsiTheme="minorHAnsi" w:cs="Calibri"/>
          <w:color w:val="auto"/>
        </w:rPr>
        <w:t xml:space="preserve">3. Direct care for a patient with probable or confirmed COVID-19 disease without using proper personal protective equipment1; OR </w:t>
      </w:r>
    </w:p>
    <w:p w14:paraId="271F914D" w14:textId="787AE5AF" w:rsidR="00AA371C" w:rsidRPr="003026DE" w:rsidRDefault="00AA371C" w:rsidP="00AB4635">
      <w:pPr>
        <w:pStyle w:val="Default"/>
        <w:spacing w:after="120" w:line="276" w:lineRule="auto"/>
        <w:ind w:left="414" w:hanging="270"/>
        <w:jc w:val="both"/>
        <w:rPr>
          <w:rFonts w:asciiTheme="minorHAnsi" w:hAnsiTheme="minorHAnsi" w:cs="Calibri"/>
          <w:color w:val="auto"/>
        </w:rPr>
      </w:pPr>
      <w:r w:rsidRPr="003026DE">
        <w:rPr>
          <w:rFonts w:asciiTheme="minorHAnsi" w:hAnsiTheme="minorHAnsi" w:cs="Calibri"/>
          <w:color w:val="auto"/>
        </w:rPr>
        <w:t>4. Other situations</w:t>
      </w:r>
      <w:r w:rsidR="009357CD" w:rsidRPr="003026DE">
        <w:rPr>
          <w:rFonts w:asciiTheme="minorHAnsi" w:hAnsiTheme="minorHAnsi" w:cs="Calibri"/>
          <w:color w:val="auto"/>
        </w:rPr>
        <w:t>,</w:t>
      </w:r>
      <w:r w:rsidRPr="003026DE">
        <w:rPr>
          <w:rFonts w:asciiTheme="minorHAnsi" w:hAnsiTheme="minorHAnsi" w:cs="Calibri"/>
          <w:color w:val="auto"/>
        </w:rPr>
        <w:t xml:space="preserve"> as indicated by local risk assessments. </w:t>
      </w:r>
    </w:p>
    <w:p w14:paraId="343892F6" w14:textId="44342865" w:rsidR="000D72C7" w:rsidRPr="003026DE" w:rsidRDefault="00AA371C" w:rsidP="008707D4">
      <w:pPr>
        <w:spacing w:after="120"/>
        <w:ind w:right="0"/>
        <w:rPr>
          <w:rFonts w:eastAsia="Times New Roman" w:cs="Arial"/>
          <w:b/>
        </w:rPr>
      </w:pPr>
      <w:r w:rsidRPr="003026DE">
        <w:t xml:space="preserve">Note: for confirmed asymptomatic cases, the period of contact is measured as the 2 days before through the 14 days </w:t>
      </w:r>
      <w:r w:rsidRPr="003026DE">
        <w:rPr>
          <w:i/>
          <w:iCs/>
        </w:rPr>
        <w:t xml:space="preserve">after the date on which the sample was taken </w:t>
      </w:r>
      <w:r w:rsidRPr="003026DE">
        <w:t>which led to confirmation</w:t>
      </w:r>
    </w:p>
    <w:p w14:paraId="3089FFC7" w14:textId="26260AB0" w:rsidR="007A494D" w:rsidRPr="003026DE" w:rsidRDefault="007A494D" w:rsidP="008707D4">
      <w:pPr>
        <w:spacing w:after="120"/>
        <w:ind w:right="0"/>
      </w:pPr>
      <w:bookmarkStart w:id="24" w:name="_Toc62118095"/>
      <w:r w:rsidRPr="003026DE">
        <w:rPr>
          <w:rStyle w:val="Heading3Char"/>
        </w:rPr>
        <w:t>Symptoms</w:t>
      </w:r>
      <w:bookmarkEnd w:id="24"/>
      <w:r w:rsidR="004F206E" w:rsidRPr="003026DE">
        <w:t xml:space="preserve"> </w:t>
      </w:r>
      <w:r w:rsidRPr="003026DE">
        <w:rPr>
          <w:rStyle w:val="EndnoteReference"/>
          <w:rFonts w:cs="Arial"/>
        </w:rPr>
        <w:endnoteReference w:id="17"/>
      </w:r>
    </w:p>
    <w:p w14:paraId="3926397A" w14:textId="77777777" w:rsidR="007A494D" w:rsidRPr="003026DE" w:rsidRDefault="007A494D" w:rsidP="008707D4">
      <w:pPr>
        <w:spacing w:after="120"/>
        <w:ind w:right="0"/>
      </w:pPr>
      <w:r w:rsidRPr="003026DE">
        <w:t>COVID-19 affects different people in different ways. Most infected people will develop mild to moderate illness and recover without hospitalization.</w:t>
      </w:r>
    </w:p>
    <w:p w14:paraId="0A77E267" w14:textId="77777777" w:rsidR="007A494D" w:rsidRPr="003026DE" w:rsidRDefault="007A494D" w:rsidP="008707D4">
      <w:pPr>
        <w:spacing w:after="120"/>
        <w:ind w:right="0"/>
      </w:pPr>
      <w:r w:rsidRPr="003026DE">
        <w:t>Most common symptoms:</w:t>
      </w:r>
    </w:p>
    <w:p w14:paraId="34353E2B" w14:textId="0706C94B" w:rsidR="007A494D" w:rsidRPr="003026DE" w:rsidRDefault="00EE5873" w:rsidP="00AB4635">
      <w:pPr>
        <w:pStyle w:val="ListParagraph"/>
        <w:numPr>
          <w:ilvl w:val="0"/>
          <w:numId w:val="1"/>
        </w:numPr>
        <w:spacing w:after="120"/>
        <w:ind w:left="648" w:right="0"/>
      </w:pPr>
      <w:r w:rsidRPr="003026DE">
        <w:t>Fever</w:t>
      </w:r>
      <w:r w:rsidR="007A494D" w:rsidRPr="003026DE">
        <w:t>.</w:t>
      </w:r>
    </w:p>
    <w:p w14:paraId="799ECCA9" w14:textId="554FF99D" w:rsidR="007A494D" w:rsidRPr="003026DE" w:rsidRDefault="00EE5873" w:rsidP="00AB4635">
      <w:pPr>
        <w:pStyle w:val="ListParagraph"/>
        <w:numPr>
          <w:ilvl w:val="0"/>
          <w:numId w:val="1"/>
        </w:numPr>
        <w:spacing w:after="120"/>
        <w:ind w:left="648" w:right="0"/>
      </w:pPr>
      <w:r w:rsidRPr="003026DE">
        <w:t xml:space="preserve">Dry </w:t>
      </w:r>
      <w:r w:rsidR="007A494D" w:rsidRPr="003026DE">
        <w:t>cough.</w:t>
      </w:r>
    </w:p>
    <w:p w14:paraId="5C1E75D1" w14:textId="0050665D" w:rsidR="007A494D" w:rsidRPr="003026DE" w:rsidRDefault="00EE5873" w:rsidP="00AB4635">
      <w:pPr>
        <w:pStyle w:val="ListParagraph"/>
        <w:numPr>
          <w:ilvl w:val="0"/>
          <w:numId w:val="1"/>
        </w:numPr>
        <w:spacing w:after="120"/>
        <w:ind w:left="648" w:right="0"/>
      </w:pPr>
      <w:r w:rsidRPr="003026DE">
        <w:t>Tiredness</w:t>
      </w:r>
      <w:r w:rsidR="007A494D" w:rsidRPr="003026DE">
        <w:t>.</w:t>
      </w:r>
    </w:p>
    <w:p w14:paraId="179AA7AC" w14:textId="77777777" w:rsidR="007A494D" w:rsidRPr="003026DE" w:rsidRDefault="007A494D" w:rsidP="008707D4">
      <w:pPr>
        <w:spacing w:after="120"/>
        <w:ind w:right="0"/>
      </w:pPr>
      <w:r w:rsidRPr="003026DE">
        <w:t>Less common symptoms:</w:t>
      </w:r>
    </w:p>
    <w:p w14:paraId="231F35AC" w14:textId="0C5F3ECC" w:rsidR="007A494D" w:rsidRPr="003026DE" w:rsidRDefault="00EE5873" w:rsidP="00AB4635">
      <w:pPr>
        <w:pStyle w:val="ListParagraph"/>
        <w:numPr>
          <w:ilvl w:val="0"/>
          <w:numId w:val="2"/>
        </w:numPr>
        <w:spacing w:after="120"/>
        <w:ind w:left="648" w:right="0"/>
      </w:pPr>
      <w:r w:rsidRPr="003026DE">
        <w:t xml:space="preserve">Aches </w:t>
      </w:r>
      <w:r w:rsidR="007A494D" w:rsidRPr="003026DE">
        <w:t>and pains.</w:t>
      </w:r>
    </w:p>
    <w:p w14:paraId="7F5AC632" w14:textId="3C240E02" w:rsidR="007A494D" w:rsidRPr="003026DE" w:rsidRDefault="00EE5873" w:rsidP="00AB4635">
      <w:pPr>
        <w:pStyle w:val="ListParagraph"/>
        <w:numPr>
          <w:ilvl w:val="0"/>
          <w:numId w:val="2"/>
        </w:numPr>
        <w:spacing w:after="120"/>
        <w:ind w:left="648" w:right="0"/>
      </w:pPr>
      <w:r w:rsidRPr="003026DE">
        <w:t xml:space="preserve">Sore </w:t>
      </w:r>
      <w:r w:rsidR="007A494D" w:rsidRPr="003026DE">
        <w:t>throat.</w:t>
      </w:r>
    </w:p>
    <w:p w14:paraId="58726DA4" w14:textId="527E56C5" w:rsidR="007A494D" w:rsidRPr="003026DE" w:rsidRDefault="00EE5873" w:rsidP="00AB4635">
      <w:pPr>
        <w:pStyle w:val="ListParagraph"/>
        <w:numPr>
          <w:ilvl w:val="0"/>
          <w:numId w:val="2"/>
        </w:numPr>
        <w:spacing w:after="120"/>
        <w:ind w:left="648" w:right="0"/>
      </w:pPr>
      <w:r w:rsidRPr="003026DE">
        <w:t>Diarrhea</w:t>
      </w:r>
      <w:r w:rsidR="007A494D" w:rsidRPr="003026DE">
        <w:t>.</w:t>
      </w:r>
    </w:p>
    <w:p w14:paraId="38E5019F" w14:textId="65FF931E" w:rsidR="007A494D" w:rsidRPr="003026DE" w:rsidRDefault="00EE5873" w:rsidP="00AB4635">
      <w:pPr>
        <w:pStyle w:val="ListParagraph"/>
        <w:numPr>
          <w:ilvl w:val="0"/>
          <w:numId w:val="2"/>
        </w:numPr>
        <w:spacing w:after="120"/>
        <w:ind w:left="648" w:right="0"/>
      </w:pPr>
      <w:r w:rsidRPr="003026DE">
        <w:t>Conjunctivitis</w:t>
      </w:r>
      <w:r w:rsidR="007A494D" w:rsidRPr="003026DE">
        <w:t>.</w:t>
      </w:r>
    </w:p>
    <w:p w14:paraId="447C10D2" w14:textId="1723C54D" w:rsidR="007A494D" w:rsidRPr="003026DE" w:rsidRDefault="00EE5873" w:rsidP="00AB4635">
      <w:pPr>
        <w:pStyle w:val="ListParagraph"/>
        <w:numPr>
          <w:ilvl w:val="0"/>
          <w:numId w:val="2"/>
        </w:numPr>
        <w:spacing w:after="120"/>
        <w:ind w:left="648" w:right="0"/>
      </w:pPr>
      <w:r w:rsidRPr="003026DE">
        <w:t>Headache</w:t>
      </w:r>
      <w:r w:rsidR="007A494D" w:rsidRPr="003026DE">
        <w:t>.</w:t>
      </w:r>
    </w:p>
    <w:p w14:paraId="669E1CE2" w14:textId="46F5BB7F" w:rsidR="007A494D" w:rsidRPr="003026DE" w:rsidRDefault="00EE5873" w:rsidP="00AB4635">
      <w:pPr>
        <w:pStyle w:val="ListParagraph"/>
        <w:numPr>
          <w:ilvl w:val="0"/>
          <w:numId w:val="2"/>
        </w:numPr>
        <w:spacing w:after="120"/>
        <w:ind w:left="648" w:right="0"/>
      </w:pPr>
      <w:r w:rsidRPr="003026DE">
        <w:t xml:space="preserve">Loss </w:t>
      </w:r>
      <w:r w:rsidR="007A494D" w:rsidRPr="003026DE">
        <w:t>of taste or smell.</w:t>
      </w:r>
    </w:p>
    <w:p w14:paraId="5AC6E6B6" w14:textId="3155063A" w:rsidR="007A494D" w:rsidRPr="003026DE" w:rsidRDefault="00BF6C1C" w:rsidP="00AB4635">
      <w:pPr>
        <w:pStyle w:val="ListParagraph"/>
        <w:numPr>
          <w:ilvl w:val="0"/>
          <w:numId w:val="2"/>
        </w:numPr>
        <w:spacing w:after="120"/>
        <w:ind w:left="648" w:right="0"/>
      </w:pPr>
      <w:r w:rsidRPr="003026DE">
        <w:t>A</w:t>
      </w:r>
      <w:r w:rsidR="007A494D" w:rsidRPr="003026DE">
        <w:t xml:space="preserve"> rash on skin or </w:t>
      </w:r>
      <w:r w:rsidR="00EE5873" w:rsidRPr="003026DE">
        <w:t>discoloration</w:t>
      </w:r>
      <w:r w:rsidR="007A494D" w:rsidRPr="003026DE">
        <w:t xml:space="preserve"> of fingers or toes.</w:t>
      </w:r>
    </w:p>
    <w:p w14:paraId="1B8DC171" w14:textId="77777777" w:rsidR="007A494D" w:rsidRPr="003026DE" w:rsidRDefault="007A494D" w:rsidP="00AB4635">
      <w:pPr>
        <w:spacing w:after="120"/>
        <w:ind w:right="0"/>
      </w:pPr>
      <w:r w:rsidRPr="003026DE">
        <w:t>Serious symptoms:</w:t>
      </w:r>
    </w:p>
    <w:p w14:paraId="2842C00E" w14:textId="12B238E1" w:rsidR="007A494D" w:rsidRPr="003026DE" w:rsidRDefault="00D26F3C" w:rsidP="00AB4635">
      <w:pPr>
        <w:pStyle w:val="ListParagraph"/>
        <w:numPr>
          <w:ilvl w:val="0"/>
          <w:numId w:val="3"/>
        </w:numPr>
        <w:spacing w:after="120"/>
        <w:ind w:left="648" w:right="0"/>
      </w:pPr>
      <w:r w:rsidRPr="003026DE">
        <w:t>Difficulty</w:t>
      </w:r>
      <w:r w:rsidR="007A494D" w:rsidRPr="003026DE">
        <w:t xml:space="preserve"> </w:t>
      </w:r>
      <w:r w:rsidR="00BF6C1C" w:rsidRPr="003026DE">
        <w:t xml:space="preserve">in </w:t>
      </w:r>
      <w:r w:rsidR="007A494D" w:rsidRPr="003026DE">
        <w:t>breathing or shortness of breath.</w:t>
      </w:r>
    </w:p>
    <w:p w14:paraId="23CE8ED0" w14:textId="64420715" w:rsidR="007A494D" w:rsidRPr="003026DE" w:rsidRDefault="00D26F3C" w:rsidP="00AB4635">
      <w:pPr>
        <w:pStyle w:val="ListParagraph"/>
        <w:numPr>
          <w:ilvl w:val="0"/>
          <w:numId w:val="3"/>
        </w:numPr>
        <w:spacing w:after="120"/>
        <w:ind w:left="648" w:right="0"/>
      </w:pPr>
      <w:r w:rsidRPr="003026DE">
        <w:t>Chest</w:t>
      </w:r>
      <w:r w:rsidR="007A494D" w:rsidRPr="003026DE">
        <w:t xml:space="preserve"> pain or pressure.</w:t>
      </w:r>
    </w:p>
    <w:p w14:paraId="46497E1B" w14:textId="02C4AD00" w:rsidR="007A494D" w:rsidRPr="003026DE" w:rsidRDefault="00D26F3C" w:rsidP="00AB4635">
      <w:pPr>
        <w:pStyle w:val="ListParagraph"/>
        <w:numPr>
          <w:ilvl w:val="0"/>
          <w:numId w:val="3"/>
        </w:numPr>
        <w:spacing w:after="120"/>
        <w:ind w:left="648" w:right="0"/>
      </w:pPr>
      <w:r w:rsidRPr="003026DE">
        <w:t>Loss</w:t>
      </w:r>
      <w:r w:rsidR="007A494D" w:rsidRPr="003026DE">
        <w:t xml:space="preserve"> of speech or movement.</w:t>
      </w:r>
    </w:p>
    <w:p w14:paraId="0C77A2A9" w14:textId="25DCA907" w:rsidR="007A494D" w:rsidRPr="003026DE" w:rsidRDefault="007A494D" w:rsidP="008707D4">
      <w:pPr>
        <w:spacing w:after="120"/>
        <w:ind w:right="0"/>
      </w:pPr>
      <w:r w:rsidRPr="003026DE">
        <w:t xml:space="preserve">Seek immediate medical attention if you have </w:t>
      </w:r>
      <w:r w:rsidR="00BF6C1C" w:rsidRPr="003026DE">
        <w:t xml:space="preserve">severe </w:t>
      </w:r>
      <w:r w:rsidRPr="003026DE">
        <w:t>symptoms.  Always call before visiting your doctor or health facility. </w:t>
      </w:r>
    </w:p>
    <w:p w14:paraId="52222863" w14:textId="7740B77B" w:rsidR="00EE5873" w:rsidRPr="003026DE" w:rsidRDefault="00EE5873" w:rsidP="008707D4">
      <w:pPr>
        <w:spacing w:after="120"/>
        <w:ind w:right="0"/>
      </w:pPr>
      <w:r w:rsidRPr="003026DE">
        <w:t>The most common symptoms</w:t>
      </w:r>
      <w:r w:rsidRPr="003026DE">
        <w:rPr>
          <w:rStyle w:val="EndnoteReference"/>
          <w:rFonts w:cs="Arial"/>
        </w:rPr>
        <w:endnoteReference w:id="18"/>
      </w:r>
      <w:r w:rsidRPr="003026DE">
        <w:t xml:space="preserve"> of COVID-19 are fever, dry cough, and tiredness. Other symptoms that are less common and may affect some patients include aches and pains, nasal congestion, headache, conjunctivitis, sore throat, diarrhea, </w:t>
      </w:r>
      <w:r w:rsidR="00BF6C1C" w:rsidRPr="003026DE">
        <w:t xml:space="preserve">the </w:t>
      </w:r>
      <w:r w:rsidR="00A44C94" w:rsidRPr="003026DE">
        <w:t xml:space="preserve">new </w:t>
      </w:r>
      <w:r w:rsidRPr="003026DE">
        <w:t>loss of taste or smell</w:t>
      </w:r>
      <w:r w:rsidR="00BF6C1C" w:rsidRPr="003026DE">
        <w:t>,</w:t>
      </w:r>
      <w:r w:rsidRPr="003026DE">
        <w:t xml:space="preserve"> or a rash on skin or discoloration of fingers or toes. These symptoms are usually mild and begin gradually. Some people become infected but only have very mild symptoms. </w:t>
      </w:r>
    </w:p>
    <w:p w14:paraId="03742C7E" w14:textId="0E5F30F1" w:rsidR="00EE5873" w:rsidRPr="003026DE" w:rsidRDefault="00EE5873" w:rsidP="008707D4">
      <w:pPr>
        <w:spacing w:after="120"/>
        <w:ind w:right="0"/>
      </w:pPr>
      <w:r w:rsidRPr="003026DE">
        <w:t>Most people (about 80%) recover from the disease without needing hospital</w:t>
      </w:r>
      <w:r w:rsidR="00BF6C1C" w:rsidRPr="003026DE">
        <w:t xml:space="preserve">ized </w:t>
      </w:r>
      <w:r w:rsidRPr="003026DE">
        <w:t xml:space="preserve">treatment. Around </w:t>
      </w:r>
      <w:r w:rsidR="008746BC" w:rsidRPr="003026DE">
        <w:t>one</w:t>
      </w:r>
      <w:r w:rsidRPr="003026DE">
        <w:t xml:space="preserve"> out of every 5 people who get COVID-19 becomes seriously ill and develops difficulty breathing. Older people, and those with underlying medical problems like high blood pressure, heart and lung problems, diabetes, or cancer, are at higher risk of developing </w:t>
      </w:r>
      <w:r w:rsidR="00BF6C1C" w:rsidRPr="003026DE">
        <w:t xml:space="preserve">a </w:t>
      </w:r>
      <w:r w:rsidRPr="003026DE">
        <w:t>serious illness.  However, anyone can catch COVID-19 and become seriously ill.  People of all ages who experience fever and</w:t>
      </w:r>
      <w:r w:rsidR="00BF6C1C" w:rsidRPr="003026DE">
        <w:t xml:space="preserve"> </w:t>
      </w:r>
      <w:r w:rsidR="008746BC" w:rsidRPr="003026DE">
        <w:t>or cough</w:t>
      </w:r>
      <w:r w:rsidRPr="003026DE">
        <w:t xml:space="preserve"> associated with</w:t>
      </w:r>
      <w:r w:rsidR="008746BC" w:rsidRPr="003026DE">
        <w:t xml:space="preserve"> </w:t>
      </w:r>
      <w:r w:rsidRPr="003026DE">
        <w:t xml:space="preserve">difficulty breathing/shortness of breath, chest pain/pressure, or loss of speech or movement should seek medical attention immediately. If possible, it is recommended to call the health care provider or facility first, so </w:t>
      </w:r>
      <w:r w:rsidR="00BF6C1C" w:rsidRPr="003026DE">
        <w:t xml:space="preserve">that </w:t>
      </w:r>
      <w:r w:rsidRPr="003026DE">
        <w:t>patient can be directed to the right clinic</w:t>
      </w:r>
    </w:p>
    <w:p w14:paraId="175C3D55" w14:textId="18CBC8ED" w:rsidR="007A494D" w:rsidRPr="003026DE" w:rsidRDefault="007A494D" w:rsidP="008707D4">
      <w:pPr>
        <w:spacing w:after="120"/>
        <w:ind w:right="0"/>
      </w:pPr>
      <w:r w:rsidRPr="003026DE">
        <w:t>On average</w:t>
      </w:r>
      <w:r w:rsidR="00BF6C1C" w:rsidRPr="003026DE">
        <w:t>,</w:t>
      </w:r>
      <w:r w:rsidRPr="003026DE">
        <w:t xml:space="preserve"> it takes 5–6 days from when someone is infected with the virus for symptoms to show</w:t>
      </w:r>
      <w:r w:rsidR="00BF6C1C" w:rsidRPr="003026DE">
        <w:t>;</w:t>
      </w:r>
      <w:r w:rsidRPr="003026DE">
        <w:t xml:space="preserve"> however</w:t>
      </w:r>
      <w:r w:rsidR="00BF6C1C" w:rsidRPr="003026DE">
        <w:t>,</w:t>
      </w:r>
      <w:r w:rsidRPr="003026DE">
        <w:t xml:space="preserve"> it can take </w:t>
      </w:r>
      <w:r w:rsidR="00752A04" w:rsidRPr="003026DE">
        <w:t>from 2 to</w:t>
      </w:r>
      <w:r w:rsidRPr="003026DE">
        <w:t xml:space="preserve"> 14 days. </w:t>
      </w:r>
    </w:p>
    <w:p w14:paraId="7348048F" w14:textId="12D5204E" w:rsidR="008746BC" w:rsidRPr="003026DE" w:rsidRDefault="008746BC" w:rsidP="008707D4">
      <w:pPr>
        <w:pStyle w:val="Heading3"/>
        <w:ind w:right="0"/>
      </w:pPr>
      <w:bookmarkStart w:id="25" w:name="_Toc62118096"/>
      <w:r w:rsidRPr="003026DE">
        <w:t>Treatment</w:t>
      </w:r>
      <w:bookmarkEnd w:id="25"/>
    </w:p>
    <w:p w14:paraId="3BE6953F" w14:textId="5CE7EDF5" w:rsidR="008746BC" w:rsidRPr="003026DE" w:rsidRDefault="008746BC" w:rsidP="008707D4">
      <w:pPr>
        <w:spacing w:after="120"/>
        <w:ind w:right="0"/>
      </w:pPr>
      <w:r w:rsidRPr="003026DE">
        <w:t>There is no available treatment for COVID-19 disease.</w:t>
      </w:r>
    </w:p>
    <w:p w14:paraId="1055BC12" w14:textId="5A6F094C" w:rsidR="008746BC" w:rsidRPr="003026DE" w:rsidRDefault="008746BC" w:rsidP="008707D4">
      <w:pPr>
        <w:spacing w:after="120"/>
        <w:ind w:right="0"/>
      </w:pPr>
      <w:r w:rsidRPr="003026DE">
        <w:t xml:space="preserve">Patients admitted </w:t>
      </w:r>
      <w:r w:rsidR="00392A66" w:rsidRPr="003026DE">
        <w:t>to</w:t>
      </w:r>
      <w:r w:rsidRPr="003026DE">
        <w:t xml:space="preserve"> hospitals with different complications are managed accordingly based on the treatments available to reduce hospital admissions and relieve the symptoms of complications.</w:t>
      </w:r>
    </w:p>
    <w:p w14:paraId="6AD74744" w14:textId="03B0B4F1" w:rsidR="009B4C73" w:rsidRPr="003026DE" w:rsidRDefault="009B4C73" w:rsidP="008707D4">
      <w:pPr>
        <w:spacing w:after="120"/>
        <w:ind w:right="0"/>
      </w:pPr>
      <w:bookmarkStart w:id="26" w:name="_Toc62118097"/>
      <w:r w:rsidRPr="003026DE">
        <w:rPr>
          <w:rStyle w:val="Heading3Char"/>
        </w:rPr>
        <w:t>Prevention</w:t>
      </w:r>
      <w:bookmarkEnd w:id="26"/>
      <w:r w:rsidR="004F206E" w:rsidRPr="003026DE">
        <w:t xml:space="preserve"> </w:t>
      </w:r>
      <w:r w:rsidRPr="003026DE">
        <w:rPr>
          <w:rStyle w:val="EndnoteReference"/>
          <w:rFonts w:cs="Arial"/>
          <w:bCs/>
        </w:rPr>
        <w:endnoteReference w:id="19"/>
      </w:r>
    </w:p>
    <w:p w14:paraId="569D674A" w14:textId="36538755" w:rsidR="008746BC" w:rsidRDefault="008746BC" w:rsidP="008707D4">
      <w:pPr>
        <w:spacing w:after="120"/>
        <w:ind w:right="0"/>
      </w:pPr>
      <w:r w:rsidRPr="003026DE">
        <w:t xml:space="preserve">There </w:t>
      </w:r>
      <w:r w:rsidR="00E311EF">
        <w:t>are</w:t>
      </w:r>
      <w:r w:rsidRPr="003026DE">
        <w:t xml:space="preserve"> vaccine available for the SARS 2 virus causing COVID-19 disease. </w:t>
      </w:r>
      <w:r w:rsidR="00E311EF">
        <w:t>Globally few are in practice. More than 200 candidate vaccines are under trials.</w:t>
      </w:r>
    </w:p>
    <w:p w14:paraId="3D7BA218" w14:textId="047892C4" w:rsidR="00E311EF" w:rsidRPr="007753D7" w:rsidRDefault="00E311EF" w:rsidP="00E311EF">
      <w:pPr>
        <w:spacing w:after="120"/>
        <w:rPr>
          <w:color w:val="000000"/>
          <w:shd w:val="clear" w:color="auto" w:fill="FFFFFF"/>
        </w:rPr>
      </w:pPr>
      <w:r w:rsidRPr="007753D7">
        <w:rPr>
          <w:color w:val="000000"/>
          <w:shd w:val="clear" w:color="auto" w:fill="FFFFFF"/>
        </w:rPr>
        <w:t>The Pfizer-BioNTech vaccine has now been cleared for use across North America, Europe and the Middle East, and vaccination campaigns have begun in at least </w:t>
      </w:r>
      <w:r w:rsidRPr="007753D7">
        <w:rPr>
          <w:rStyle w:val="string-replacement"/>
          <w:color w:val="000000"/>
          <w:shd w:val="clear" w:color="auto" w:fill="FFFFFF"/>
        </w:rPr>
        <w:t>51</w:t>
      </w:r>
      <w:r w:rsidRPr="007753D7">
        <w:rPr>
          <w:color w:val="000000"/>
          <w:shd w:val="clear" w:color="auto" w:fill="FFFFFF"/>
        </w:rPr>
        <w:t> countries. That shot and the vaccine from Moderna were both found to reduce coronavirus infections by 95% in trials of tens of thousands of volunteers. A vaccine by AstraZeneca Plc and University of Oxford go</w:t>
      </w:r>
      <w:r>
        <w:rPr>
          <w:color w:val="000000"/>
          <w:shd w:val="clear" w:color="auto" w:fill="FFFFFF"/>
        </w:rPr>
        <w:t>t its first major authorization</w:t>
      </w:r>
      <w:r w:rsidRPr="007753D7">
        <w:rPr>
          <w:color w:val="000000"/>
          <w:shd w:val="clear" w:color="auto" w:fill="FFFFFF"/>
        </w:rPr>
        <w:t xml:space="preserve"> by the U.K., on Dec. 30,</w:t>
      </w:r>
      <w:r>
        <w:rPr>
          <w:color w:val="000000"/>
          <w:shd w:val="clear" w:color="auto" w:fill="FFFFFF"/>
        </w:rPr>
        <w:t xml:space="preserve"> </w:t>
      </w:r>
      <w:r w:rsidRPr="007753D7">
        <w:rPr>
          <w:color w:val="000000"/>
          <w:shd w:val="clear" w:color="auto" w:fill="FFFFFF"/>
        </w:rPr>
        <w:t>2020.</w:t>
      </w:r>
      <w:r>
        <w:rPr>
          <w:color w:val="000000"/>
          <w:shd w:val="clear" w:color="auto" w:fill="FFFFFF"/>
        </w:rPr>
        <w:t xml:space="preserve"> </w:t>
      </w:r>
      <w:r w:rsidRPr="007753D7">
        <w:rPr>
          <w:color w:val="000000"/>
          <w:shd w:val="clear" w:color="auto" w:fill="FFFFFF"/>
        </w:rPr>
        <w:t>China and Russia authorized their own shots in July and August 2020, before they’d been fully tested. Since then, the countries have administered millions of doses, though they provide less frequent updates on their progress.</w:t>
      </w:r>
      <w:r>
        <w:rPr>
          <w:color w:val="000000"/>
          <w:shd w:val="clear" w:color="auto" w:fill="FFFFFF"/>
        </w:rPr>
        <w:t xml:space="preserve"> </w:t>
      </w:r>
      <w:r w:rsidRPr="007753D7">
        <w:rPr>
          <w:color w:val="000000"/>
          <w:shd w:val="clear" w:color="auto" w:fill="FFFFFF"/>
        </w:rPr>
        <w:t>More than </w:t>
      </w:r>
      <w:r w:rsidRPr="007753D7">
        <w:rPr>
          <w:rStyle w:val="string-replacement"/>
          <w:color w:val="000000"/>
          <w:shd w:val="clear" w:color="auto" w:fill="FFFFFF"/>
        </w:rPr>
        <w:t>46.2 million</w:t>
      </w:r>
      <w:r w:rsidRPr="007753D7">
        <w:rPr>
          <w:color w:val="000000"/>
          <w:shd w:val="clear" w:color="auto" w:fill="FFFFFF"/>
        </w:rPr>
        <w:t> doses have been administered in </w:t>
      </w:r>
      <w:r w:rsidRPr="007753D7">
        <w:rPr>
          <w:rStyle w:val="string-replacement"/>
          <w:color w:val="000000"/>
          <w:shd w:val="clear" w:color="auto" w:fill="FFFFFF"/>
        </w:rPr>
        <w:t>51</w:t>
      </w:r>
      <w:r w:rsidRPr="007753D7">
        <w:rPr>
          <w:color w:val="000000"/>
          <w:shd w:val="clear" w:color="auto" w:fill="FFFFFF"/>
        </w:rPr>
        <w:t> countries. Two doses are needed for full protection with the vaccines currently in use.</w:t>
      </w:r>
      <w:r>
        <w:rPr>
          <w:color w:val="000000"/>
          <w:shd w:val="clear" w:color="auto" w:fill="FFFFFF"/>
        </w:rPr>
        <w:t xml:space="preserve"> </w:t>
      </w:r>
      <w:r w:rsidRPr="007753D7">
        <w:rPr>
          <w:color w:val="000000"/>
          <w:shd w:val="clear" w:color="auto" w:fill="FFFFFF"/>
        </w:rPr>
        <w:t xml:space="preserve">With the start of the global vaccination campaign, countries have experienced unequal access to vaccines and varying degrees of efficiency in getting shots into people’s arms. </w:t>
      </w:r>
    </w:p>
    <w:p w14:paraId="4B0640DE" w14:textId="77777777" w:rsidR="00E311EF" w:rsidRPr="007753D7" w:rsidRDefault="00E311EF" w:rsidP="00E311EF">
      <w:pPr>
        <w:spacing w:after="120"/>
        <w:rPr>
          <w:color w:val="000000"/>
          <w:shd w:val="clear" w:color="auto" w:fill="FFFFFF"/>
        </w:rPr>
      </w:pPr>
      <w:r w:rsidRPr="007753D7">
        <w:rPr>
          <w:color w:val="000000"/>
          <w:shd w:val="clear" w:color="auto" w:fill="FFFFFF"/>
        </w:rPr>
        <w:t>Pakistan</w:t>
      </w:r>
      <w:r>
        <w:rPr>
          <w:color w:val="000000"/>
          <w:shd w:val="clear" w:color="auto" w:fill="FFFFFF"/>
        </w:rPr>
        <w:t xml:space="preserve"> (DRAAP) </w:t>
      </w:r>
      <w:r w:rsidRPr="007753D7">
        <w:rPr>
          <w:color w:val="000000"/>
          <w:shd w:val="clear" w:color="auto" w:fill="FFFFFF"/>
        </w:rPr>
        <w:t xml:space="preserve">has approved AstaZeneca/Oxford and Sinovac Biotech vaccines. </w:t>
      </w:r>
    </w:p>
    <w:p w14:paraId="77FCEB5E" w14:textId="6F9052F4" w:rsidR="009B4C73" w:rsidRPr="003026DE" w:rsidRDefault="009B4C73" w:rsidP="008707D4">
      <w:pPr>
        <w:spacing w:after="120"/>
        <w:ind w:right="0"/>
      </w:pPr>
      <w:r w:rsidRPr="003026DE">
        <w:t xml:space="preserve">To prevent infection and to slow transmission of COVID-19, do the following: </w:t>
      </w:r>
    </w:p>
    <w:p w14:paraId="3CDE74C0" w14:textId="70C49866" w:rsidR="009B4C73" w:rsidRPr="003026DE" w:rsidRDefault="009B4C73" w:rsidP="00AB4635">
      <w:pPr>
        <w:pStyle w:val="ListParagraph"/>
        <w:numPr>
          <w:ilvl w:val="0"/>
          <w:numId w:val="4"/>
        </w:numPr>
        <w:spacing w:after="120"/>
        <w:ind w:left="648" w:right="0"/>
      </w:pPr>
      <w:r w:rsidRPr="003026DE">
        <w:t>Wash your hands regularly with soap and water, or clean them with alcohol-based hand rub</w:t>
      </w:r>
      <w:r w:rsidR="004629D4" w:rsidRPr="003026DE">
        <w:t xml:space="preserve"> using </w:t>
      </w:r>
      <w:r w:rsidR="00392A66" w:rsidRPr="003026DE">
        <w:t xml:space="preserve">safe hand hygiene stepped </w:t>
      </w:r>
      <w:r w:rsidR="004629D4" w:rsidRPr="003026DE">
        <w:t>technique</w:t>
      </w:r>
      <w:r w:rsidR="00392A66" w:rsidRPr="003026DE">
        <w:t>s</w:t>
      </w:r>
      <w:r w:rsidRPr="003026DE">
        <w:t xml:space="preserve">. </w:t>
      </w:r>
    </w:p>
    <w:p w14:paraId="3D31D07A" w14:textId="607C2387" w:rsidR="009B4C73" w:rsidRPr="003026DE" w:rsidRDefault="009B4C73" w:rsidP="00AB4635">
      <w:pPr>
        <w:pStyle w:val="ListParagraph"/>
        <w:numPr>
          <w:ilvl w:val="0"/>
          <w:numId w:val="4"/>
        </w:numPr>
        <w:spacing w:after="120"/>
        <w:ind w:left="648" w:right="0"/>
      </w:pPr>
      <w:r w:rsidRPr="003026DE">
        <w:t xml:space="preserve">Maintain at least </w:t>
      </w:r>
      <w:r w:rsidR="00392A66" w:rsidRPr="003026DE">
        <w:t xml:space="preserve">a </w:t>
      </w:r>
      <w:r w:rsidRPr="003026DE">
        <w:t xml:space="preserve">1 </w:t>
      </w:r>
      <w:r w:rsidR="00392A66" w:rsidRPr="003026DE">
        <w:t>-</w:t>
      </w:r>
      <w:r w:rsidRPr="003026DE">
        <w:t>met</w:t>
      </w:r>
      <w:r w:rsidR="00392A66" w:rsidRPr="003026DE">
        <w:t>e</w:t>
      </w:r>
      <w:r w:rsidRPr="003026DE">
        <w:t xml:space="preserve">r distance between you and people. </w:t>
      </w:r>
    </w:p>
    <w:p w14:paraId="3B17B349" w14:textId="060D3E46" w:rsidR="009B4C73" w:rsidRPr="003026DE" w:rsidRDefault="009B4C73" w:rsidP="00AB4635">
      <w:pPr>
        <w:pStyle w:val="ListParagraph"/>
        <w:numPr>
          <w:ilvl w:val="0"/>
          <w:numId w:val="4"/>
        </w:numPr>
        <w:spacing w:after="120"/>
        <w:ind w:left="648" w:right="0"/>
      </w:pPr>
      <w:r w:rsidRPr="003026DE">
        <w:t>Avoid touching your face</w:t>
      </w:r>
      <w:r w:rsidR="00392A66" w:rsidRPr="003026DE">
        <w:t>, mouth</w:t>
      </w:r>
      <w:r w:rsidR="004F6683" w:rsidRPr="003026DE">
        <w:t>,</w:t>
      </w:r>
      <w:r w:rsidR="00392A66" w:rsidRPr="003026DE">
        <w:t xml:space="preserve"> and eyes</w:t>
      </w:r>
      <w:r w:rsidRPr="003026DE">
        <w:t xml:space="preserve">. </w:t>
      </w:r>
    </w:p>
    <w:p w14:paraId="1745BEA1" w14:textId="77777777" w:rsidR="009B4C73" w:rsidRPr="003026DE" w:rsidRDefault="009B4C73" w:rsidP="00AB4635">
      <w:pPr>
        <w:pStyle w:val="ListParagraph"/>
        <w:numPr>
          <w:ilvl w:val="0"/>
          <w:numId w:val="4"/>
        </w:numPr>
        <w:spacing w:after="120"/>
        <w:ind w:left="648" w:right="0"/>
      </w:pPr>
      <w:r w:rsidRPr="003026DE">
        <w:t xml:space="preserve">Cover your mouth and nose when coughing or sneezing. </w:t>
      </w:r>
    </w:p>
    <w:p w14:paraId="69AEE86C" w14:textId="77777777" w:rsidR="009B4C73" w:rsidRPr="003026DE" w:rsidRDefault="009B4C73" w:rsidP="00AB4635">
      <w:pPr>
        <w:pStyle w:val="ListParagraph"/>
        <w:numPr>
          <w:ilvl w:val="0"/>
          <w:numId w:val="4"/>
        </w:numPr>
        <w:spacing w:after="120"/>
        <w:ind w:left="648" w:right="0"/>
      </w:pPr>
      <w:r w:rsidRPr="003026DE">
        <w:t xml:space="preserve">Stay home if you feel unwell. </w:t>
      </w:r>
    </w:p>
    <w:p w14:paraId="76177170" w14:textId="77777777" w:rsidR="009B4C73" w:rsidRPr="003026DE" w:rsidRDefault="009B4C73" w:rsidP="00AB4635">
      <w:pPr>
        <w:pStyle w:val="ListParagraph"/>
        <w:numPr>
          <w:ilvl w:val="0"/>
          <w:numId w:val="4"/>
        </w:numPr>
        <w:spacing w:after="120"/>
        <w:ind w:left="648" w:right="0"/>
      </w:pPr>
      <w:r w:rsidRPr="003026DE">
        <w:t xml:space="preserve">Refrain from smoking and other activities that weaken the lungs. </w:t>
      </w:r>
    </w:p>
    <w:p w14:paraId="7C67DFB4" w14:textId="77777777" w:rsidR="009B4C73" w:rsidRPr="003026DE" w:rsidRDefault="009B4C73" w:rsidP="00AB4635">
      <w:pPr>
        <w:pStyle w:val="ListParagraph"/>
        <w:numPr>
          <w:ilvl w:val="0"/>
          <w:numId w:val="4"/>
        </w:numPr>
        <w:spacing w:after="120"/>
        <w:ind w:left="648" w:right="0"/>
      </w:pPr>
      <w:r w:rsidRPr="003026DE">
        <w:t xml:space="preserve">Practice physical distancing by avoiding unnecessary travel and staying away from large groups of people. </w:t>
      </w:r>
    </w:p>
    <w:p w14:paraId="750AB421" w14:textId="59CB3206" w:rsidR="00FD4643" w:rsidRPr="003026DE" w:rsidRDefault="00873BF7" w:rsidP="008707D4">
      <w:pPr>
        <w:pStyle w:val="Heading1"/>
        <w:spacing w:before="0" w:after="120" w:afterAutospacing="0"/>
        <w:ind w:right="0"/>
      </w:pPr>
      <w:bookmarkStart w:id="27" w:name="_Toc62118098"/>
      <w:r w:rsidRPr="003026DE">
        <w:t xml:space="preserve">Infection Prevention and Control (IPC) for </w:t>
      </w:r>
      <w:r w:rsidR="00FD4643" w:rsidRPr="003026DE">
        <w:t>COVID-19</w:t>
      </w:r>
      <w:bookmarkEnd w:id="27"/>
      <w:r w:rsidR="00FD4643" w:rsidRPr="003026DE">
        <w:t xml:space="preserve">  </w:t>
      </w:r>
    </w:p>
    <w:p w14:paraId="7DAE5990" w14:textId="77777777" w:rsidR="00FD4643" w:rsidRPr="003026DE" w:rsidRDefault="00FD4643" w:rsidP="008707D4">
      <w:pPr>
        <w:spacing w:after="120"/>
        <w:ind w:right="0"/>
      </w:pPr>
      <w:r w:rsidRPr="003026DE">
        <w:t xml:space="preserve">It is critical to screen all persons at the first point of contact with the health-care facility as well as inpatients with suspected COVID-19 to allow for early recognition, followed by their immediate isolation/separation.  </w:t>
      </w:r>
    </w:p>
    <w:p w14:paraId="65413EB3" w14:textId="4DEA6779" w:rsidR="00FD4643" w:rsidRPr="003026DE" w:rsidRDefault="004F206E" w:rsidP="008707D4">
      <w:pPr>
        <w:pStyle w:val="Heading2"/>
        <w:ind w:right="0"/>
      </w:pPr>
      <w:bookmarkStart w:id="28" w:name="_Toc62118099"/>
      <w:r w:rsidRPr="003026DE">
        <w:t>Screening and T</w:t>
      </w:r>
      <w:r w:rsidR="00FD4643" w:rsidRPr="003026DE">
        <w:t>riage</w:t>
      </w:r>
      <w:bookmarkEnd w:id="28"/>
      <w:r w:rsidR="00FD4643" w:rsidRPr="003026DE">
        <w:t xml:space="preserve">  </w:t>
      </w:r>
    </w:p>
    <w:p w14:paraId="130F3963" w14:textId="7381DEE1" w:rsidR="00FD4643" w:rsidRPr="003026DE" w:rsidRDefault="00FD4643" w:rsidP="008707D4">
      <w:pPr>
        <w:spacing w:after="120"/>
        <w:ind w:right="0"/>
      </w:pPr>
      <w:r w:rsidRPr="003026DE">
        <w:t>To facilitate screening</w:t>
      </w:r>
      <w:r w:rsidR="0077271D" w:rsidRPr="003026DE">
        <w:rPr>
          <w:rStyle w:val="FootnoteReference"/>
        </w:rPr>
        <w:footnoteReference w:id="1"/>
      </w:r>
      <w:r w:rsidRPr="003026DE">
        <w:t xml:space="preserve"> and triage</w:t>
      </w:r>
      <w:r w:rsidR="0077271D" w:rsidRPr="003026DE">
        <w:rPr>
          <w:rStyle w:val="FootnoteReference"/>
        </w:rPr>
        <w:footnoteReference w:id="2"/>
      </w:r>
      <w:r w:rsidRPr="003026DE">
        <w:t xml:space="preserve">, health-care facilities should:  </w:t>
      </w:r>
    </w:p>
    <w:p w14:paraId="4A195512" w14:textId="6AAEE3AD" w:rsidR="00FD4643" w:rsidRPr="003026DE" w:rsidRDefault="00432C08" w:rsidP="00ED27CB">
      <w:pPr>
        <w:pStyle w:val="ListParagraph"/>
        <w:numPr>
          <w:ilvl w:val="0"/>
          <w:numId w:val="47"/>
        </w:numPr>
        <w:spacing w:after="120"/>
        <w:ind w:left="612" w:right="0" w:hanging="468"/>
      </w:pPr>
      <w:r w:rsidRPr="003026DE">
        <w:t xml:space="preserve">Display </w:t>
      </w:r>
      <w:r w:rsidR="00FD4643" w:rsidRPr="003026DE">
        <w:t xml:space="preserve">information at the entrance of the facility directing patients with signs and symptoms of COVID-19 to report to the designated area for screening; </w:t>
      </w:r>
    </w:p>
    <w:p w14:paraId="48E15FAA" w14:textId="3A3888C2" w:rsidR="00FD4643" w:rsidRPr="003026DE" w:rsidRDefault="007005A6" w:rsidP="00ED27CB">
      <w:pPr>
        <w:pStyle w:val="ListParagraph"/>
        <w:numPr>
          <w:ilvl w:val="0"/>
          <w:numId w:val="47"/>
        </w:numPr>
        <w:spacing w:after="120"/>
        <w:ind w:left="612" w:right="0" w:hanging="468"/>
      </w:pPr>
      <w:r w:rsidRPr="003026DE">
        <w:t xml:space="preserve">Establish </w:t>
      </w:r>
      <w:r w:rsidR="00FD4643" w:rsidRPr="003026DE">
        <w:t xml:space="preserve">entrances for patients with signs and symptoms of COVID-19; </w:t>
      </w:r>
    </w:p>
    <w:p w14:paraId="091FEB95" w14:textId="1DAAB327" w:rsidR="00FD4643" w:rsidRPr="003026DE" w:rsidRDefault="007005A6" w:rsidP="00ED27CB">
      <w:pPr>
        <w:pStyle w:val="ListParagraph"/>
        <w:numPr>
          <w:ilvl w:val="0"/>
          <w:numId w:val="47"/>
        </w:numPr>
        <w:spacing w:after="120"/>
        <w:ind w:left="612" w:right="0" w:hanging="468"/>
      </w:pPr>
      <w:r w:rsidRPr="003026DE">
        <w:t xml:space="preserve">Train </w:t>
      </w:r>
      <w:r w:rsidR="00FD4643" w:rsidRPr="003026DE">
        <w:t xml:space="preserve">staff on the signs and symptoms of COVID-19 and the most recent case </w:t>
      </w:r>
      <w:r w:rsidR="0077271D" w:rsidRPr="003026DE">
        <w:t>definitions</w:t>
      </w:r>
      <w:r w:rsidR="00FD4643" w:rsidRPr="003026DE">
        <w:t xml:space="preserve">  </w:t>
      </w:r>
    </w:p>
    <w:p w14:paraId="289D590B" w14:textId="0FF69283" w:rsidR="00FD4643" w:rsidRPr="003026DE" w:rsidRDefault="007005A6" w:rsidP="00ED27CB">
      <w:pPr>
        <w:pStyle w:val="ListParagraph"/>
        <w:numPr>
          <w:ilvl w:val="0"/>
          <w:numId w:val="47"/>
        </w:numPr>
        <w:spacing w:after="120"/>
        <w:ind w:left="612" w:right="0" w:hanging="468"/>
      </w:pPr>
      <w:r w:rsidRPr="003026DE">
        <w:t xml:space="preserve">Encourage </w:t>
      </w:r>
      <w:r w:rsidR="00FD4643" w:rsidRPr="003026DE">
        <w:t xml:space="preserve">health workers to be alert to potential COVID-19 infection in all patients;  </w:t>
      </w:r>
    </w:p>
    <w:p w14:paraId="376DD164" w14:textId="452A85B0" w:rsidR="00FD4643" w:rsidRPr="003026DE" w:rsidRDefault="007005A6" w:rsidP="00ED27CB">
      <w:pPr>
        <w:pStyle w:val="ListParagraph"/>
        <w:numPr>
          <w:ilvl w:val="0"/>
          <w:numId w:val="47"/>
        </w:numPr>
        <w:spacing w:after="120"/>
        <w:ind w:left="612" w:right="0" w:hanging="468"/>
      </w:pPr>
      <w:r w:rsidRPr="003026DE">
        <w:t xml:space="preserve">Establish </w:t>
      </w:r>
      <w:r w:rsidR="00FD4643" w:rsidRPr="003026DE">
        <w:t>well-equipped screening and triage stations, where screening questionnaires are used according to the most recent WHO case definitions and where staff have access to adequate supplies of personal protective equipment (PPE), based on WHO’s rational use of PPE guidance;</w:t>
      </w:r>
      <w:r w:rsidR="00FD4643" w:rsidRPr="003026DE">
        <w:rPr>
          <w:rStyle w:val="EndnoteReference"/>
        </w:rPr>
        <w:endnoteReference w:id="20"/>
      </w:r>
      <w:r w:rsidR="00FD4643" w:rsidRPr="003026DE">
        <w:t xml:space="preserve"> </w:t>
      </w:r>
    </w:p>
    <w:p w14:paraId="0B06AD5E" w14:textId="2AD7B05E" w:rsidR="00FD4643" w:rsidRPr="003026DE" w:rsidRDefault="00FD4643" w:rsidP="00ED27CB">
      <w:pPr>
        <w:pStyle w:val="ListParagraph"/>
        <w:numPr>
          <w:ilvl w:val="0"/>
          <w:numId w:val="47"/>
        </w:numPr>
        <w:spacing w:after="120"/>
        <w:ind w:left="756" w:right="0" w:hanging="468"/>
      </w:pPr>
      <w:r w:rsidRPr="003026DE">
        <w:t xml:space="preserve">Ensure that screening personnel maintain a distance of at least </w:t>
      </w:r>
      <w:r w:rsidR="007005A6" w:rsidRPr="003026DE">
        <w:t xml:space="preserve">1 metre </w:t>
      </w:r>
      <w:r w:rsidRPr="003026DE">
        <w:t>from patients, ideally with a separation created by a glass/plastic screen. If that is not possible, mask and eye protection should be worn;</w:t>
      </w:r>
      <w:r w:rsidRPr="003026DE">
        <w:rPr>
          <w:vertAlign w:val="superscript"/>
        </w:rPr>
        <w:t>xxi</w:t>
      </w:r>
      <w:r w:rsidRPr="003026DE">
        <w:t xml:space="preserve">  </w:t>
      </w:r>
    </w:p>
    <w:p w14:paraId="542164A3" w14:textId="3AEC34FA" w:rsidR="00FD4643" w:rsidRPr="003026DE" w:rsidRDefault="007005A6" w:rsidP="00ED27CB">
      <w:pPr>
        <w:pStyle w:val="ListParagraph"/>
        <w:numPr>
          <w:ilvl w:val="0"/>
          <w:numId w:val="47"/>
        </w:numPr>
        <w:spacing w:after="120"/>
        <w:ind w:left="756" w:right="0" w:hanging="468"/>
      </w:pPr>
      <w:r w:rsidRPr="003026DE">
        <w:t xml:space="preserve">Use </w:t>
      </w:r>
      <w:r w:rsidR="00FD4643" w:rsidRPr="003026DE">
        <w:t xml:space="preserve">a screening algorithm to promptly identify and direct patients with suspected COVID-19 to an isolation room or dedicated COVID-19 waiting area; all suspected COVID-19 patients should wear masks for source control purposes and be positioned at least </w:t>
      </w:r>
      <w:r w:rsidR="004963F6" w:rsidRPr="003026DE">
        <w:t xml:space="preserve">1 metre (3 feet) </w:t>
      </w:r>
      <w:r w:rsidR="00FD4643" w:rsidRPr="003026DE">
        <w:t xml:space="preserve"> apart from each other in a designated, well-ventilated, waiting area; </w:t>
      </w:r>
    </w:p>
    <w:p w14:paraId="6D64C8AD" w14:textId="194FCCE8" w:rsidR="00FD4643" w:rsidRPr="003026DE" w:rsidRDefault="00432C08" w:rsidP="00ED27CB">
      <w:pPr>
        <w:pStyle w:val="ListParagraph"/>
        <w:numPr>
          <w:ilvl w:val="0"/>
          <w:numId w:val="47"/>
        </w:numPr>
        <w:spacing w:after="120"/>
        <w:ind w:left="756" w:right="0" w:hanging="468"/>
      </w:pPr>
      <w:r w:rsidRPr="003026DE">
        <w:t xml:space="preserve">Ensure </w:t>
      </w:r>
      <w:r w:rsidR="00FD4643" w:rsidRPr="003026DE">
        <w:t>that a process is in place to reduce the amount of time suspected COVID-19 patients wait to be screened</w:t>
      </w:r>
    </w:p>
    <w:p w14:paraId="6EDF6B5E" w14:textId="08155FF5" w:rsidR="00432C08" w:rsidRPr="003026DE" w:rsidRDefault="00432C08" w:rsidP="00ED27CB">
      <w:pPr>
        <w:pStyle w:val="ListParagraph"/>
        <w:numPr>
          <w:ilvl w:val="0"/>
          <w:numId w:val="47"/>
        </w:numPr>
        <w:spacing w:after="120"/>
        <w:ind w:left="756" w:right="0" w:hanging="468"/>
      </w:pPr>
      <w:r w:rsidRPr="003026DE">
        <w:t xml:space="preserve">After </w:t>
      </w:r>
      <w:r w:rsidR="00FD4643" w:rsidRPr="003026DE">
        <w:t>screening and isolation, triage patients using standardized and validated triage tools (e.g. WHO/ICRC/MSF/IFRC Integrated Interagency Triage Tool) to identify those in need of immediate care and those that can safely wait. Refer to WHO’s clinical management of COVID-19 interim guidance.</w:t>
      </w:r>
      <w:r w:rsidR="0077271D" w:rsidRPr="003026DE">
        <w:rPr>
          <w:rStyle w:val="EndnoteReference"/>
        </w:rPr>
        <w:endnoteReference w:id="21"/>
      </w:r>
      <w:r w:rsidR="00FD4643" w:rsidRPr="003026DE">
        <w:t xml:space="preserve"> </w:t>
      </w:r>
    </w:p>
    <w:p w14:paraId="50F391F7" w14:textId="0C26EE29" w:rsidR="0077271D" w:rsidRPr="003026DE" w:rsidRDefault="0077271D" w:rsidP="00ED27CB">
      <w:pPr>
        <w:pStyle w:val="ListParagraph"/>
        <w:numPr>
          <w:ilvl w:val="0"/>
          <w:numId w:val="47"/>
        </w:numPr>
        <w:spacing w:after="120"/>
        <w:ind w:left="756" w:right="0" w:hanging="468"/>
      </w:pPr>
      <w:r w:rsidRPr="003026DE">
        <w:t>Suspected</w:t>
      </w:r>
      <w:r w:rsidR="00FD4643" w:rsidRPr="003026DE">
        <w:t xml:space="preserve"> COVID-19 patients with symptoms of respiratory distress and severe underlying</w:t>
      </w:r>
      <w:r w:rsidRPr="003026DE">
        <w:t xml:space="preserve"> conditions should be prioritized for medical evaluation. </w:t>
      </w:r>
    </w:p>
    <w:p w14:paraId="7F8D1476" w14:textId="6D794F80" w:rsidR="00DC4DC0" w:rsidRPr="003026DE" w:rsidRDefault="00DC4DC0" w:rsidP="008707D4">
      <w:pPr>
        <w:pStyle w:val="Heading2"/>
        <w:ind w:right="0"/>
      </w:pPr>
      <w:bookmarkStart w:id="29" w:name="_Toc62118100"/>
      <w:r w:rsidRPr="003026DE">
        <w:t xml:space="preserve">Isolation or </w:t>
      </w:r>
      <w:r w:rsidR="007005A6" w:rsidRPr="003026DE">
        <w:t>Designated Waiting Area</w:t>
      </w:r>
      <w:bookmarkEnd w:id="29"/>
      <w:r w:rsidR="007005A6" w:rsidRPr="003026DE">
        <w:t xml:space="preserve">  </w:t>
      </w:r>
    </w:p>
    <w:p w14:paraId="6256EDAC" w14:textId="61F0CC5A" w:rsidR="00DC4DC0" w:rsidRPr="003026DE" w:rsidRDefault="00DC4DC0" w:rsidP="00ED27CB">
      <w:pPr>
        <w:pStyle w:val="ListParagraph"/>
        <w:numPr>
          <w:ilvl w:val="0"/>
          <w:numId w:val="7"/>
        </w:numPr>
        <w:spacing w:after="120"/>
        <w:ind w:left="288" w:right="0" w:hanging="486"/>
      </w:pPr>
      <w:r w:rsidRPr="003026DE">
        <w:t xml:space="preserve">Health-care facilities without enough single isolation rooms in emergency departments should designate a separate, well-ventilated area where patients with suspected COVID-19 can wait. This area should have benches, stalls or chairs placed at least </w:t>
      </w:r>
      <w:r w:rsidR="00432C08" w:rsidRPr="003026DE">
        <w:t>1 metre</w:t>
      </w:r>
      <w:r w:rsidR="004963F6" w:rsidRPr="003026DE">
        <w:t xml:space="preserve"> </w:t>
      </w:r>
      <w:r w:rsidRPr="003026DE">
        <w:t xml:space="preserve"> apart;  </w:t>
      </w:r>
    </w:p>
    <w:p w14:paraId="3BE8D499" w14:textId="4F980494" w:rsidR="00DC4DC0" w:rsidRPr="003026DE" w:rsidRDefault="000D2BCB" w:rsidP="00ED27CB">
      <w:pPr>
        <w:pStyle w:val="ListParagraph"/>
        <w:numPr>
          <w:ilvl w:val="0"/>
          <w:numId w:val="7"/>
        </w:numPr>
        <w:spacing w:after="120"/>
        <w:ind w:left="288" w:right="0" w:hanging="486"/>
      </w:pPr>
      <w:r w:rsidRPr="003026DE">
        <w:t xml:space="preserve">The </w:t>
      </w:r>
      <w:r w:rsidR="00DC4DC0" w:rsidRPr="003026DE">
        <w:t xml:space="preserve">isolation or designated area should have dedicated toilets, hand hygiene stations, and trash bins with lid for disposal of paper tissues used for respiratory hygiene or after hand washing;  </w:t>
      </w:r>
    </w:p>
    <w:p w14:paraId="6E30C7BF" w14:textId="60EE8731" w:rsidR="00DC4DC0" w:rsidRPr="003026DE" w:rsidRDefault="000D2BCB" w:rsidP="00ED27CB">
      <w:pPr>
        <w:pStyle w:val="ListParagraph"/>
        <w:numPr>
          <w:ilvl w:val="0"/>
          <w:numId w:val="7"/>
        </w:numPr>
        <w:spacing w:after="120"/>
        <w:ind w:left="288" w:right="0" w:hanging="486"/>
      </w:pPr>
      <w:r w:rsidRPr="003026DE">
        <w:t>Display</w:t>
      </w:r>
      <w:r w:rsidR="00DC4DC0" w:rsidRPr="003026DE">
        <w:t xml:space="preserve"> graphic information for patients to show them how to perform hand and respiratory hygiene. </w:t>
      </w:r>
    </w:p>
    <w:p w14:paraId="606BE63E" w14:textId="1E9A44E5" w:rsidR="00DC4DC0" w:rsidRPr="003026DE" w:rsidRDefault="00DC4DC0" w:rsidP="00ED27CB">
      <w:pPr>
        <w:spacing w:after="120"/>
        <w:ind w:left="288" w:right="0"/>
      </w:pPr>
      <w:r w:rsidRPr="003026DE">
        <w:t>To prevent transmission of COVID-19 in health-care facilities it is necessary to promptly detect inpatients with suspected COVID-19, who were missed by screening and triage efforts or became infected within the facility. This can be quite challenging given the high numbers of acute respiratory infections and the atypical clinical presentations of COVID-19.</w:t>
      </w:r>
    </w:p>
    <w:p w14:paraId="266CBC1B" w14:textId="77777777" w:rsidR="00DC4DC0" w:rsidRPr="003026DE" w:rsidRDefault="00DC4DC0" w:rsidP="00ED27CB">
      <w:pPr>
        <w:spacing w:after="120"/>
        <w:ind w:right="0"/>
      </w:pPr>
      <w:r w:rsidRPr="003026DE">
        <w:t xml:space="preserve">Health-care facilities should: </w:t>
      </w:r>
    </w:p>
    <w:p w14:paraId="34791AA5" w14:textId="1F25F2C6" w:rsidR="00DC4DC0" w:rsidRPr="003026DE" w:rsidRDefault="00A930FE" w:rsidP="00ED27CB">
      <w:pPr>
        <w:pStyle w:val="ListParagraph"/>
        <w:numPr>
          <w:ilvl w:val="0"/>
          <w:numId w:val="7"/>
        </w:numPr>
        <w:spacing w:after="120"/>
        <w:ind w:left="288" w:right="0" w:hanging="378"/>
      </w:pPr>
      <w:r w:rsidRPr="003026DE">
        <w:t xml:space="preserve">Encourage </w:t>
      </w:r>
      <w:r w:rsidR="00DC4DC0" w:rsidRPr="003026DE">
        <w:t xml:space="preserve">health workers to look out for potential COVID-19 cases, especially when inpatients show signs and symptoms of COVID-19 and there is no other clear explanation for these symptoms; </w:t>
      </w:r>
    </w:p>
    <w:p w14:paraId="250006AE" w14:textId="4F0C3308" w:rsidR="00DC4DC0" w:rsidRPr="003026DE" w:rsidRDefault="00A930FE" w:rsidP="00ED27CB">
      <w:pPr>
        <w:pStyle w:val="ListParagraph"/>
        <w:numPr>
          <w:ilvl w:val="0"/>
          <w:numId w:val="7"/>
        </w:numPr>
        <w:spacing w:after="120"/>
        <w:ind w:left="288" w:right="0" w:hanging="378"/>
      </w:pPr>
      <w:r w:rsidRPr="003026DE">
        <w:t xml:space="preserve">Encourage </w:t>
      </w:r>
      <w:r w:rsidR="00DC4DC0" w:rsidRPr="003026DE">
        <w:t xml:space="preserve">rapid testing and reporting of patients with suspected COVID-19 who have been identified after hospitalization; </w:t>
      </w:r>
    </w:p>
    <w:p w14:paraId="0D0D19C8" w14:textId="25F604A9" w:rsidR="00DC4DC0" w:rsidRPr="003026DE" w:rsidRDefault="00A930FE" w:rsidP="00ED27CB">
      <w:pPr>
        <w:pStyle w:val="ListParagraph"/>
        <w:numPr>
          <w:ilvl w:val="0"/>
          <w:numId w:val="7"/>
        </w:numPr>
        <w:spacing w:after="120"/>
        <w:ind w:left="288" w:right="0" w:hanging="378"/>
      </w:pPr>
      <w:r w:rsidRPr="003026DE">
        <w:t>Establish</w:t>
      </w:r>
      <w:r w:rsidR="00DC4DC0" w:rsidRPr="003026DE">
        <w:t xml:space="preserve"> reminder systems to clinicians to consider COVID-19, based on signs and symptoms especially in areas with community transmission.  </w:t>
      </w:r>
    </w:p>
    <w:p w14:paraId="5F1D5AF0" w14:textId="29179C49" w:rsidR="00DC4DC0" w:rsidRPr="003026DE" w:rsidRDefault="00DC4DC0" w:rsidP="008707D4">
      <w:pPr>
        <w:pStyle w:val="Heading2"/>
        <w:ind w:right="0"/>
      </w:pPr>
      <w:bookmarkStart w:id="30" w:name="_Toc62118101"/>
      <w:r w:rsidRPr="003026DE">
        <w:t>Applying standard precautions for all patients</w:t>
      </w:r>
      <w:bookmarkEnd w:id="30"/>
      <w:r w:rsidRPr="003026DE">
        <w:t xml:space="preserve"> </w:t>
      </w:r>
    </w:p>
    <w:p w14:paraId="04369769" w14:textId="701834CB" w:rsidR="00DC4DC0" w:rsidRPr="003026DE" w:rsidRDefault="00DC4DC0" w:rsidP="008707D4">
      <w:pPr>
        <w:spacing w:after="120"/>
        <w:ind w:right="0"/>
      </w:pPr>
      <w:r w:rsidRPr="003026DE">
        <w:t xml:space="preserve">Standard precautions aim to reduce the risk of transmission of </w:t>
      </w:r>
      <w:r w:rsidR="00A930FE" w:rsidRPr="003026DE">
        <w:t>blood borne</w:t>
      </w:r>
      <w:r w:rsidRPr="003026DE">
        <w:t xml:space="preserve"> and other pathogens from both recognized and unrecognized sources. They represent the basic level of infection control precautions that should be used at all times in the care of all patients. Standard precautions include, but are not limited to, hand and respiratory hygiene, the use of appropriate PPE according to risk assessment</w:t>
      </w:r>
      <w:r w:rsidR="00A930FE" w:rsidRPr="003026DE">
        <w:t xml:space="preserve"> </w:t>
      </w:r>
      <w:r w:rsidRPr="003026DE">
        <w:rPr>
          <w:vertAlign w:val="superscript"/>
        </w:rPr>
        <w:t>xxi</w:t>
      </w:r>
      <w:r w:rsidRPr="003026DE">
        <w:t xml:space="preserve"> environmental cleaning, and safe waste management.  </w:t>
      </w:r>
    </w:p>
    <w:p w14:paraId="73671AA1" w14:textId="5009FADF" w:rsidR="00DC4DC0" w:rsidRPr="003026DE" w:rsidRDefault="00DC4DC0" w:rsidP="008707D4">
      <w:pPr>
        <w:pStyle w:val="Heading2"/>
        <w:ind w:right="0"/>
      </w:pPr>
      <w:bookmarkStart w:id="31" w:name="_Toc62118102"/>
      <w:r w:rsidRPr="003026DE">
        <w:t>Hand hygiene</w:t>
      </w:r>
      <w:bookmarkEnd w:id="31"/>
      <w:r w:rsidRPr="003026DE">
        <w:t xml:space="preserve"> </w:t>
      </w:r>
    </w:p>
    <w:p w14:paraId="16D1ECC8" w14:textId="4061FA2F" w:rsidR="00DC4DC0" w:rsidRPr="003026DE" w:rsidRDefault="00DC4DC0" w:rsidP="008707D4">
      <w:pPr>
        <w:spacing w:after="120"/>
        <w:ind w:right="0"/>
      </w:pPr>
      <w:r w:rsidRPr="003026DE">
        <w:t>Hand hygiene is one the most effective measures to prevent the spread of COVID-19 and other pathogens. For optimal hand hygiene performance, health workers should apply the following principles:</w:t>
      </w:r>
      <w:r w:rsidR="00A930FE" w:rsidRPr="003026DE">
        <w:t xml:space="preserve"> </w:t>
      </w:r>
      <w:r w:rsidR="00A930FE" w:rsidRPr="003026DE">
        <w:rPr>
          <w:rStyle w:val="EndnoteReference"/>
        </w:rPr>
        <w:endnoteReference w:id="22"/>
      </w:r>
      <w:r w:rsidR="00A930FE" w:rsidRPr="003026DE">
        <w:t>,</w:t>
      </w:r>
      <w:r w:rsidR="00A930FE" w:rsidRPr="003026DE">
        <w:rPr>
          <w:rStyle w:val="EndnoteReference"/>
        </w:rPr>
        <w:endnoteReference w:id="23"/>
      </w:r>
      <w:r w:rsidR="00A930FE" w:rsidRPr="003026DE">
        <w:t xml:space="preserve">     </w:t>
      </w:r>
    </w:p>
    <w:p w14:paraId="5B51A3B2" w14:textId="3950AFC2" w:rsidR="00A930FE" w:rsidRPr="003026DE" w:rsidRDefault="00A930FE" w:rsidP="00ED27CB">
      <w:pPr>
        <w:pStyle w:val="ListParagraph"/>
        <w:numPr>
          <w:ilvl w:val="0"/>
          <w:numId w:val="11"/>
        </w:numPr>
        <w:spacing w:after="120"/>
        <w:ind w:left="648" w:right="0"/>
      </w:pPr>
      <w:r w:rsidRPr="003026DE">
        <w:t xml:space="preserve">Perform </w:t>
      </w:r>
      <w:r w:rsidR="00DC4DC0" w:rsidRPr="003026DE">
        <w:t xml:space="preserve">hand hygiene according to the WHO’s </w:t>
      </w:r>
      <w:hyperlink r:id="rId12">
        <w:r w:rsidR="00DC4DC0" w:rsidRPr="003026DE">
          <w:rPr>
            <w:u w:val="single" w:color="0000FF"/>
          </w:rPr>
          <w:t>My 5</w:t>
        </w:r>
      </w:hyperlink>
      <w:hyperlink r:id="rId13">
        <w:r w:rsidR="00DC4DC0" w:rsidRPr="003026DE">
          <w:t xml:space="preserve"> </w:t>
        </w:r>
      </w:hyperlink>
      <w:hyperlink r:id="rId14">
        <w:r w:rsidR="00DC4DC0" w:rsidRPr="003026DE">
          <w:rPr>
            <w:u w:val="single" w:color="0000FF"/>
          </w:rPr>
          <w:t>Moments for Hand Hygiene</w:t>
        </w:r>
      </w:hyperlink>
      <w:hyperlink r:id="rId15">
        <w:r w:rsidR="00DC4DC0" w:rsidRPr="003026DE">
          <w:t xml:space="preserve"> </w:t>
        </w:r>
      </w:hyperlink>
      <w:r w:rsidRPr="003026DE">
        <w:t xml:space="preserve">approach in the </w:t>
      </w:r>
      <w:r w:rsidR="00DC4DC0" w:rsidRPr="003026DE">
        <w:t xml:space="preserve">following </w:t>
      </w:r>
      <w:r w:rsidRPr="003026DE">
        <w:t>five situations: before touching a patient, before any clean or aseptic procedure is performed, after exposure to body fluid, after touching a patient, and after touching a patient’s surroundings;</w:t>
      </w:r>
      <w:r w:rsidRPr="003026DE">
        <w:rPr>
          <w:vertAlign w:val="superscript"/>
        </w:rPr>
        <w:t xml:space="preserve"> </w:t>
      </w:r>
      <w:r w:rsidRPr="003026DE">
        <w:t xml:space="preserve"> </w:t>
      </w:r>
    </w:p>
    <w:p w14:paraId="6601D268" w14:textId="53EB237A" w:rsidR="00A930FE" w:rsidRPr="003026DE" w:rsidRDefault="00A930FE" w:rsidP="00ED27CB">
      <w:pPr>
        <w:pStyle w:val="ListParagraph"/>
        <w:numPr>
          <w:ilvl w:val="0"/>
          <w:numId w:val="11"/>
        </w:numPr>
        <w:spacing w:after="120"/>
        <w:ind w:left="648" w:right="0"/>
      </w:pPr>
      <w:r w:rsidRPr="003026DE">
        <w:t xml:space="preserve">Hand hygiene includes either cleansing hands with an alcohol-based hand rub (ABHR) containing at least 70% alcohol, or with soap, water and disposable towels; </w:t>
      </w:r>
    </w:p>
    <w:p w14:paraId="6EF1CB73" w14:textId="306D6E57" w:rsidR="00A930FE" w:rsidRPr="003026DE" w:rsidRDefault="00A930FE" w:rsidP="00ED27CB">
      <w:pPr>
        <w:pStyle w:val="ListParagraph"/>
        <w:numPr>
          <w:ilvl w:val="0"/>
          <w:numId w:val="11"/>
        </w:numPr>
        <w:spacing w:after="120"/>
        <w:ind w:left="648" w:right="0"/>
      </w:pPr>
      <w:r w:rsidRPr="003026DE">
        <w:t xml:space="preserve">Alcohol-based hand rub products are preferred if hands are not visibly soiled; </w:t>
      </w:r>
    </w:p>
    <w:p w14:paraId="4D16FBA7" w14:textId="2BAF4F3A" w:rsidR="00A930FE" w:rsidRPr="003026DE" w:rsidRDefault="00A930FE" w:rsidP="00ED27CB">
      <w:pPr>
        <w:pStyle w:val="ListParagraph"/>
        <w:numPr>
          <w:ilvl w:val="0"/>
          <w:numId w:val="11"/>
        </w:numPr>
        <w:spacing w:after="120"/>
        <w:ind w:left="648" w:right="0"/>
      </w:pPr>
      <w:r w:rsidRPr="003026DE">
        <w:t xml:space="preserve">Wash hands with soap and water when they are visibly soiled; </w:t>
      </w:r>
    </w:p>
    <w:p w14:paraId="5CE9A3F6" w14:textId="68B38687" w:rsidR="00A930FE" w:rsidRPr="003026DE" w:rsidRDefault="00A930FE" w:rsidP="00ED27CB">
      <w:pPr>
        <w:pStyle w:val="ListParagraph"/>
        <w:numPr>
          <w:ilvl w:val="0"/>
          <w:numId w:val="11"/>
        </w:numPr>
        <w:spacing w:after="120"/>
        <w:ind w:left="648" w:right="0"/>
      </w:pPr>
      <w:r w:rsidRPr="003026DE">
        <w:t xml:space="preserve">Use the appropriate technique and duration for performing hand washing or hand rubbing. </w:t>
      </w:r>
    </w:p>
    <w:p w14:paraId="0A440C55" w14:textId="77777777" w:rsidR="00A930FE" w:rsidRPr="003026DE" w:rsidRDefault="00A930FE" w:rsidP="008707D4">
      <w:pPr>
        <w:pStyle w:val="Heading2"/>
        <w:ind w:right="0"/>
      </w:pPr>
      <w:bookmarkStart w:id="32" w:name="_Toc62118103"/>
      <w:r w:rsidRPr="003026DE">
        <w:t>Respiratory hygiene</w:t>
      </w:r>
      <w:bookmarkEnd w:id="32"/>
      <w:r w:rsidRPr="003026DE">
        <w:t xml:space="preserve"> </w:t>
      </w:r>
    </w:p>
    <w:p w14:paraId="6F99C4EF" w14:textId="77777777" w:rsidR="00A930FE" w:rsidRPr="003026DE" w:rsidRDefault="00A930FE" w:rsidP="008707D4">
      <w:pPr>
        <w:spacing w:after="120"/>
        <w:ind w:right="0"/>
      </w:pPr>
      <w:r w:rsidRPr="003026DE">
        <w:t xml:space="preserve">Ensure that the following respiratory hygiene measures are used:  </w:t>
      </w:r>
    </w:p>
    <w:p w14:paraId="2D2DF447" w14:textId="6CC38819" w:rsidR="00A930FE" w:rsidRPr="003026DE" w:rsidRDefault="00A930FE" w:rsidP="00ED27CB">
      <w:pPr>
        <w:pStyle w:val="ListParagraph"/>
        <w:numPr>
          <w:ilvl w:val="0"/>
          <w:numId w:val="12"/>
        </w:numPr>
        <w:spacing w:after="120"/>
        <w:ind w:left="810" w:right="0" w:hanging="522"/>
      </w:pPr>
      <w:r w:rsidRPr="003026DE">
        <w:t xml:space="preserve">Display graphic information on the need to cover nose and mouth with a tissue or bent elbow when coughing or sneezing;  </w:t>
      </w:r>
    </w:p>
    <w:p w14:paraId="4025A154" w14:textId="77777777" w:rsidR="00A930FE" w:rsidRPr="003026DE" w:rsidRDefault="00A930FE" w:rsidP="00ED27CB">
      <w:pPr>
        <w:pStyle w:val="ListParagraph"/>
        <w:numPr>
          <w:ilvl w:val="0"/>
          <w:numId w:val="12"/>
        </w:numPr>
        <w:spacing w:after="120"/>
        <w:ind w:left="810" w:right="0" w:hanging="522"/>
      </w:pPr>
      <w:r w:rsidRPr="003026DE">
        <w:t xml:space="preserve">Perform hand hygiene after contact with respiratory secretions or objects that may be potentially contaminated with respiratory secretions; </w:t>
      </w:r>
    </w:p>
    <w:p w14:paraId="7DBF94F8" w14:textId="580044F9" w:rsidR="00A930FE" w:rsidRPr="003026DE" w:rsidRDefault="00A930FE" w:rsidP="00ED27CB">
      <w:pPr>
        <w:pStyle w:val="ListParagraph"/>
        <w:numPr>
          <w:ilvl w:val="0"/>
          <w:numId w:val="12"/>
        </w:numPr>
        <w:spacing w:after="120"/>
        <w:ind w:left="810" w:right="0" w:hanging="522"/>
      </w:pPr>
      <w:r w:rsidRPr="003026DE">
        <w:t xml:space="preserve">Give patients with suspected COVID-19 a medical mask to wear. </w:t>
      </w:r>
    </w:p>
    <w:p w14:paraId="39C2EE99" w14:textId="142F4AC8" w:rsidR="00A930FE" w:rsidRPr="003026DE" w:rsidRDefault="00A930FE" w:rsidP="008707D4">
      <w:pPr>
        <w:pStyle w:val="Heading2"/>
        <w:ind w:right="0"/>
      </w:pPr>
      <w:bookmarkStart w:id="33" w:name="_Toc62118104"/>
      <w:r w:rsidRPr="003026DE">
        <w:t>Use of PPE</w:t>
      </w:r>
      <w:bookmarkEnd w:id="33"/>
      <w:r w:rsidRPr="003026DE">
        <w:t xml:space="preserve"> </w:t>
      </w:r>
    </w:p>
    <w:p w14:paraId="06482AD8" w14:textId="77777777" w:rsidR="00A930FE" w:rsidRPr="003026DE" w:rsidRDefault="00A930FE" w:rsidP="008707D4">
      <w:pPr>
        <w:spacing w:after="120"/>
        <w:ind w:right="0"/>
      </w:pPr>
      <w:r w:rsidRPr="003026DE">
        <w:t xml:space="preserve">The rational and correct use of PPE reduces exposure to pathogens. The effectiveness of PPE strongly depends on:  </w:t>
      </w:r>
    </w:p>
    <w:p w14:paraId="19A049FB" w14:textId="7B131AB9" w:rsidR="00A930FE" w:rsidRPr="003026DE" w:rsidRDefault="00A930FE" w:rsidP="00ED27CB">
      <w:pPr>
        <w:pStyle w:val="ListParagraph"/>
        <w:numPr>
          <w:ilvl w:val="0"/>
          <w:numId w:val="8"/>
        </w:numPr>
        <w:spacing w:after="120"/>
        <w:ind w:left="288" w:right="0"/>
      </w:pPr>
      <w:r w:rsidRPr="003026DE">
        <w:t>Staff training on putting on and removing PPE;</w:t>
      </w:r>
      <w:r w:rsidRPr="003026DE">
        <w:rPr>
          <w:rStyle w:val="EndnoteReference"/>
        </w:rPr>
        <w:endnoteReference w:id="24"/>
      </w:r>
      <w:r w:rsidRPr="003026DE">
        <w:t xml:space="preserve"> </w:t>
      </w:r>
    </w:p>
    <w:p w14:paraId="3542EDCA" w14:textId="15218436" w:rsidR="00A930FE" w:rsidRPr="003026DE" w:rsidRDefault="00A930FE" w:rsidP="00ED27CB">
      <w:pPr>
        <w:pStyle w:val="ListParagraph"/>
        <w:numPr>
          <w:ilvl w:val="0"/>
          <w:numId w:val="8"/>
        </w:numPr>
        <w:spacing w:after="120"/>
        <w:ind w:left="288" w:right="0"/>
      </w:pPr>
      <w:r w:rsidRPr="003026DE">
        <w:t>Prompt access to sufficient supplies;</w:t>
      </w:r>
      <w:r w:rsidR="004B7F94" w:rsidRPr="003026DE">
        <w:t xml:space="preserve"> </w:t>
      </w:r>
      <w:r w:rsidRPr="003026DE">
        <w:rPr>
          <w:vertAlign w:val="superscript"/>
        </w:rPr>
        <w:t>xxi</w:t>
      </w:r>
      <w:r w:rsidRPr="003026DE">
        <w:t xml:space="preserve"> </w:t>
      </w:r>
    </w:p>
    <w:p w14:paraId="63A91C6C" w14:textId="2DE9B040" w:rsidR="00A930FE" w:rsidRPr="003026DE" w:rsidRDefault="00A930FE" w:rsidP="00ED27CB">
      <w:pPr>
        <w:pStyle w:val="ListParagraph"/>
        <w:numPr>
          <w:ilvl w:val="0"/>
          <w:numId w:val="8"/>
        </w:numPr>
        <w:spacing w:after="120"/>
        <w:ind w:left="288" w:right="0"/>
      </w:pPr>
      <w:r w:rsidRPr="003026DE">
        <w:t xml:space="preserve">Appropriate hand hygiene; </w:t>
      </w:r>
    </w:p>
    <w:p w14:paraId="69B4445B" w14:textId="3FFF1923" w:rsidR="00A930FE" w:rsidRPr="003026DE" w:rsidRDefault="00A930FE" w:rsidP="00ED27CB">
      <w:pPr>
        <w:pStyle w:val="ListParagraph"/>
        <w:numPr>
          <w:ilvl w:val="0"/>
          <w:numId w:val="8"/>
        </w:numPr>
        <w:spacing w:after="120"/>
        <w:ind w:left="288" w:right="0"/>
      </w:pPr>
      <w:r w:rsidRPr="003026DE">
        <w:t xml:space="preserve">Health worker compliance;  </w:t>
      </w:r>
    </w:p>
    <w:p w14:paraId="0D0669D7" w14:textId="77777777" w:rsidR="00ED27CB" w:rsidRDefault="00ED27CB">
      <w:pPr>
        <w:spacing w:after="160" w:line="259" w:lineRule="auto"/>
        <w:ind w:right="0"/>
        <w:jc w:val="left"/>
        <w:rPr>
          <w:b/>
        </w:rPr>
      </w:pPr>
      <w:r>
        <w:br w:type="page"/>
      </w:r>
    </w:p>
    <w:p w14:paraId="0E51F333" w14:textId="3E603CB9" w:rsidR="00232620" w:rsidRPr="003026DE" w:rsidRDefault="00232620" w:rsidP="008707D4">
      <w:pPr>
        <w:pStyle w:val="Heading2"/>
        <w:ind w:right="0"/>
      </w:pPr>
      <w:bookmarkStart w:id="34" w:name="_Toc62118105"/>
      <w:r w:rsidRPr="003026DE">
        <w:t>Environmental cleaning</w:t>
      </w:r>
      <w:bookmarkEnd w:id="34"/>
      <w:r w:rsidRPr="003026DE">
        <w:t xml:space="preserve"> </w:t>
      </w:r>
    </w:p>
    <w:p w14:paraId="33ECEB57" w14:textId="77777777" w:rsidR="00232620" w:rsidRPr="003026DE" w:rsidRDefault="00232620" w:rsidP="008707D4">
      <w:pPr>
        <w:spacing w:after="120"/>
        <w:ind w:right="0"/>
      </w:pPr>
      <w:r w:rsidRPr="003026DE">
        <w:t>It is important to ensure that cleaning and disinfection procedures are followed consistently and correctly. All surfaces in health-care facilities should be routinely cleaned and disinfected, especially high-touch surfaces, and whenever visibly soiled or if contaminated by body fluids</w:t>
      </w:r>
    </w:p>
    <w:p w14:paraId="001ABE15" w14:textId="230D47FE" w:rsidR="00A930FE" w:rsidRPr="003026DE" w:rsidRDefault="00A930FE" w:rsidP="008707D4">
      <w:pPr>
        <w:pStyle w:val="Heading2"/>
        <w:ind w:right="0"/>
      </w:pPr>
      <w:bookmarkStart w:id="35" w:name="_Toc62118106"/>
      <w:r w:rsidRPr="003026DE">
        <w:t>Waste management</w:t>
      </w:r>
      <w:bookmarkEnd w:id="35"/>
      <w:r w:rsidRPr="003026DE">
        <w:t xml:space="preserve"> </w:t>
      </w:r>
    </w:p>
    <w:p w14:paraId="6D196D7B" w14:textId="4EEBE106" w:rsidR="0077271D" w:rsidRPr="003026DE" w:rsidRDefault="00A930FE" w:rsidP="008707D4">
      <w:pPr>
        <w:spacing w:after="120"/>
        <w:ind w:right="0"/>
      </w:pPr>
      <w:r w:rsidRPr="003026DE">
        <w:t>Health-care waste produced during the care of patients with suspected or confirmed COVID-19 is considered to be infectious and should be collected safely in clearly marked lined containers and sharp safe boxes.</w:t>
      </w:r>
      <w:r w:rsidR="00232620" w:rsidRPr="003026DE">
        <w:rPr>
          <w:rStyle w:val="EndnoteReference"/>
        </w:rPr>
        <w:endnoteReference w:id="25"/>
      </w:r>
    </w:p>
    <w:p w14:paraId="2B60998F" w14:textId="77777777" w:rsidR="004B7F94" w:rsidRPr="003026DE" w:rsidRDefault="004B7F94" w:rsidP="008707D4">
      <w:pPr>
        <w:pStyle w:val="Heading2"/>
        <w:ind w:right="0"/>
      </w:pPr>
      <w:bookmarkStart w:id="36" w:name="_Toc62118107"/>
      <w:r w:rsidRPr="003026DE">
        <w:t>Administrative measures related to health workers</w:t>
      </w:r>
      <w:bookmarkEnd w:id="36"/>
      <w:r w:rsidRPr="003026DE">
        <w:t xml:space="preserve"> </w:t>
      </w:r>
    </w:p>
    <w:p w14:paraId="33EFDB24" w14:textId="77777777" w:rsidR="004B7F94" w:rsidRPr="003026DE" w:rsidRDefault="004B7F94" w:rsidP="008707D4">
      <w:pPr>
        <w:spacing w:after="120"/>
        <w:ind w:right="0"/>
      </w:pPr>
      <w:r w:rsidRPr="003026DE">
        <w:t>These measures include</w:t>
      </w:r>
      <w:r w:rsidRPr="003026DE">
        <w:rPr>
          <w:rFonts w:eastAsia="Times New Roman" w:cs="Times New Roman"/>
          <w:b/>
        </w:rPr>
        <w:t xml:space="preserve">:  </w:t>
      </w:r>
    </w:p>
    <w:p w14:paraId="13B6C5E7" w14:textId="6E9F80EC" w:rsidR="004B7F94" w:rsidRPr="003026DE" w:rsidRDefault="004B7F94" w:rsidP="00ED27CB">
      <w:pPr>
        <w:pStyle w:val="ListParagraph"/>
        <w:numPr>
          <w:ilvl w:val="0"/>
          <w:numId w:val="52"/>
        </w:numPr>
        <w:spacing w:after="120"/>
        <w:ind w:left="648" w:right="0"/>
      </w:pPr>
      <w:r w:rsidRPr="003026DE">
        <w:t xml:space="preserve">Provision of adequate training for health workers; </w:t>
      </w:r>
    </w:p>
    <w:p w14:paraId="65D2EFE1" w14:textId="261D72A4" w:rsidR="004B7F94" w:rsidRPr="003026DE" w:rsidRDefault="004B7F94" w:rsidP="00ED27CB">
      <w:pPr>
        <w:pStyle w:val="ListParagraph"/>
        <w:numPr>
          <w:ilvl w:val="0"/>
          <w:numId w:val="52"/>
        </w:numPr>
        <w:spacing w:after="120"/>
        <w:ind w:left="648" w:right="0"/>
      </w:pPr>
      <w:r w:rsidRPr="003026DE">
        <w:t xml:space="preserve">Ensuring an adequate patient-to-staff ratio;  </w:t>
      </w:r>
    </w:p>
    <w:p w14:paraId="68497715" w14:textId="39DF0713" w:rsidR="004B7F94" w:rsidRPr="003026DE" w:rsidRDefault="004B7F94" w:rsidP="00ED27CB">
      <w:pPr>
        <w:pStyle w:val="ListParagraph"/>
        <w:numPr>
          <w:ilvl w:val="0"/>
          <w:numId w:val="52"/>
        </w:numPr>
        <w:spacing w:after="120"/>
        <w:ind w:left="648" w:right="0"/>
      </w:pPr>
      <w:r w:rsidRPr="003026DE">
        <w:t xml:space="preserve">Establishing an active syndromic surveillance of health workers at the facility entrance when they arrive at work; </w:t>
      </w:r>
    </w:p>
    <w:p w14:paraId="656A537E" w14:textId="16510B09" w:rsidR="004B7F94" w:rsidRPr="003026DE" w:rsidRDefault="004B7F94" w:rsidP="00ED27CB">
      <w:pPr>
        <w:pStyle w:val="ListParagraph"/>
        <w:numPr>
          <w:ilvl w:val="0"/>
          <w:numId w:val="52"/>
        </w:numPr>
        <w:spacing w:after="120"/>
        <w:ind w:left="648" w:right="0"/>
      </w:pPr>
      <w:r w:rsidRPr="003026DE">
        <w:t xml:space="preserve">Ensuring that health workers and the public understand the importance of seeking medical care promptly; </w:t>
      </w:r>
    </w:p>
    <w:p w14:paraId="3B11F412" w14:textId="1398DDE6" w:rsidR="004B7F94" w:rsidRPr="003026DE" w:rsidRDefault="004B7F94" w:rsidP="00ED27CB">
      <w:pPr>
        <w:pStyle w:val="ListParagraph"/>
        <w:numPr>
          <w:ilvl w:val="0"/>
          <w:numId w:val="52"/>
        </w:numPr>
        <w:spacing w:after="120"/>
        <w:ind w:left="648" w:right="0"/>
      </w:pPr>
      <w:r w:rsidRPr="003026DE">
        <w:t xml:space="preserve">Monitoring health workers’ compliance with standard precautions and providing mechanisms for improvement as needed.  </w:t>
      </w:r>
    </w:p>
    <w:p w14:paraId="41D9B880" w14:textId="2115BE2B" w:rsidR="004B7F94" w:rsidRPr="003026DE" w:rsidRDefault="004B7F94" w:rsidP="008707D4">
      <w:pPr>
        <w:pStyle w:val="Heading2"/>
        <w:ind w:right="0"/>
      </w:pPr>
      <w:bookmarkStart w:id="37" w:name="_Toc62118108"/>
      <w:r w:rsidRPr="003026DE">
        <w:t>Administrative measures to manage visitors</w:t>
      </w:r>
      <w:bookmarkEnd w:id="37"/>
      <w:r w:rsidRPr="003026DE">
        <w:t xml:space="preserve">  </w:t>
      </w:r>
    </w:p>
    <w:p w14:paraId="359F0F26" w14:textId="77777777" w:rsidR="004B7F94" w:rsidRPr="003026DE" w:rsidRDefault="004B7F94" w:rsidP="008707D4">
      <w:pPr>
        <w:spacing w:after="120"/>
        <w:ind w:right="0"/>
      </w:pPr>
      <w:r w:rsidRPr="003026DE">
        <w:t xml:space="preserve">Ideally all health-care facilities in areas with COVID-19 community transmission should implement policies to restrict visitor access. This measure aims not only to protect visitors from getting infected, but also to reduce visitors' potential to introduce the COVID-19 virus into the health-care facilities. Health-care facilities should: </w:t>
      </w:r>
    </w:p>
    <w:p w14:paraId="3214FDAC" w14:textId="26F0E879" w:rsidR="004B7F94" w:rsidRPr="003026DE" w:rsidRDefault="004B7F94" w:rsidP="00ED27CB">
      <w:pPr>
        <w:pStyle w:val="ListParagraph"/>
        <w:numPr>
          <w:ilvl w:val="0"/>
          <w:numId w:val="53"/>
        </w:numPr>
        <w:spacing w:after="120"/>
        <w:ind w:left="648" w:right="0"/>
      </w:pPr>
      <w:r w:rsidRPr="003026DE">
        <w:t xml:space="preserve">Identify alternatives for direct interaction between patients, family members, other visitors and clinical staff, including making remote communications available (e.g. telephone, internet connection); </w:t>
      </w:r>
    </w:p>
    <w:p w14:paraId="6A54734B" w14:textId="12007E9C" w:rsidR="004B7F94" w:rsidRPr="003026DE" w:rsidRDefault="004B7F94" w:rsidP="00ED27CB">
      <w:pPr>
        <w:pStyle w:val="ListParagraph"/>
        <w:numPr>
          <w:ilvl w:val="0"/>
          <w:numId w:val="53"/>
        </w:numPr>
        <w:spacing w:after="120"/>
        <w:ind w:left="648" w:right="0"/>
      </w:pPr>
      <w:r w:rsidRPr="003026DE">
        <w:t xml:space="preserve">Restrict entry to visitors who are essential such as the parents of pediatric patients and caregivers; </w:t>
      </w:r>
    </w:p>
    <w:p w14:paraId="44D7ECD9" w14:textId="52163D6C" w:rsidR="004B7F94" w:rsidRPr="003026DE" w:rsidRDefault="004B7F94" w:rsidP="00ED27CB">
      <w:pPr>
        <w:pStyle w:val="ListParagraph"/>
        <w:numPr>
          <w:ilvl w:val="0"/>
          <w:numId w:val="53"/>
        </w:numPr>
        <w:spacing w:after="120"/>
        <w:ind w:left="648" w:right="0"/>
      </w:pPr>
      <w:r w:rsidRPr="003026DE">
        <w:t xml:space="preserve">Encourage family members to assign a single caregiver to the patient. These caregivers should not be people who are at high risk for severe COVID-19, such as older people or people with underlying medical conditions;  </w:t>
      </w:r>
    </w:p>
    <w:p w14:paraId="2AA60A30" w14:textId="246E2037" w:rsidR="004B7F94" w:rsidRPr="003026DE" w:rsidRDefault="004B7F94" w:rsidP="00ED27CB">
      <w:pPr>
        <w:pStyle w:val="ListParagraph"/>
        <w:numPr>
          <w:ilvl w:val="0"/>
          <w:numId w:val="53"/>
        </w:numPr>
        <w:spacing w:after="120"/>
        <w:ind w:left="648" w:right="0"/>
      </w:pPr>
      <w:r w:rsidRPr="003026DE">
        <w:t xml:space="preserve">Designate an entrance that visitors who are caregivers can use to access the health-care facility; </w:t>
      </w:r>
    </w:p>
    <w:p w14:paraId="3EE1A69C" w14:textId="595CDBB9" w:rsidR="004B7F94" w:rsidRPr="003026DE" w:rsidRDefault="004B7F94" w:rsidP="00ED27CB">
      <w:pPr>
        <w:pStyle w:val="ListParagraph"/>
        <w:numPr>
          <w:ilvl w:val="0"/>
          <w:numId w:val="53"/>
        </w:numPr>
        <w:spacing w:after="120"/>
        <w:ind w:left="648" w:right="0"/>
      </w:pPr>
      <w:r w:rsidRPr="003026DE">
        <w:t xml:space="preserve">Maintain a record of all visitors allowed in the facility; </w:t>
      </w:r>
    </w:p>
    <w:p w14:paraId="71C179F9" w14:textId="1A99BF04" w:rsidR="004B7F94" w:rsidRPr="003026DE" w:rsidRDefault="004B7F94" w:rsidP="00ED27CB">
      <w:pPr>
        <w:pStyle w:val="ListParagraph"/>
        <w:numPr>
          <w:ilvl w:val="0"/>
          <w:numId w:val="53"/>
        </w:numPr>
        <w:spacing w:after="120"/>
        <w:ind w:left="648" w:right="0"/>
      </w:pPr>
      <w:r w:rsidRPr="003026DE">
        <w:t xml:space="preserve">Educate caregiver visitors on hand hygiene, respiratory etiquette, physical distancing and other standard precautions, and how to recognize the signs and symptoms of COVID-19; </w:t>
      </w:r>
    </w:p>
    <w:p w14:paraId="4F423A4D" w14:textId="52905AE2" w:rsidR="004B7F94" w:rsidRPr="003026DE" w:rsidRDefault="004B7F94" w:rsidP="00ED27CB">
      <w:pPr>
        <w:pStyle w:val="ListParagraph"/>
        <w:numPr>
          <w:ilvl w:val="0"/>
          <w:numId w:val="53"/>
        </w:numPr>
        <w:spacing w:after="120"/>
        <w:ind w:left="648" w:right="0"/>
      </w:pPr>
      <w:r w:rsidRPr="003026DE">
        <w:t>Train and supervise caregiver visitors of patients with suspected or confirmed COVID-19 patients on the use of required PPE (i.e. droplet and contact precaution);</w:t>
      </w:r>
    </w:p>
    <w:p w14:paraId="4CB159BD" w14:textId="4D568A7E" w:rsidR="00516583" w:rsidRPr="003026DE" w:rsidRDefault="004B7F94" w:rsidP="00ED27CB">
      <w:pPr>
        <w:pStyle w:val="ListParagraph"/>
        <w:numPr>
          <w:ilvl w:val="0"/>
          <w:numId w:val="53"/>
        </w:numPr>
        <w:spacing w:after="120"/>
        <w:ind w:left="648" w:right="0"/>
      </w:pPr>
      <w:r w:rsidRPr="003026DE">
        <w:t>Caregiver visitors in areas with community transmission, including those caring for patients</w:t>
      </w:r>
      <w:r w:rsidR="00516583" w:rsidRPr="003026DE">
        <w:t xml:space="preserve"> without suspected or confirmed COVID-19, should wear a medical mask in clinical areas to prevent transmission; </w:t>
      </w:r>
      <w:r w:rsidR="00516583" w:rsidRPr="003026DE">
        <w:rPr>
          <w:rStyle w:val="EndnoteReference"/>
        </w:rPr>
        <w:endnoteReference w:id="26"/>
      </w:r>
    </w:p>
    <w:p w14:paraId="4ACC8F6F" w14:textId="41851742" w:rsidR="00516583" w:rsidRPr="003026DE" w:rsidRDefault="004963F6" w:rsidP="00ED27CB">
      <w:pPr>
        <w:pStyle w:val="ListParagraph"/>
        <w:numPr>
          <w:ilvl w:val="0"/>
          <w:numId w:val="53"/>
        </w:numPr>
        <w:spacing w:after="120"/>
        <w:ind w:left="648" w:right="0"/>
      </w:pPr>
      <w:r w:rsidRPr="003026DE">
        <w:t xml:space="preserve">Restrict </w:t>
      </w:r>
      <w:r w:rsidR="00516583" w:rsidRPr="003026DE">
        <w:t xml:space="preserve">movement of the visitor within the healthcare facility; </w:t>
      </w:r>
    </w:p>
    <w:p w14:paraId="24A7851F" w14:textId="300DAF0E" w:rsidR="00516583" w:rsidRPr="003026DE" w:rsidRDefault="004963F6" w:rsidP="00ED27CB">
      <w:pPr>
        <w:pStyle w:val="ListParagraph"/>
        <w:numPr>
          <w:ilvl w:val="0"/>
          <w:numId w:val="53"/>
        </w:numPr>
        <w:spacing w:after="120"/>
        <w:ind w:left="648" w:right="0"/>
      </w:pPr>
      <w:r w:rsidRPr="003026DE">
        <w:t xml:space="preserve">Conduct </w:t>
      </w:r>
      <w:r w:rsidR="00516583" w:rsidRPr="003026DE">
        <w:t xml:space="preserve">active screening of all caregiver visitors before entering the facility in areas with widespread community transmission; </w:t>
      </w:r>
    </w:p>
    <w:p w14:paraId="1F2EBA27" w14:textId="0B00635B" w:rsidR="004B7F94" w:rsidRPr="003026DE" w:rsidRDefault="004963F6" w:rsidP="00ED27CB">
      <w:pPr>
        <w:pStyle w:val="ListParagraph"/>
        <w:numPr>
          <w:ilvl w:val="0"/>
          <w:numId w:val="53"/>
        </w:numPr>
        <w:spacing w:after="120"/>
        <w:ind w:left="648" w:right="0"/>
      </w:pPr>
      <w:r w:rsidRPr="003026DE">
        <w:t xml:space="preserve">Reduce </w:t>
      </w:r>
      <w:r w:rsidR="00516583" w:rsidRPr="003026DE">
        <w:t>traffic to the health-care facility: consider relocating outpatient pharmacy or other services to a location outside of the main health-care facility.</w:t>
      </w:r>
    </w:p>
    <w:p w14:paraId="68ED3B17" w14:textId="16C7F023" w:rsidR="004963F6" w:rsidRPr="003026DE" w:rsidRDefault="004963F6" w:rsidP="008707D4">
      <w:pPr>
        <w:pStyle w:val="Heading2"/>
        <w:ind w:right="0"/>
      </w:pPr>
      <w:bookmarkStart w:id="38" w:name="_Toc62118109"/>
      <w:r w:rsidRPr="003026DE">
        <w:t xml:space="preserve">Spatial </w:t>
      </w:r>
      <w:r w:rsidR="00B461DD" w:rsidRPr="003026DE">
        <w:t xml:space="preserve">Separation </w:t>
      </w:r>
      <w:r w:rsidRPr="003026DE">
        <w:t xml:space="preserve">and </w:t>
      </w:r>
      <w:r w:rsidR="00B461DD" w:rsidRPr="003026DE">
        <w:t>Physical Barriers</w:t>
      </w:r>
      <w:bookmarkEnd w:id="38"/>
      <w:r w:rsidR="00B461DD" w:rsidRPr="003026DE">
        <w:t xml:space="preserve"> </w:t>
      </w:r>
    </w:p>
    <w:p w14:paraId="7000CA41" w14:textId="004842ED" w:rsidR="004963F6" w:rsidRPr="003026DE" w:rsidRDefault="004963F6" w:rsidP="00AB4635">
      <w:pPr>
        <w:spacing w:after="120"/>
        <w:ind w:right="0"/>
      </w:pPr>
      <w:r w:rsidRPr="003026DE">
        <w:t>Spatial separation of at least 1 metre (3 feet) should be maintained between patients at all times. Both spatial separation and adequate ventilation can help to reduce the spread of many pathogens in the health-care facility.</w:t>
      </w:r>
      <w:r w:rsidRPr="003026DE">
        <w:rPr>
          <w:vertAlign w:val="superscript"/>
        </w:rPr>
        <w:t xml:space="preserve"> </w:t>
      </w:r>
      <w:r w:rsidRPr="003026DE">
        <w:t xml:space="preserve">Use of physical barriers such as glass or plastic windows can also reduce health workers’ exposure to the COVID-19 virus. This approach can be implemented in the areas of health-care facilities where patients first present, such as screening and triage areas, registration desk at the emergency department, or at the pharmacy window where medication is collected.  </w:t>
      </w:r>
    </w:p>
    <w:p w14:paraId="5F58207D" w14:textId="121D4CC8" w:rsidR="007F44CF" w:rsidRPr="003026DE" w:rsidRDefault="007F44CF" w:rsidP="008707D4">
      <w:pPr>
        <w:pStyle w:val="Heading2"/>
        <w:ind w:right="0"/>
      </w:pPr>
      <w:bookmarkStart w:id="39" w:name="_Toc62118110"/>
      <w:r w:rsidRPr="003026DE">
        <w:t xml:space="preserve">Recommendation for </w:t>
      </w:r>
      <w:r w:rsidR="00B461DD" w:rsidRPr="003026DE">
        <w:t>Outpatient Care</w:t>
      </w:r>
      <w:bookmarkEnd w:id="39"/>
      <w:r w:rsidR="00B461DD" w:rsidRPr="003026DE">
        <w:t xml:space="preserve"> </w:t>
      </w:r>
    </w:p>
    <w:p w14:paraId="52E34D9A" w14:textId="77777777" w:rsidR="007F44CF" w:rsidRPr="003026DE" w:rsidRDefault="007F44CF" w:rsidP="008707D4">
      <w:pPr>
        <w:spacing w:after="0"/>
        <w:ind w:right="0"/>
      </w:pPr>
      <w:r w:rsidRPr="003026DE">
        <w:t>The basic principles of IPC and standard precautions should be applied in all health-care facilities, including outpatient settings and primary care.</w:t>
      </w:r>
      <w:r w:rsidRPr="003026DE">
        <w:rPr>
          <w:vertAlign w:val="superscript"/>
        </w:rPr>
        <w:t>57</w:t>
      </w:r>
      <w:r w:rsidRPr="003026DE">
        <w:t xml:space="preserve"> For COVID-19, the following measures should be adopted: </w:t>
      </w:r>
    </w:p>
    <w:p w14:paraId="7524DFE3" w14:textId="6690C435" w:rsidR="007F44CF" w:rsidRPr="003026DE" w:rsidRDefault="007F44CF" w:rsidP="00AB4635">
      <w:pPr>
        <w:pStyle w:val="ListParagraph"/>
        <w:numPr>
          <w:ilvl w:val="0"/>
          <w:numId w:val="55"/>
        </w:numPr>
        <w:spacing w:after="0"/>
        <w:ind w:left="540" w:right="0" w:hanging="396"/>
      </w:pPr>
      <w:r w:rsidRPr="003026DE">
        <w:t xml:space="preserve">Consider alternatives to face-to-face outpatient visits using telemedicine (e.g. telephone consultations or cell phone videoconference) to provide clinical support without direct contact with the patient; </w:t>
      </w:r>
      <w:r w:rsidR="00027A1D" w:rsidRPr="003026DE">
        <w:rPr>
          <w:rStyle w:val="EndnoteReference"/>
        </w:rPr>
        <w:endnoteReference w:id="27"/>
      </w:r>
    </w:p>
    <w:p w14:paraId="22AE0A97" w14:textId="199D1ED2" w:rsidR="007F44CF" w:rsidRPr="003026DE" w:rsidRDefault="007F44CF" w:rsidP="00AB4635">
      <w:pPr>
        <w:pStyle w:val="ListParagraph"/>
        <w:numPr>
          <w:ilvl w:val="0"/>
          <w:numId w:val="55"/>
        </w:numPr>
        <w:spacing w:after="0"/>
        <w:ind w:left="540" w:right="0" w:hanging="396"/>
      </w:pPr>
      <w:r w:rsidRPr="003026DE">
        <w:t xml:space="preserve">Screening, early recognition and isolation of patients with suspected COVID-19; </w:t>
      </w:r>
    </w:p>
    <w:p w14:paraId="09D917E7" w14:textId="77777777" w:rsidR="007F44CF" w:rsidRPr="003026DE" w:rsidRDefault="007F44CF" w:rsidP="00AB4635">
      <w:pPr>
        <w:pStyle w:val="ListParagraph"/>
        <w:numPr>
          <w:ilvl w:val="0"/>
          <w:numId w:val="55"/>
        </w:numPr>
        <w:spacing w:after="0"/>
        <w:ind w:left="540" w:right="0" w:hanging="396"/>
      </w:pPr>
      <w:r w:rsidRPr="003026DE">
        <w:t xml:space="preserve">emphasis on hand hygiene, respiratory hygiene and medical masks to be used by patients with respiratory symptoms; </w:t>
      </w:r>
    </w:p>
    <w:p w14:paraId="6876B29C" w14:textId="2263460A" w:rsidR="007F44CF" w:rsidRPr="003026DE" w:rsidRDefault="007F44CF" w:rsidP="00AB4635">
      <w:pPr>
        <w:pStyle w:val="ListParagraph"/>
        <w:numPr>
          <w:ilvl w:val="0"/>
          <w:numId w:val="55"/>
        </w:numPr>
        <w:spacing w:after="0"/>
        <w:ind w:left="540" w:right="0" w:hanging="396"/>
      </w:pPr>
      <w:r w:rsidRPr="003026DE">
        <w:t xml:space="preserve">Appropriate use of contact and droplet precautions when performing clinical exam on patients with suspected COVID-19; </w:t>
      </w:r>
    </w:p>
    <w:p w14:paraId="2CAF05A1" w14:textId="1490059E" w:rsidR="007F44CF" w:rsidRPr="003026DE" w:rsidRDefault="007F44CF" w:rsidP="00AB4635">
      <w:pPr>
        <w:pStyle w:val="ListParagraph"/>
        <w:numPr>
          <w:ilvl w:val="0"/>
          <w:numId w:val="55"/>
        </w:numPr>
        <w:spacing w:after="0"/>
        <w:ind w:left="540" w:right="0" w:hanging="396"/>
      </w:pPr>
      <w:r w:rsidRPr="003026DE">
        <w:t xml:space="preserve">Prioritization of care of symptomatic patients; </w:t>
      </w:r>
    </w:p>
    <w:p w14:paraId="3F0EAE18" w14:textId="77777777" w:rsidR="00AB4635" w:rsidRDefault="007F44CF" w:rsidP="00AB4635">
      <w:pPr>
        <w:pStyle w:val="ListParagraph"/>
        <w:numPr>
          <w:ilvl w:val="0"/>
          <w:numId w:val="55"/>
        </w:numPr>
        <w:spacing w:after="0"/>
        <w:ind w:left="540" w:right="0" w:hanging="396"/>
      </w:pPr>
      <w:r w:rsidRPr="003026DE">
        <w:t xml:space="preserve">When symptomatic patients are required to wait, ensure they have a separate waiting area where patients can sit at least 1-meter apart and provide them with masks; </w:t>
      </w:r>
    </w:p>
    <w:p w14:paraId="2D50C5DA" w14:textId="31399467" w:rsidR="0077271D" w:rsidRPr="003026DE" w:rsidRDefault="007F44CF" w:rsidP="00AB4635">
      <w:pPr>
        <w:pStyle w:val="ListParagraph"/>
        <w:numPr>
          <w:ilvl w:val="0"/>
          <w:numId w:val="55"/>
        </w:numPr>
        <w:spacing w:after="0"/>
        <w:ind w:left="540" w:right="0" w:hanging="396"/>
      </w:pPr>
      <w:r w:rsidRPr="003026DE">
        <w:t>Educate patients and families about the early recognition of symptoms, basic precautions to be used and which health-care facility they should refer to if any family member shows signs of COVID-19.</w:t>
      </w:r>
    </w:p>
    <w:p w14:paraId="4B42854B" w14:textId="50F16F8E" w:rsidR="007F44CF" w:rsidRPr="003026DE" w:rsidRDefault="007F44CF" w:rsidP="008707D4">
      <w:pPr>
        <w:pStyle w:val="Heading2"/>
        <w:ind w:right="0"/>
      </w:pPr>
      <w:bookmarkStart w:id="40" w:name="_Toc62118111"/>
      <w:r w:rsidRPr="003026DE">
        <w:t xml:space="preserve">Dead </w:t>
      </w:r>
      <w:r w:rsidR="00B461DD" w:rsidRPr="003026DE">
        <w:t>Body Management</w:t>
      </w:r>
      <w:bookmarkEnd w:id="40"/>
      <w:r w:rsidR="00B461DD" w:rsidRPr="003026DE">
        <w:t xml:space="preserve">  </w:t>
      </w:r>
    </w:p>
    <w:p w14:paraId="5200726D" w14:textId="77777777" w:rsidR="007F44CF" w:rsidRPr="003026DE" w:rsidRDefault="007F44CF" w:rsidP="008707D4">
      <w:pPr>
        <w:spacing w:after="0"/>
        <w:ind w:right="0"/>
      </w:pPr>
      <w:r w:rsidRPr="003026DE">
        <w:t>Health workers should do a preliminary evaluation and risk assessment before undertaking any activity related to the management of suspected or confirmed COVID-19 fatality and follow WHO’s IPC guidance for safe management of dead bodies in the context of COVID-19.</w:t>
      </w:r>
      <w:r w:rsidRPr="003026DE">
        <w:rPr>
          <w:vertAlign w:val="superscript"/>
        </w:rPr>
        <w:t xml:space="preserve">59 </w:t>
      </w:r>
      <w:r w:rsidRPr="003026DE">
        <w:t xml:space="preserve">Health workers should: </w:t>
      </w:r>
    </w:p>
    <w:p w14:paraId="79F38348" w14:textId="2A90DC48" w:rsidR="007F44CF" w:rsidRPr="003026DE" w:rsidRDefault="00027A1D" w:rsidP="00AB4635">
      <w:pPr>
        <w:pStyle w:val="ListParagraph"/>
        <w:numPr>
          <w:ilvl w:val="0"/>
          <w:numId w:val="13"/>
        </w:numPr>
        <w:spacing w:after="0"/>
        <w:ind w:left="630" w:right="0" w:hanging="342"/>
      </w:pPr>
      <w:r w:rsidRPr="003026DE">
        <w:t xml:space="preserve">Perform </w:t>
      </w:r>
      <w:r w:rsidR="007F44CF" w:rsidRPr="003026DE">
        <w:t xml:space="preserve">hand hygiene before and after handling the body; </w:t>
      </w:r>
    </w:p>
    <w:p w14:paraId="27C8FFC9" w14:textId="5C3DAECD" w:rsidR="00027A1D" w:rsidRPr="003026DE" w:rsidRDefault="007F44CF" w:rsidP="00AB4635">
      <w:pPr>
        <w:pStyle w:val="ListParagraph"/>
        <w:numPr>
          <w:ilvl w:val="0"/>
          <w:numId w:val="13"/>
        </w:numPr>
        <w:spacing w:after="0"/>
        <w:ind w:left="630" w:right="0" w:hanging="342"/>
      </w:pPr>
      <w:r w:rsidRPr="003026DE">
        <w:t xml:space="preserve">use </w:t>
      </w:r>
      <w:r w:rsidR="00027A1D" w:rsidRPr="003026DE">
        <w:t xml:space="preserve">Appropriate </w:t>
      </w:r>
      <w:r w:rsidRPr="003026DE">
        <w:t>PPE based on the level of interaction with the body and risk assessment (e.g. use of eye</w:t>
      </w:r>
      <w:r w:rsidR="00027A1D" w:rsidRPr="003026DE">
        <w:t xml:space="preserve"> protection and medical masks in addition to gloves and fluid-resistant gown or apron, if there is a risk of body fluids splashes while handling the body);</w:t>
      </w:r>
    </w:p>
    <w:p w14:paraId="65098A2C" w14:textId="5640FB21" w:rsidR="00027A1D" w:rsidRPr="003026DE" w:rsidRDefault="00027A1D" w:rsidP="00AB4635">
      <w:pPr>
        <w:pStyle w:val="ListParagraph"/>
        <w:numPr>
          <w:ilvl w:val="0"/>
          <w:numId w:val="13"/>
        </w:numPr>
        <w:spacing w:after="0"/>
        <w:ind w:left="630" w:right="0" w:hanging="342"/>
      </w:pPr>
      <w:r w:rsidRPr="003026DE">
        <w:t xml:space="preserve">Ensure that any body fluids leaking from orifices are contained and cover body in cloth to transfer to mortuary area; </w:t>
      </w:r>
    </w:p>
    <w:p w14:paraId="3A06B71E" w14:textId="0DAEB675" w:rsidR="00027A1D" w:rsidRPr="003026DE" w:rsidRDefault="00027A1D" w:rsidP="00AB4635">
      <w:pPr>
        <w:pStyle w:val="ListParagraph"/>
        <w:numPr>
          <w:ilvl w:val="0"/>
          <w:numId w:val="13"/>
        </w:numPr>
        <w:spacing w:after="0"/>
        <w:ind w:left="630" w:right="0" w:hanging="342"/>
      </w:pPr>
      <w:r w:rsidRPr="003026DE">
        <w:t xml:space="preserve">Do not engage in any other activity during body handling or preparation; </w:t>
      </w:r>
    </w:p>
    <w:p w14:paraId="2EABBA6A" w14:textId="3E2E00AD" w:rsidR="00027A1D" w:rsidRPr="003026DE" w:rsidRDefault="00027A1D" w:rsidP="00AB4635">
      <w:pPr>
        <w:pStyle w:val="ListParagraph"/>
        <w:numPr>
          <w:ilvl w:val="0"/>
          <w:numId w:val="13"/>
        </w:numPr>
        <w:spacing w:after="0"/>
        <w:ind w:left="630" w:right="0" w:hanging="342"/>
      </w:pPr>
      <w:r w:rsidRPr="003026DE">
        <w:t>Disinfect any non-disposable equipment used during handling of the body as per WHO guidance on cleaning and disinfection in the context of COVID-19;</w:t>
      </w:r>
    </w:p>
    <w:p w14:paraId="0D1B370C" w14:textId="7F4389AA" w:rsidR="00027A1D" w:rsidRPr="003026DE" w:rsidRDefault="00027A1D" w:rsidP="00AB4635">
      <w:pPr>
        <w:pStyle w:val="ListParagraph"/>
        <w:numPr>
          <w:ilvl w:val="0"/>
          <w:numId w:val="13"/>
        </w:numPr>
        <w:spacing w:after="0"/>
        <w:ind w:left="630" w:right="0" w:hanging="342"/>
      </w:pPr>
      <w:r w:rsidRPr="003026DE">
        <w:t>Correctly remove an</w:t>
      </w:r>
      <w:r w:rsidR="00D936DC" w:rsidRPr="003026DE">
        <w:t>d dispose of PPE when finished</w:t>
      </w:r>
      <w:r w:rsidRPr="003026DE">
        <w:t>.</w:t>
      </w:r>
      <w:r w:rsidR="00D936DC" w:rsidRPr="003026DE">
        <w:rPr>
          <w:rStyle w:val="EndnoteReference"/>
        </w:rPr>
        <w:endnoteReference w:id="28"/>
      </w:r>
      <w:r w:rsidRPr="003026DE">
        <w:t xml:space="preserve"> </w:t>
      </w:r>
    </w:p>
    <w:p w14:paraId="5087EA6A" w14:textId="1C048182" w:rsidR="007F44CF" w:rsidRPr="003026DE" w:rsidRDefault="00027A1D" w:rsidP="00AB4635">
      <w:pPr>
        <w:pStyle w:val="ListParagraph"/>
        <w:numPr>
          <w:ilvl w:val="0"/>
          <w:numId w:val="13"/>
        </w:numPr>
        <w:spacing w:after="0"/>
        <w:ind w:left="630" w:right="0" w:hanging="342"/>
      </w:pPr>
      <w:r w:rsidRPr="003026DE">
        <w:t xml:space="preserve">Body bags are not necessary for COVID-19, although they may be used for other reasons such as excessive body fluid leakage or absence of refrigerated morgue, especially in countries with a warm climate. If more than 24 hours has passed since the person died, or if burial/cremation is not foreseen within the next 24–48 hours, a second body bag may be used. </w:t>
      </w:r>
    </w:p>
    <w:p w14:paraId="613E7DEA" w14:textId="77777777" w:rsidR="00A96CE1" w:rsidRDefault="00A96CE1" w:rsidP="008707D4">
      <w:pPr>
        <w:spacing w:after="160" w:line="259" w:lineRule="auto"/>
        <w:ind w:right="0"/>
        <w:jc w:val="left"/>
        <w:rPr>
          <w:rStyle w:val="Hyperlink"/>
          <w:b/>
        </w:rPr>
      </w:pPr>
    </w:p>
    <w:p w14:paraId="357156B2" w14:textId="77777777" w:rsidR="00A96CE1" w:rsidRDefault="00A96CE1" w:rsidP="008707D4">
      <w:pPr>
        <w:spacing w:after="160" w:line="259" w:lineRule="auto"/>
        <w:ind w:right="0"/>
        <w:jc w:val="left"/>
        <w:rPr>
          <w:rStyle w:val="Hyperlink"/>
          <w:b/>
        </w:rPr>
      </w:pPr>
    </w:p>
    <w:p w14:paraId="5817B897" w14:textId="77777777" w:rsidR="00A96CE1" w:rsidRDefault="00A96CE1" w:rsidP="008707D4">
      <w:pPr>
        <w:spacing w:after="160" w:line="259" w:lineRule="auto"/>
        <w:ind w:right="0"/>
        <w:jc w:val="left"/>
        <w:rPr>
          <w:rStyle w:val="Hyperlink"/>
          <w:b/>
        </w:rPr>
      </w:pPr>
    </w:p>
    <w:p w14:paraId="21114F1A" w14:textId="77777777" w:rsidR="00A96CE1" w:rsidRDefault="00A96CE1" w:rsidP="008707D4">
      <w:pPr>
        <w:spacing w:after="160" w:line="259" w:lineRule="auto"/>
        <w:ind w:right="0"/>
        <w:jc w:val="left"/>
        <w:rPr>
          <w:rStyle w:val="Hyperlink"/>
          <w:b/>
        </w:rPr>
      </w:pPr>
    </w:p>
    <w:p w14:paraId="4DFEAAC3" w14:textId="4A14DE81" w:rsidR="00921774" w:rsidRPr="00A96CE1" w:rsidRDefault="00A96CE1" w:rsidP="00A96CE1">
      <w:pPr>
        <w:pBdr>
          <w:top w:val="single" w:sz="4" w:space="1" w:color="auto"/>
          <w:left w:val="single" w:sz="4" w:space="4" w:color="auto"/>
          <w:bottom w:val="single" w:sz="4" w:space="1" w:color="auto"/>
          <w:right w:val="single" w:sz="4" w:space="4" w:color="auto"/>
        </w:pBdr>
        <w:spacing w:after="160" w:line="259" w:lineRule="auto"/>
        <w:ind w:right="0"/>
        <w:jc w:val="center"/>
        <w:rPr>
          <w:rStyle w:val="Hyperlink"/>
          <w:b/>
          <w:color w:val="auto"/>
        </w:rPr>
      </w:pPr>
      <w:r w:rsidRPr="00A96CE1">
        <w:rPr>
          <w:rStyle w:val="Hyperlink"/>
          <w:b/>
          <w:color w:val="auto"/>
          <w:sz w:val="28"/>
          <w:szCs w:val="28"/>
        </w:rPr>
        <w:t>Report you facilitator when you complete reading</w:t>
      </w:r>
      <w:r w:rsidR="00921774" w:rsidRPr="00A96CE1">
        <w:rPr>
          <w:rStyle w:val="Hyperlink"/>
          <w:b/>
          <w:color w:val="auto"/>
        </w:rPr>
        <w:br w:type="page"/>
      </w:r>
    </w:p>
    <w:p w14:paraId="6FF7892A" w14:textId="77777777" w:rsidR="00921774" w:rsidRPr="003026DE" w:rsidRDefault="00921774" w:rsidP="008707D4">
      <w:pPr>
        <w:pStyle w:val="Header"/>
        <w:spacing w:after="240"/>
        <w:ind w:right="0"/>
        <w:jc w:val="center"/>
      </w:pPr>
      <w:bookmarkStart w:id="41" w:name="_Toc62118112"/>
      <w:r w:rsidRPr="003026DE">
        <w:rPr>
          <w:rStyle w:val="Heading1Char"/>
        </w:rPr>
        <w:t>Group Work -1</w:t>
      </w:r>
      <w:bookmarkEnd w:id="41"/>
      <w:r w:rsidRPr="003026DE">
        <w:t>:  Infection Prevention and Control (IPC) protocols and activities to minimize risk of COVID-19</w:t>
      </w:r>
    </w:p>
    <w:p w14:paraId="0655FB8F" w14:textId="77777777" w:rsidR="00921774" w:rsidRPr="003026DE" w:rsidRDefault="00921774" w:rsidP="008707D4">
      <w:pPr>
        <w:pStyle w:val="Header"/>
        <w:ind w:right="0"/>
      </w:pPr>
      <w:r w:rsidRPr="003026DE">
        <w:t xml:space="preserve">Date: </w:t>
      </w:r>
      <w:r w:rsidRPr="003026DE">
        <w:tab/>
        <w:t xml:space="preserve">                                   Venue:                                                                 Group:</w:t>
      </w:r>
    </w:p>
    <w:tbl>
      <w:tblPr>
        <w:tblStyle w:val="TableGrid0"/>
        <w:tblW w:w="0" w:type="auto"/>
        <w:tblLook w:val="04A0" w:firstRow="1" w:lastRow="0" w:firstColumn="1" w:lastColumn="0" w:noHBand="0" w:noVBand="1"/>
      </w:tblPr>
      <w:tblGrid>
        <w:gridCol w:w="2255"/>
        <w:gridCol w:w="6401"/>
      </w:tblGrid>
      <w:tr w:rsidR="00921774" w:rsidRPr="003026DE" w14:paraId="49F052AD" w14:textId="77777777" w:rsidTr="00A05A0B">
        <w:trPr>
          <w:trHeight w:val="720"/>
        </w:trPr>
        <w:tc>
          <w:tcPr>
            <w:tcW w:w="2255" w:type="dxa"/>
            <w:vAlign w:val="center"/>
          </w:tcPr>
          <w:p w14:paraId="4EAF150B" w14:textId="35BF722E" w:rsidR="00921774" w:rsidRPr="003026DE" w:rsidRDefault="00921774" w:rsidP="008707D4">
            <w:pPr>
              <w:spacing w:after="0" w:line="259" w:lineRule="auto"/>
              <w:ind w:right="0"/>
              <w:jc w:val="center"/>
              <w:rPr>
                <w:rStyle w:val="Hyperlink"/>
                <w:b/>
              </w:rPr>
            </w:pPr>
            <w:r w:rsidRPr="003026DE">
              <w:rPr>
                <w:sz w:val="28"/>
                <w:szCs w:val="28"/>
              </w:rPr>
              <w:t>PROTOCOL</w:t>
            </w:r>
          </w:p>
        </w:tc>
        <w:tc>
          <w:tcPr>
            <w:tcW w:w="6401" w:type="dxa"/>
            <w:vAlign w:val="center"/>
          </w:tcPr>
          <w:p w14:paraId="2DC717FF" w14:textId="0C8C2136" w:rsidR="00921774" w:rsidRPr="003026DE" w:rsidRDefault="00921774" w:rsidP="008707D4">
            <w:pPr>
              <w:spacing w:after="0" w:line="259" w:lineRule="auto"/>
              <w:ind w:right="0"/>
              <w:jc w:val="center"/>
              <w:rPr>
                <w:rStyle w:val="Hyperlink"/>
                <w:b/>
              </w:rPr>
            </w:pPr>
            <w:r w:rsidRPr="003026DE">
              <w:rPr>
                <w:sz w:val="28"/>
                <w:szCs w:val="28"/>
              </w:rPr>
              <w:t>ACTIVITY</w:t>
            </w:r>
          </w:p>
        </w:tc>
      </w:tr>
      <w:tr w:rsidR="00A05A0B" w:rsidRPr="003026DE" w14:paraId="25B8F1DF" w14:textId="77777777" w:rsidTr="00A05A0B">
        <w:trPr>
          <w:trHeight w:val="864"/>
        </w:trPr>
        <w:tc>
          <w:tcPr>
            <w:tcW w:w="2255" w:type="dxa"/>
            <w:vMerge w:val="restart"/>
            <w:vAlign w:val="center"/>
          </w:tcPr>
          <w:p w14:paraId="23A083CD" w14:textId="2A4CF9C4" w:rsidR="00A05A0B" w:rsidRPr="003026DE" w:rsidRDefault="00A05A0B" w:rsidP="008707D4">
            <w:pPr>
              <w:spacing w:after="0" w:line="259" w:lineRule="auto"/>
              <w:ind w:right="0"/>
              <w:jc w:val="left"/>
              <w:rPr>
                <w:rStyle w:val="Hyperlink"/>
                <w:b/>
              </w:rPr>
            </w:pPr>
            <w:r w:rsidRPr="003026DE">
              <w:rPr>
                <w:sz w:val="28"/>
                <w:szCs w:val="28"/>
              </w:rPr>
              <w:t>HAND HYGIENE</w:t>
            </w:r>
          </w:p>
        </w:tc>
        <w:tc>
          <w:tcPr>
            <w:tcW w:w="6401" w:type="dxa"/>
            <w:vAlign w:val="center"/>
          </w:tcPr>
          <w:p w14:paraId="5FED17DA" w14:textId="77777777" w:rsidR="00A05A0B" w:rsidRPr="003026DE" w:rsidRDefault="00A05A0B" w:rsidP="008707D4">
            <w:pPr>
              <w:spacing w:after="0" w:line="259" w:lineRule="auto"/>
              <w:ind w:right="0"/>
              <w:jc w:val="left"/>
              <w:rPr>
                <w:rStyle w:val="Hyperlink"/>
                <w:b/>
              </w:rPr>
            </w:pPr>
          </w:p>
        </w:tc>
      </w:tr>
      <w:tr w:rsidR="00A05A0B" w:rsidRPr="003026DE" w14:paraId="3170F9E1" w14:textId="77777777" w:rsidTr="00A05A0B">
        <w:trPr>
          <w:trHeight w:val="864"/>
        </w:trPr>
        <w:tc>
          <w:tcPr>
            <w:tcW w:w="2255" w:type="dxa"/>
            <w:vMerge/>
            <w:vAlign w:val="center"/>
          </w:tcPr>
          <w:p w14:paraId="0A7886E7" w14:textId="77777777" w:rsidR="00A05A0B" w:rsidRPr="003026DE" w:rsidRDefault="00A05A0B" w:rsidP="008707D4">
            <w:pPr>
              <w:spacing w:after="0" w:line="259" w:lineRule="auto"/>
              <w:ind w:right="0"/>
              <w:jc w:val="left"/>
              <w:rPr>
                <w:sz w:val="28"/>
                <w:szCs w:val="28"/>
              </w:rPr>
            </w:pPr>
          </w:p>
        </w:tc>
        <w:tc>
          <w:tcPr>
            <w:tcW w:w="6401" w:type="dxa"/>
            <w:vAlign w:val="center"/>
          </w:tcPr>
          <w:p w14:paraId="4CDC107A" w14:textId="77777777" w:rsidR="00A05A0B" w:rsidRPr="003026DE" w:rsidRDefault="00A05A0B" w:rsidP="008707D4">
            <w:pPr>
              <w:spacing w:after="0" w:line="259" w:lineRule="auto"/>
              <w:ind w:right="0"/>
              <w:jc w:val="left"/>
              <w:rPr>
                <w:rStyle w:val="Hyperlink"/>
                <w:b/>
              </w:rPr>
            </w:pPr>
          </w:p>
        </w:tc>
      </w:tr>
      <w:tr w:rsidR="00A05A0B" w:rsidRPr="003026DE" w14:paraId="62114349" w14:textId="77777777" w:rsidTr="00A05A0B">
        <w:trPr>
          <w:trHeight w:val="864"/>
        </w:trPr>
        <w:tc>
          <w:tcPr>
            <w:tcW w:w="2255" w:type="dxa"/>
            <w:vMerge/>
            <w:vAlign w:val="center"/>
          </w:tcPr>
          <w:p w14:paraId="562EF33F" w14:textId="77777777" w:rsidR="00A05A0B" w:rsidRPr="003026DE" w:rsidRDefault="00A05A0B" w:rsidP="008707D4">
            <w:pPr>
              <w:spacing w:after="0" w:line="259" w:lineRule="auto"/>
              <w:ind w:right="0"/>
              <w:jc w:val="left"/>
              <w:rPr>
                <w:sz w:val="28"/>
                <w:szCs w:val="28"/>
              </w:rPr>
            </w:pPr>
          </w:p>
        </w:tc>
        <w:tc>
          <w:tcPr>
            <w:tcW w:w="6401" w:type="dxa"/>
            <w:vAlign w:val="center"/>
          </w:tcPr>
          <w:p w14:paraId="62368ECD" w14:textId="77777777" w:rsidR="00A05A0B" w:rsidRPr="003026DE" w:rsidRDefault="00A05A0B" w:rsidP="008707D4">
            <w:pPr>
              <w:spacing w:after="0" w:line="259" w:lineRule="auto"/>
              <w:ind w:right="0"/>
              <w:jc w:val="left"/>
              <w:rPr>
                <w:rStyle w:val="Hyperlink"/>
                <w:b/>
              </w:rPr>
            </w:pPr>
          </w:p>
        </w:tc>
      </w:tr>
      <w:tr w:rsidR="00A05A0B" w:rsidRPr="003026DE" w14:paraId="45424E29" w14:textId="77777777" w:rsidTr="00A05A0B">
        <w:trPr>
          <w:trHeight w:val="864"/>
        </w:trPr>
        <w:tc>
          <w:tcPr>
            <w:tcW w:w="2255" w:type="dxa"/>
            <w:vMerge/>
            <w:vAlign w:val="center"/>
          </w:tcPr>
          <w:p w14:paraId="4B4F282D" w14:textId="77777777" w:rsidR="00A05A0B" w:rsidRPr="003026DE" w:rsidRDefault="00A05A0B" w:rsidP="008707D4">
            <w:pPr>
              <w:spacing w:after="0" w:line="259" w:lineRule="auto"/>
              <w:ind w:right="0"/>
              <w:jc w:val="left"/>
              <w:rPr>
                <w:sz w:val="28"/>
                <w:szCs w:val="28"/>
              </w:rPr>
            </w:pPr>
          </w:p>
        </w:tc>
        <w:tc>
          <w:tcPr>
            <w:tcW w:w="6401" w:type="dxa"/>
            <w:vAlign w:val="center"/>
          </w:tcPr>
          <w:p w14:paraId="36C52C53" w14:textId="77777777" w:rsidR="00A05A0B" w:rsidRPr="003026DE" w:rsidRDefault="00A05A0B" w:rsidP="008707D4">
            <w:pPr>
              <w:spacing w:after="0" w:line="259" w:lineRule="auto"/>
              <w:ind w:right="0"/>
              <w:jc w:val="left"/>
              <w:rPr>
                <w:rStyle w:val="Hyperlink"/>
                <w:b/>
              </w:rPr>
            </w:pPr>
          </w:p>
        </w:tc>
      </w:tr>
      <w:tr w:rsidR="00A05A0B" w:rsidRPr="003026DE" w14:paraId="262E3409" w14:textId="77777777" w:rsidTr="00A05A0B">
        <w:trPr>
          <w:trHeight w:val="864"/>
        </w:trPr>
        <w:tc>
          <w:tcPr>
            <w:tcW w:w="2255" w:type="dxa"/>
            <w:vMerge w:val="restart"/>
            <w:vAlign w:val="center"/>
          </w:tcPr>
          <w:p w14:paraId="4323AC29" w14:textId="6616A38D" w:rsidR="00A05A0B" w:rsidRPr="003026DE" w:rsidRDefault="00A05A0B" w:rsidP="008707D4">
            <w:pPr>
              <w:spacing w:after="0" w:line="259" w:lineRule="auto"/>
              <w:ind w:right="0"/>
              <w:jc w:val="left"/>
              <w:rPr>
                <w:rStyle w:val="Hyperlink"/>
                <w:b/>
              </w:rPr>
            </w:pPr>
            <w:r w:rsidRPr="003026DE">
              <w:rPr>
                <w:sz w:val="28"/>
                <w:szCs w:val="28"/>
              </w:rPr>
              <w:t>RESPIRATOTY HYGIENE</w:t>
            </w:r>
          </w:p>
        </w:tc>
        <w:tc>
          <w:tcPr>
            <w:tcW w:w="6401" w:type="dxa"/>
            <w:vAlign w:val="center"/>
          </w:tcPr>
          <w:p w14:paraId="4A908AEB" w14:textId="77777777" w:rsidR="00A05A0B" w:rsidRPr="003026DE" w:rsidRDefault="00A05A0B" w:rsidP="008707D4">
            <w:pPr>
              <w:spacing w:after="0" w:line="259" w:lineRule="auto"/>
              <w:ind w:right="0"/>
              <w:jc w:val="left"/>
              <w:rPr>
                <w:rStyle w:val="Hyperlink"/>
                <w:b/>
              </w:rPr>
            </w:pPr>
          </w:p>
        </w:tc>
      </w:tr>
      <w:tr w:rsidR="00A05A0B" w:rsidRPr="003026DE" w14:paraId="2C0C4164" w14:textId="77777777" w:rsidTr="00A05A0B">
        <w:trPr>
          <w:trHeight w:val="864"/>
        </w:trPr>
        <w:tc>
          <w:tcPr>
            <w:tcW w:w="2255" w:type="dxa"/>
            <w:vMerge/>
            <w:vAlign w:val="center"/>
          </w:tcPr>
          <w:p w14:paraId="1EA5EDDD" w14:textId="77777777" w:rsidR="00A05A0B" w:rsidRPr="003026DE" w:rsidRDefault="00A05A0B" w:rsidP="008707D4">
            <w:pPr>
              <w:spacing w:after="0" w:line="259" w:lineRule="auto"/>
              <w:ind w:right="0"/>
              <w:jc w:val="left"/>
              <w:rPr>
                <w:sz w:val="28"/>
                <w:szCs w:val="28"/>
              </w:rPr>
            </w:pPr>
          </w:p>
        </w:tc>
        <w:tc>
          <w:tcPr>
            <w:tcW w:w="6401" w:type="dxa"/>
            <w:vAlign w:val="center"/>
          </w:tcPr>
          <w:p w14:paraId="5EA2F134" w14:textId="77777777" w:rsidR="00A05A0B" w:rsidRPr="003026DE" w:rsidRDefault="00A05A0B" w:rsidP="008707D4">
            <w:pPr>
              <w:spacing w:after="0" w:line="259" w:lineRule="auto"/>
              <w:ind w:right="0"/>
              <w:jc w:val="left"/>
              <w:rPr>
                <w:rStyle w:val="Hyperlink"/>
                <w:b/>
              </w:rPr>
            </w:pPr>
          </w:p>
        </w:tc>
      </w:tr>
      <w:tr w:rsidR="00A05A0B" w:rsidRPr="003026DE" w14:paraId="2BB2C6C8" w14:textId="77777777" w:rsidTr="00A05A0B">
        <w:trPr>
          <w:trHeight w:val="864"/>
        </w:trPr>
        <w:tc>
          <w:tcPr>
            <w:tcW w:w="2255" w:type="dxa"/>
            <w:vMerge/>
            <w:vAlign w:val="center"/>
          </w:tcPr>
          <w:p w14:paraId="6D356993" w14:textId="77777777" w:rsidR="00A05A0B" w:rsidRPr="003026DE" w:rsidRDefault="00A05A0B" w:rsidP="008707D4">
            <w:pPr>
              <w:spacing w:after="0" w:line="259" w:lineRule="auto"/>
              <w:ind w:right="0"/>
              <w:jc w:val="left"/>
              <w:rPr>
                <w:sz w:val="28"/>
                <w:szCs w:val="28"/>
              </w:rPr>
            </w:pPr>
          </w:p>
        </w:tc>
        <w:tc>
          <w:tcPr>
            <w:tcW w:w="6401" w:type="dxa"/>
            <w:vAlign w:val="center"/>
          </w:tcPr>
          <w:p w14:paraId="35201AD9" w14:textId="77777777" w:rsidR="00A05A0B" w:rsidRPr="003026DE" w:rsidRDefault="00A05A0B" w:rsidP="008707D4">
            <w:pPr>
              <w:spacing w:after="0" w:line="259" w:lineRule="auto"/>
              <w:ind w:right="0"/>
              <w:jc w:val="left"/>
              <w:rPr>
                <w:rStyle w:val="Hyperlink"/>
                <w:b/>
              </w:rPr>
            </w:pPr>
          </w:p>
        </w:tc>
      </w:tr>
      <w:tr w:rsidR="00A05A0B" w:rsidRPr="003026DE" w14:paraId="3E1C5432" w14:textId="77777777" w:rsidTr="00A05A0B">
        <w:trPr>
          <w:trHeight w:val="864"/>
        </w:trPr>
        <w:tc>
          <w:tcPr>
            <w:tcW w:w="2255" w:type="dxa"/>
            <w:vMerge/>
            <w:vAlign w:val="center"/>
          </w:tcPr>
          <w:p w14:paraId="0480B93B" w14:textId="77777777" w:rsidR="00A05A0B" w:rsidRPr="003026DE" w:rsidRDefault="00A05A0B" w:rsidP="008707D4">
            <w:pPr>
              <w:spacing w:after="0" w:line="259" w:lineRule="auto"/>
              <w:ind w:right="0"/>
              <w:jc w:val="left"/>
              <w:rPr>
                <w:sz w:val="28"/>
                <w:szCs w:val="28"/>
              </w:rPr>
            </w:pPr>
          </w:p>
        </w:tc>
        <w:tc>
          <w:tcPr>
            <w:tcW w:w="6401" w:type="dxa"/>
            <w:vAlign w:val="center"/>
          </w:tcPr>
          <w:p w14:paraId="594EC65A" w14:textId="77777777" w:rsidR="00A05A0B" w:rsidRPr="003026DE" w:rsidRDefault="00A05A0B" w:rsidP="008707D4">
            <w:pPr>
              <w:spacing w:after="0" w:line="259" w:lineRule="auto"/>
              <w:ind w:right="0"/>
              <w:jc w:val="left"/>
              <w:rPr>
                <w:rStyle w:val="Hyperlink"/>
                <w:b/>
              </w:rPr>
            </w:pPr>
          </w:p>
        </w:tc>
      </w:tr>
      <w:tr w:rsidR="00A05A0B" w:rsidRPr="003026DE" w14:paraId="7CDEB877" w14:textId="77777777" w:rsidTr="00A05A0B">
        <w:trPr>
          <w:trHeight w:val="864"/>
        </w:trPr>
        <w:tc>
          <w:tcPr>
            <w:tcW w:w="2255" w:type="dxa"/>
            <w:vMerge w:val="restart"/>
            <w:vAlign w:val="center"/>
          </w:tcPr>
          <w:p w14:paraId="59987A8E" w14:textId="0D8D3FC7" w:rsidR="00A05A0B" w:rsidRPr="003026DE" w:rsidRDefault="00A05A0B" w:rsidP="008707D4">
            <w:pPr>
              <w:spacing w:after="0" w:line="259" w:lineRule="auto"/>
              <w:ind w:right="0"/>
              <w:jc w:val="left"/>
              <w:rPr>
                <w:rStyle w:val="Hyperlink"/>
                <w:b/>
              </w:rPr>
            </w:pPr>
            <w:r w:rsidRPr="003026DE">
              <w:rPr>
                <w:sz w:val="28"/>
                <w:szCs w:val="28"/>
              </w:rPr>
              <w:t>ENVIRONMENTAL HYGIENE</w:t>
            </w:r>
          </w:p>
        </w:tc>
        <w:tc>
          <w:tcPr>
            <w:tcW w:w="6401" w:type="dxa"/>
            <w:vAlign w:val="center"/>
          </w:tcPr>
          <w:p w14:paraId="49A29298" w14:textId="77777777" w:rsidR="00A05A0B" w:rsidRPr="003026DE" w:rsidRDefault="00A05A0B" w:rsidP="008707D4">
            <w:pPr>
              <w:spacing w:after="0" w:line="259" w:lineRule="auto"/>
              <w:ind w:right="0"/>
              <w:jc w:val="left"/>
              <w:rPr>
                <w:rStyle w:val="Hyperlink"/>
                <w:b/>
              </w:rPr>
            </w:pPr>
          </w:p>
        </w:tc>
      </w:tr>
      <w:tr w:rsidR="00A05A0B" w:rsidRPr="003026DE" w14:paraId="6AB4F2CD" w14:textId="77777777" w:rsidTr="00A05A0B">
        <w:trPr>
          <w:trHeight w:val="864"/>
        </w:trPr>
        <w:tc>
          <w:tcPr>
            <w:tcW w:w="2255" w:type="dxa"/>
            <w:vMerge/>
            <w:vAlign w:val="center"/>
          </w:tcPr>
          <w:p w14:paraId="28B44093" w14:textId="77777777" w:rsidR="00A05A0B" w:rsidRPr="003026DE" w:rsidRDefault="00A05A0B" w:rsidP="008707D4">
            <w:pPr>
              <w:spacing w:after="0" w:line="259" w:lineRule="auto"/>
              <w:ind w:right="0"/>
              <w:jc w:val="left"/>
              <w:rPr>
                <w:sz w:val="28"/>
                <w:szCs w:val="28"/>
              </w:rPr>
            </w:pPr>
          </w:p>
        </w:tc>
        <w:tc>
          <w:tcPr>
            <w:tcW w:w="6401" w:type="dxa"/>
            <w:vAlign w:val="center"/>
          </w:tcPr>
          <w:p w14:paraId="261E1268" w14:textId="77777777" w:rsidR="00A05A0B" w:rsidRPr="003026DE" w:rsidRDefault="00A05A0B" w:rsidP="008707D4">
            <w:pPr>
              <w:spacing w:after="0" w:line="259" w:lineRule="auto"/>
              <w:ind w:right="0"/>
              <w:jc w:val="left"/>
              <w:rPr>
                <w:rStyle w:val="Hyperlink"/>
                <w:b/>
              </w:rPr>
            </w:pPr>
          </w:p>
        </w:tc>
      </w:tr>
      <w:tr w:rsidR="00A05A0B" w:rsidRPr="003026DE" w14:paraId="54A6D141" w14:textId="77777777" w:rsidTr="00A05A0B">
        <w:trPr>
          <w:trHeight w:val="864"/>
        </w:trPr>
        <w:tc>
          <w:tcPr>
            <w:tcW w:w="2255" w:type="dxa"/>
            <w:vMerge/>
            <w:vAlign w:val="center"/>
          </w:tcPr>
          <w:p w14:paraId="3AD38634" w14:textId="77777777" w:rsidR="00A05A0B" w:rsidRPr="003026DE" w:rsidRDefault="00A05A0B" w:rsidP="008707D4">
            <w:pPr>
              <w:spacing w:after="0" w:line="259" w:lineRule="auto"/>
              <w:ind w:right="0"/>
              <w:jc w:val="left"/>
              <w:rPr>
                <w:sz w:val="28"/>
                <w:szCs w:val="28"/>
              </w:rPr>
            </w:pPr>
          </w:p>
        </w:tc>
        <w:tc>
          <w:tcPr>
            <w:tcW w:w="6401" w:type="dxa"/>
            <w:vAlign w:val="center"/>
          </w:tcPr>
          <w:p w14:paraId="5FD049A9" w14:textId="77777777" w:rsidR="00A05A0B" w:rsidRPr="003026DE" w:rsidRDefault="00A05A0B" w:rsidP="008707D4">
            <w:pPr>
              <w:spacing w:after="0" w:line="259" w:lineRule="auto"/>
              <w:ind w:right="0"/>
              <w:jc w:val="left"/>
              <w:rPr>
                <w:rStyle w:val="Hyperlink"/>
                <w:b/>
              </w:rPr>
            </w:pPr>
          </w:p>
        </w:tc>
      </w:tr>
      <w:tr w:rsidR="00A05A0B" w:rsidRPr="003026DE" w14:paraId="458B4AB8" w14:textId="77777777" w:rsidTr="00A05A0B">
        <w:trPr>
          <w:trHeight w:val="864"/>
        </w:trPr>
        <w:tc>
          <w:tcPr>
            <w:tcW w:w="2255" w:type="dxa"/>
            <w:vMerge/>
            <w:vAlign w:val="center"/>
          </w:tcPr>
          <w:p w14:paraId="1EB683EE" w14:textId="77777777" w:rsidR="00A05A0B" w:rsidRPr="003026DE" w:rsidRDefault="00A05A0B" w:rsidP="008707D4">
            <w:pPr>
              <w:spacing w:after="0" w:line="259" w:lineRule="auto"/>
              <w:ind w:right="0"/>
              <w:jc w:val="left"/>
              <w:rPr>
                <w:sz w:val="28"/>
                <w:szCs w:val="28"/>
              </w:rPr>
            </w:pPr>
          </w:p>
        </w:tc>
        <w:tc>
          <w:tcPr>
            <w:tcW w:w="6401" w:type="dxa"/>
            <w:vAlign w:val="center"/>
          </w:tcPr>
          <w:p w14:paraId="5AF008B7" w14:textId="77777777" w:rsidR="00A05A0B" w:rsidRPr="003026DE" w:rsidRDefault="00A05A0B" w:rsidP="008707D4">
            <w:pPr>
              <w:spacing w:after="0" w:line="259" w:lineRule="auto"/>
              <w:ind w:right="0"/>
              <w:jc w:val="left"/>
              <w:rPr>
                <w:rStyle w:val="Hyperlink"/>
                <w:b/>
              </w:rPr>
            </w:pPr>
          </w:p>
        </w:tc>
      </w:tr>
    </w:tbl>
    <w:p w14:paraId="2BC88C18" w14:textId="4CE1BC48" w:rsidR="00266071" w:rsidRPr="003026DE" w:rsidRDefault="00266071" w:rsidP="008707D4">
      <w:pPr>
        <w:spacing w:after="160" w:line="259" w:lineRule="auto"/>
        <w:ind w:right="0"/>
        <w:jc w:val="left"/>
        <w:rPr>
          <w:rStyle w:val="Hyperlink"/>
          <w:rFonts w:eastAsia="Arial" w:cstheme="majorBidi"/>
          <w:sz w:val="28"/>
          <w:szCs w:val="28"/>
        </w:rPr>
      </w:pPr>
      <w:r w:rsidRPr="003026DE">
        <w:rPr>
          <w:rStyle w:val="Hyperlink"/>
          <w:b/>
        </w:rPr>
        <w:br w:type="page"/>
      </w:r>
    </w:p>
    <w:p w14:paraId="47712BBD" w14:textId="0706D290" w:rsidR="00652F4C" w:rsidRPr="003026DE" w:rsidRDefault="00652F4C" w:rsidP="008707D4">
      <w:pPr>
        <w:spacing w:after="120"/>
        <w:ind w:right="0"/>
        <w:rPr>
          <w:b/>
          <w:sz w:val="28"/>
          <w:szCs w:val="28"/>
        </w:rPr>
      </w:pPr>
      <w:bookmarkStart w:id="42" w:name="_Toc62118113"/>
      <w:r w:rsidRPr="003026DE">
        <w:rPr>
          <w:rStyle w:val="Heading1Char"/>
        </w:rPr>
        <w:t>Handout 2-</w:t>
      </w:r>
      <w:bookmarkEnd w:id="42"/>
      <w:r w:rsidRPr="003026DE">
        <w:rPr>
          <w:rStyle w:val="Hyperlink"/>
          <w:b/>
        </w:rPr>
        <w:t xml:space="preserve"> </w:t>
      </w:r>
      <w:r w:rsidRPr="003026DE">
        <w:rPr>
          <w:b/>
          <w:sz w:val="28"/>
          <w:szCs w:val="28"/>
        </w:rPr>
        <w:t xml:space="preserve">Guidance on Rational Selection &amp; Use of Personal Protective Equipment (PPE)  </w:t>
      </w:r>
    </w:p>
    <w:p w14:paraId="5BA7C667" w14:textId="77777777" w:rsidR="00652F4C" w:rsidRPr="003026DE" w:rsidRDefault="00652F4C" w:rsidP="008707D4">
      <w:pPr>
        <w:pStyle w:val="Heading1"/>
        <w:spacing w:before="0" w:after="80" w:afterAutospacing="0"/>
        <w:ind w:right="0"/>
      </w:pPr>
      <w:bookmarkStart w:id="43" w:name="_Toc26405"/>
      <w:bookmarkStart w:id="44" w:name="_Toc62118114"/>
      <w:r w:rsidRPr="003026DE">
        <w:t>Introduction</w:t>
      </w:r>
      <w:bookmarkEnd w:id="44"/>
      <w:r w:rsidRPr="003026DE">
        <w:t xml:space="preserve"> </w:t>
      </w:r>
      <w:bookmarkEnd w:id="43"/>
    </w:p>
    <w:p w14:paraId="4E7347F7" w14:textId="77777777" w:rsidR="00652F4C" w:rsidRPr="003026DE" w:rsidRDefault="00652F4C" w:rsidP="008707D4">
      <w:pPr>
        <w:spacing w:after="80"/>
        <w:ind w:right="0"/>
      </w:pPr>
      <w:r w:rsidRPr="003026DE">
        <w:t xml:space="preserve">Coronavirus Disease 2019 (COVID-19) is a respiratory disease caused by the SARS-CoV-2 virus. It has risen to the level of a pandemic and is affecting all aspects of daily life, including travel, trade, tourism, food supplies, and financial markets. To reduce the impact of COVID-19 outbreak conditions on businesses, workers, customers, and the public, it is important to plan according to the specific exposure risks and sources, routes of transmission, and other unique characteristics of SARS-CoV-2. </w:t>
      </w:r>
    </w:p>
    <w:p w14:paraId="379CB3CF" w14:textId="77777777" w:rsidR="00652F4C" w:rsidRPr="003026DE" w:rsidRDefault="00652F4C" w:rsidP="008707D4">
      <w:pPr>
        <w:pStyle w:val="Heading1"/>
        <w:spacing w:before="0" w:after="80" w:afterAutospacing="0"/>
        <w:ind w:right="0"/>
      </w:pPr>
      <w:bookmarkStart w:id="45" w:name="_Toc26406"/>
      <w:bookmarkStart w:id="46" w:name="_Toc62118115"/>
      <w:r w:rsidRPr="003026DE">
        <w:t>Preventive measures for COVID-19 disease</w:t>
      </w:r>
      <w:bookmarkEnd w:id="46"/>
      <w:r w:rsidRPr="003026DE">
        <w:t xml:space="preserve"> </w:t>
      </w:r>
      <w:bookmarkEnd w:id="45"/>
    </w:p>
    <w:p w14:paraId="11AAE751" w14:textId="77777777" w:rsidR="00652F4C" w:rsidRPr="003026DE" w:rsidRDefault="00652F4C" w:rsidP="008707D4">
      <w:pPr>
        <w:spacing w:after="80"/>
        <w:ind w:right="0"/>
      </w:pPr>
      <w:r w:rsidRPr="003026DE">
        <w:t xml:space="preserve">Based on the available evidence, the COVID-19 virus is transmitted between people through close contact and droplet transmission. The people most at risk of infection are those who are in close contact with a COVID-19 patient or asymptomatic carrier. Preventive and mitigation measures are key.  </w:t>
      </w:r>
    </w:p>
    <w:p w14:paraId="6478BD1B" w14:textId="77777777" w:rsidR="00652F4C" w:rsidRPr="003026DE" w:rsidRDefault="00652F4C" w:rsidP="008707D4">
      <w:pPr>
        <w:spacing w:after="80"/>
        <w:ind w:right="0"/>
      </w:pPr>
      <w:r w:rsidRPr="003026DE">
        <w:t xml:space="preserve">The most effective preventive measures in the community include: </w:t>
      </w:r>
    </w:p>
    <w:p w14:paraId="06FB94DF" w14:textId="77777777" w:rsidR="00652F4C" w:rsidRPr="003026DE" w:rsidRDefault="00652F4C" w:rsidP="00ED27CB">
      <w:pPr>
        <w:pStyle w:val="ListParagraph"/>
        <w:numPr>
          <w:ilvl w:val="0"/>
          <w:numId w:val="48"/>
        </w:numPr>
        <w:spacing w:after="80"/>
        <w:ind w:left="720" w:right="0" w:hanging="432"/>
      </w:pPr>
      <w:r w:rsidRPr="003026DE">
        <w:t xml:space="preserve">performing hand hygiene frequently with an alcohol-based hand rub if your hands are not visibly dirty or with soap and water if hands are dirty; </w:t>
      </w:r>
    </w:p>
    <w:p w14:paraId="7C8ADD3D" w14:textId="77777777" w:rsidR="00652F4C" w:rsidRPr="003026DE" w:rsidRDefault="00652F4C" w:rsidP="00ED27CB">
      <w:pPr>
        <w:pStyle w:val="ListParagraph"/>
        <w:numPr>
          <w:ilvl w:val="0"/>
          <w:numId w:val="48"/>
        </w:numPr>
        <w:spacing w:after="80"/>
        <w:ind w:left="720" w:right="0" w:hanging="432"/>
      </w:pPr>
      <w:r w:rsidRPr="003026DE">
        <w:t xml:space="preserve">avoiding touching your eyes, nose, and mouth; </w:t>
      </w:r>
    </w:p>
    <w:p w14:paraId="76567022" w14:textId="77777777" w:rsidR="00652F4C" w:rsidRPr="003026DE" w:rsidRDefault="00652F4C" w:rsidP="00ED27CB">
      <w:pPr>
        <w:pStyle w:val="ListParagraph"/>
        <w:numPr>
          <w:ilvl w:val="0"/>
          <w:numId w:val="48"/>
        </w:numPr>
        <w:spacing w:after="80"/>
        <w:ind w:left="720" w:right="0" w:hanging="432"/>
      </w:pPr>
      <w:r w:rsidRPr="003026DE">
        <w:t xml:space="preserve">practicing respiratory hygiene by coughing or sneezing into a bent elbow or tissue and then immediately disposing of the tissue; </w:t>
      </w:r>
    </w:p>
    <w:p w14:paraId="6D18B5AB" w14:textId="77777777" w:rsidR="00652F4C" w:rsidRPr="003026DE" w:rsidRDefault="00652F4C" w:rsidP="00ED27CB">
      <w:pPr>
        <w:pStyle w:val="ListParagraph"/>
        <w:numPr>
          <w:ilvl w:val="0"/>
          <w:numId w:val="48"/>
        </w:numPr>
        <w:spacing w:after="80"/>
        <w:ind w:left="720" w:right="0" w:hanging="432"/>
      </w:pPr>
      <w:r w:rsidRPr="003026DE">
        <w:t xml:space="preserve">wearing a surgical/medical mask if you have respiratory symptoms and performing hand hygiene after disposing of the mask; </w:t>
      </w:r>
    </w:p>
    <w:p w14:paraId="67FE61EC" w14:textId="77777777" w:rsidR="00652F4C" w:rsidRPr="003026DE" w:rsidRDefault="00652F4C" w:rsidP="00ED27CB">
      <w:pPr>
        <w:pStyle w:val="ListParagraph"/>
        <w:numPr>
          <w:ilvl w:val="0"/>
          <w:numId w:val="48"/>
        </w:numPr>
        <w:spacing w:after="80"/>
        <w:ind w:left="720" w:right="0" w:hanging="432"/>
      </w:pPr>
      <w:r w:rsidRPr="003026DE">
        <w:t xml:space="preserve">maintaining social distance (a minimum of 3 feet) from persons with respiratory symptoms. </w:t>
      </w:r>
    </w:p>
    <w:p w14:paraId="24FF7DDE" w14:textId="77777777" w:rsidR="00652F4C" w:rsidRPr="003026DE" w:rsidRDefault="00652F4C" w:rsidP="008707D4">
      <w:pPr>
        <w:spacing w:after="80"/>
        <w:ind w:right="0"/>
      </w:pPr>
      <w:r w:rsidRPr="003026DE">
        <w:t xml:space="preserve">Additional precautions are required by healthcare workers (HCWs) to protect themselves and prevent transmission in the healthcare settings. Precautions to be implemented by HCWs caring for patients with COVID-19 include using PPE appropriately; this involves selecting proper PPE and being trained in how to put on, remove, and dispose of it. </w:t>
      </w:r>
    </w:p>
    <w:p w14:paraId="788C6D09" w14:textId="77777777" w:rsidR="00652F4C" w:rsidRPr="003026DE" w:rsidRDefault="00652F4C" w:rsidP="008707D4">
      <w:pPr>
        <w:spacing w:after="80"/>
        <w:ind w:right="0"/>
      </w:pPr>
      <w:r w:rsidRPr="003026DE">
        <w:t xml:space="preserve">PPE is only one effective measure within a package of administrative and environmental and engineering controls, as described in WHO’s Infection prevention and control of epidemic- and pandemic-prone acute respiratory infections in healthcare. </w:t>
      </w:r>
    </w:p>
    <w:p w14:paraId="3E3FE5BC" w14:textId="77777777" w:rsidR="00652F4C" w:rsidRPr="003026DE" w:rsidRDefault="00652F4C" w:rsidP="008707D4">
      <w:pPr>
        <w:spacing w:after="80"/>
        <w:ind w:right="0"/>
      </w:pPr>
      <w:r w:rsidRPr="003026DE">
        <w:t xml:space="preserve">This document has been prepared with the WHO Interim Guidance dated 19 March 2020 as the base for rational utilization of PPE. It is highlighted that each institute can have this as minimal standard but needs to </w:t>
      </w:r>
      <w:r w:rsidRPr="003026DE">
        <w:rPr>
          <w:b/>
          <w:color w:val="C00000"/>
        </w:rPr>
        <w:t xml:space="preserve">exercise the bio-risk assessment </w:t>
      </w:r>
      <w:r w:rsidRPr="003026DE">
        <w:rPr>
          <w:b/>
        </w:rPr>
        <w:t>for using appropriate PPEs</w:t>
      </w:r>
      <w:r w:rsidRPr="003026DE">
        <w:t xml:space="preserve">. The institutional IPC Committee or the head of institution where no such committee exists, can play a key role for carrying out the bio risk assessment on the basis of local situation/evidence. The document is live/interim and will keep getting modified in the light of evolving situation. </w:t>
      </w:r>
    </w:p>
    <w:p w14:paraId="345D33B1" w14:textId="77777777" w:rsidR="00652F4C" w:rsidRPr="003026DE" w:rsidRDefault="00652F4C" w:rsidP="008707D4">
      <w:pPr>
        <w:spacing w:after="80"/>
        <w:ind w:right="0"/>
      </w:pPr>
      <w:r w:rsidRPr="003026DE">
        <w:t xml:space="preserve">Bio-risk Assessment for Rational use of PPE:  </w:t>
      </w:r>
    </w:p>
    <w:p w14:paraId="7694D155" w14:textId="77777777" w:rsidR="00652F4C" w:rsidRPr="003026DE" w:rsidRDefault="00652F4C" w:rsidP="00ED27CB">
      <w:pPr>
        <w:pStyle w:val="ListParagraph"/>
        <w:numPr>
          <w:ilvl w:val="0"/>
          <w:numId w:val="14"/>
        </w:numPr>
        <w:spacing w:after="80"/>
        <w:ind w:left="810" w:right="0" w:hanging="522"/>
      </w:pPr>
      <w:r w:rsidRPr="003026DE">
        <w:t xml:space="preserve">use of appropriate disinfectants </w:t>
      </w:r>
    </w:p>
    <w:p w14:paraId="462FA762" w14:textId="77777777" w:rsidR="00652F4C" w:rsidRPr="003026DE" w:rsidRDefault="00652F4C" w:rsidP="00ED27CB">
      <w:pPr>
        <w:pStyle w:val="ListParagraph"/>
        <w:numPr>
          <w:ilvl w:val="0"/>
          <w:numId w:val="14"/>
        </w:numPr>
        <w:spacing w:after="80"/>
        <w:ind w:left="810" w:right="0" w:hanging="522"/>
      </w:pPr>
      <w:r w:rsidRPr="003026DE">
        <w:t xml:space="preserve">handling of PPEs (When to use PPE, What PPE items to use, The limitations of their PPE, How to put on and remove PPE, How to dispose of PPE correctly, How to clean, disinfect and maintain PPE, </w:t>
      </w:r>
    </w:p>
    <w:p w14:paraId="2D353E08" w14:textId="77777777" w:rsidR="00652F4C" w:rsidRPr="003026DE" w:rsidRDefault="00652F4C" w:rsidP="00ED27CB">
      <w:pPr>
        <w:pStyle w:val="ListParagraph"/>
        <w:numPr>
          <w:ilvl w:val="0"/>
          <w:numId w:val="14"/>
        </w:numPr>
        <w:spacing w:after="80"/>
        <w:ind w:left="810" w:right="0" w:hanging="522"/>
      </w:pPr>
      <w:r w:rsidRPr="003026DE">
        <w:t xml:space="preserve">Considerations as to which PPE items can be used for a whole session of work rather than for a single patient or resident contact </w:t>
      </w:r>
    </w:p>
    <w:p w14:paraId="747AA3D5" w14:textId="17B29F6F" w:rsidR="00652F4C" w:rsidRPr="003026DE" w:rsidRDefault="00652F4C" w:rsidP="008707D4">
      <w:pPr>
        <w:pStyle w:val="Heading1"/>
        <w:spacing w:before="0" w:after="0" w:afterAutospacing="0"/>
        <w:ind w:right="0"/>
      </w:pPr>
      <w:bookmarkStart w:id="47" w:name="_Toc26407"/>
      <w:bookmarkStart w:id="48" w:name="_Toc62118116"/>
      <w:r w:rsidRPr="003026DE">
        <w:t>PPE Recommended According to the Setting, Personnel and Type of Activity</w:t>
      </w:r>
      <w:bookmarkEnd w:id="48"/>
      <w:r w:rsidRPr="003026DE">
        <w:t xml:space="preserve">  </w:t>
      </w:r>
      <w:bookmarkEnd w:id="47"/>
    </w:p>
    <w:p w14:paraId="1FEC250E" w14:textId="77777777" w:rsidR="00652F4C" w:rsidRPr="003026DE" w:rsidRDefault="00652F4C" w:rsidP="008707D4">
      <w:pPr>
        <w:pStyle w:val="Heading1"/>
        <w:spacing w:before="0" w:after="0" w:afterAutospacing="0"/>
        <w:ind w:right="0"/>
      </w:pPr>
      <w:bookmarkStart w:id="49" w:name="_Toc26408"/>
      <w:bookmarkStart w:id="50" w:name="_Toc62118117"/>
      <w:r w:rsidRPr="003026DE">
        <w:t>Healthcare Facilities</w:t>
      </w:r>
      <w:bookmarkEnd w:id="50"/>
      <w:r w:rsidRPr="003026DE">
        <w:t xml:space="preserve"> </w:t>
      </w:r>
      <w:bookmarkEnd w:id="49"/>
      <w:r w:rsidRPr="003026DE">
        <w:t xml:space="preserve"> </w:t>
      </w:r>
    </w:p>
    <w:tbl>
      <w:tblPr>
        <w:tblStyle w:val="TableGrid"/>
        <w:tblW w:w="8775" w:type="dxa"/>
        <w:tblInd w:w="40" w:type="dxa"/>
        <w:tblCellMar>
          <w:top w:w="11" w:type="dxa"/>
          <w:left w:w="107" w:type="dxa"/>
          <w:right w:w="59" w:type="dxa"/>
        </w:tblCellMar>
        <w:tblLook w:val="04A0" w:firstRow="1" w:lastRow="0" w:firstColumn="1" w:lastColumn="0" w:noHBand="0" w:noVBand="1"/>
      </w:tblPr>
      <w:tblGrid>
        <w:gridCol w:w="1485"/>
        <w:gridCol w:w="1890"/>
        <w:gridCol w:w="2160"/>
        <w:gridCol w:w="3240"/>
      </w:tblGrid>
      <w:tr w:rsidR="00652F4C" w:rsidRPr="003026DE" w14:paraId="7FD204DB" w14:textId="77777777" w:rsidTr="00266071">
        <w:trPr>
          <w:trHeight w:val="607"/>
        </w:trPr>
        <w:tc>
          <w:tcPr>
            <w:tcW w:w="1485" w:type="dxa"/>
            <w:tcBorders>
              <w:top w:val="single" w:sz="4" w:space="0" w:color="000000"/>
              <w:left w:val="single" w:sz="4" w:space="0" w:color="000000"/>
              <w:bottom w:val="single" w:sz="4" w:space="0" w:color="000000"/>
              <w:right w:val="single" w:sz="4" w:space="0" w:color="000000"/>
            </w:tcBorders>
            <w:shd w:val="clear" w:color="auto" w:fill="538135"/>
          </w:tcPr>
          <w:p w14:paraId="41565B89" w14:textId="59908B13" w:rsidR="00652F4C" w:rsidRPr="003026DE" w:rsidRDefault="00652F4C" w:rsidP="008707D4">
            <w:pPr>
              <w:spacing w:after="0" w:line="240" w:lineRule="auto"/>
              <w:ind w:right="0"/>
              <w:jc w:val="center"/>
              <w:rPr>
                <w:sz w:val="18"/>
                <w:szCs w:val="18"/>
              </w:rPr>
            </w:pPr>
            <w:r w:rsidRPr="003026DE">
              <w:rPr>
                <w:sz w:val="18"/>
                <w:szCs w:val="18"/>
              </w:rPr>
              <w:t>Setting</w:t>
            </w:r>
          </w:p>
        </w:tc>
        <w:tc>
          <w:tcPr>
            <w:tcW w:w="1890" w:type="dxa"/>
            <w:tcBorders>
              <w:top w:val="single" w:sz="4" w:space="0" w:color="000000"/>
              <w:left w:val="single" w:sz="4" w:space="0" w:color="000000"/>
              <w:bottom w:val="single" w:sz="4" w:space="0" w:color="000000"/>
              <w:right w:val="single" w:sz="4" w:space="0" w:color="000000"/>
            </w:tcBorders>
            <w:shd w:val="clear" w:color="auto" w:fill="538135"/>
          </w:tcPr>
          <w:p w14:paraId="29025B41" w14:textId="19343FC1" w:rsidR="00652F4C" w:rsidRPr="003026DE" w:rsidRDefault="00652F4C" w:rsidP="008707D4">
            <w:pPr>
              <w:spacing w:after="0" w:line="240" w:lineRule="auto"/>
              <w:ind w:right="0"/>
              <w:jc w:val="center"/>
              <w:rPr>
                <w:sz w:val="18"/>
                <w:szCs w:val="18"/>
              </w:rPr>
            </w:pPr>
            <w:r w:rsidRPr="003026DE">
              <w:rPr>
                <w:sz w:val="18"/>
                <w:szCs w:val="18"/>
              </w:rPr>
              <w:t>Target personnel or patients</w:t>
            </w:r>
          </w:p>
        </w:tc>
        <w:tc>
          <w:tcPr>
            <w:tcW w:w="2160" w:type="dxa"/>
            <w:tcBorders>
              <w:top w:val="single" w:sz="4" w:space="0" w:color="000000"/>
              <w:left w:val="single" w:sz="4" w:space="0" w:color="000000"/>
              <w:bottom w:val="single" w:sz="4" w:space="0" w:color="000000"/>
              <w:right w:val="single" w:sz="4" w:space="0" w:color="000000"/>
            </w:tcBorders>
            <w:shd w:val="clear" w:color="auto" w:fill="538135"/>
          </w:tcPr>
          <w:p w14:paraId="5A73A733" w14:textId="047E9F84" w:rsidR="00652F4C" w:rsidRPr="003026DE" w:rsidRDefault="00652F4C" w:rsidP="008707D4">
            <w:pPr>
              <w:spacing w:after="0" w:line="240" w:lineRule="auto"/>
              <w:ind w:right="0"/>
              <w:jc w:val="center"/>
              <w:rPr>
                <w:sz w:val="18"/>
                <w:szCs w:val="18"/>
              </w:rPr>
            </w:pPr>
            <w:r w:rsidRPr="003026DE">
              <w:rPr>
                <w:sz w:val="18"/>
                <w:szCs w:val="18"/>
              </w:rPr>
              <w:t>Activity</w:t>
            </w:r>
          </w:p>
        </w:tc>
        <w:tc>
          <w:tcPr>
            <w:tcW w:w="3240" w:type="dxa"/>
            <w:tcBorders>
              <w:top w:val="single" w:sz="4" w:space="0" w:color="000000"/>
              <w:left w:val="single" w:sz="4" w:space="0" w:color="000000"/>
              <w:bottom w:val="single" w:sz="4" w:space="0" w:color="000000"/>
              <w:right w:val="single" w:sz="4" w:space="0" w:color="000000"/>
            </w:tcBorders>
            <w:shd w:val="clear" w:color="auto" w:fill="538135"/>
          </w:tcPr>
          <w:p w14:paraId="21E24085" w14:textId="08BA3A9C" w:rsidR="00652F4C" w:rsidRPr="003026DE" w:rsidRDefault="00652F4C" w:rsidP="008707D4">
            <w:pPr>
              <w:spacing w:after="0" w:line="240" w:lineRule="auto"/>
              <w:ind w:right="0"/>
              <w:jc w:val="center"/>
              <w:rPr>
                <w:sz w:val="18"/>
                <w:szCs w:val="18"/>
              </w:rPr>
            </w:pPr>
            <w:r w:rsidRPr="003026DE">
              <w:rPr>
                <w:sz w:val="18"/>
                <w:szCs w:val="18"/>
              </w:rPr>
              <w:t>Type of PPE or procedure</w:t>
            </w:r>
          </w:p>
        </w:tc>
      </w:tr>
      <w:tr w:rsidR="00EA6AFC" w:rsidRPr="003026DE" w14:paraId="390002A2" w14:textId="77777777" w:rsidTr="00266071">
        <w:trPr>
          <w:trHeight w:val="580"/>
        </w:trPr>
        <w:tc>
          <w:tcPr>
            <w:tcW w:w="8775"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0DFCDEE7" w14:textId="5EEBAE1C" w:rsidR="00EA6AFC" w:rsidRPr="003026DE" w:rsidRDefault="00EA6AFC" w:rsidP="008707D4">
            <w:pPr>
              <w:spacing w:after="0" w:line="240" w:lineRule="auto"/>
              <w:ind w:right="0"/>
              <w:rPr>
                <w:sz w:val="18"/>
                <w:szCs w:val="18"/>
              </w:rPr>
            </w:pPr>
            <w:r w:rsidRPr="003026DE">
              <w:rPr>
                <w:sz w:val="18"/>
                <w:szCs w:val="18"/>
              </w:rPr>
              <w:t xml:space="preserve"> Inpatient facilities </w:t>
            </w:r>
          </w:p>
        </w:tc>
      </w:tr>
      <w:tr w:rsidR="00652F4C" w:rsidRPr="003026DE" w14:paraId="317FBFAD" w14:textId="77777777" w:rsidTr="00266071">
        <w:trPr>
          <w:trHeight w:val="1023"/>
        </w:trPr>
        <w:tc>
          <w:tcPr>
            <w:tcW w:w="1485" w:type="dxa"/>
            <w:tcBorders>
              <w:top w:val="single" w:sz="4" w:space="0" w:color="000000"/>
              <w:left w:val="single" w:sz="4" w:space="0" w:color="000000"/>
              <w:bottom w:val="single" w:sz="4" w:space="0" w:color="000000"/>
              <w:right w:val="single" w:sz="4" w:space="0" w:color="000000"/>
            </w:tcBorders>
            <w:vAlign w:val="center"/>
          </w:tcPr>
          <w:p w14:paraId="5071DBF7" w14:textId="77777777" w:rsidR="00652F4C" w:rsidRPr="003026DE" w:rsidRDefault="00652F4C" w:rsidP="008707D4">
            <w:pPr>
              <w:spacing w:after="0" w:line="240" w:lineRule="auto"/>
              <w:ind w:right="0"/>
              <w:rPr>
                <w:sz w:val="18"/>
                <w:szCs w:val="18"/>
              </w:rPr>
            </w:pPr>
            <w:r w:rsidRPr="003026DE">
              <w:rPr>
                <w:sz w:val="18"/>
                <w:szCs w:val="18"/>
              </w:rPr>
              <w:t xml:space="preserve">Patient room </w:t>
            </w:r>
          </w:p>
        </w:tc>
        <w:tc>
          <w:tcPr>
            <w:tcW w:w="1890" w:type="dxa"/>
            <w:tcBorders>
              <w:top w:val="single" w:sz="4" w:space="0" w:color="000000"/>
              <w:left w:val="single" w:sz="4" w:space="0" w:color="000000"/>
              <w:bottom w:val="single" w:sz="4" w:space="0" w:color="000000"/>
              <w:right w:val="single" w:sz="4" w:space="0" w:color="000000"/>
            </w:tcBorders>
          </w:tcPr>
          <w:p w14:paraId="3B1067C6" w14:textId="77777777" w:rsidR="00652F4C" w:rsidRPr="003026DE" w:rsidRDefault="00652F4C" w:rsidP="008707D4">
            <w:pPr>
              <w:spacing w:after="0" w:line="240" w:lineRule="auto"/>
              <w:ind w:right="0"/>
              <w:rPr>
                <w:sz w:val="18"/>
                <w:szCs w:val="18"/>
              </w:rPr>
            </w:pPr>
            <w:r w:rsidRPr="003026DE">
              <w:rPr>
                <w:sz w:val="18"/>
                <w:szCs w:val="18"/>
              </w:rPr>
              <w:t xml:space="preserve">HCWs </w:t>
            </w:r>
          </w:p>
        </w:tc>
        <w:tc>
          <w:tcPr>
            <w:tcW w:w="2160" w:type="dxa"/>
            <w:tcBorders>
              <w:top w:val="single" w:sz="4" w:space="0" w:color="000000"/>
              <w:left w:val="single" w:sz="4" w:space="0" w:color="000000"/>
              <w:bottom w:val="single" w:sz="4" w:space="0" w:color="000000"/>
              <w:right w:val="single" w:sz="4" w:space="0" w:color="000000"/>
            </w:tcBorders>
          </w:tcPr>
          <w:p w14:paraId="7F69F6FC" w14:textId="77777777" w:rsidR="00652F4C" w:rsidRPr="003026DE" w:rsidRDefault="00652F4C" w:rsidP="008707D4">
            <w:pPr>
              <w:spacing w:after="0" w:line="240" w:lineRule="auto"/>
              <w:ind w:right="0"/>
              <w:rPr>
                <w:sz w:val="18"/>
                <w:szCs w:val="18"/>
              </w:rPr>
            </w:pPr>
            <w:r w:rsidRPr="003026DE">
              <w:rPr>
                <w:sz w:val="18"/>
                <w:szCs w:val="18"/>
              </w:rPr>
              <w:t xml:space="preserve">Providing direct care to COVID-19 </w:t>
            </w:r>
          </w:p>
          <w:p w14:paraId="1F351C82" w14:textId="77777777" w:rsidR="00652F4C" w:rsidRPr="003026DE" w:rsidRDefault="00652F4C" w:rsidP="008707D4">
            <w:pPr>
              <w:spacing w:after="0" w:line="240" w:lineRule="auto"/>
              <w:ind w:right="0"/>
              <w:rPr>
                <w:sz w:val="18"/>
                <w:szCs w:val="18"/>
              </w:rPr>
            </w:pPr>
            <w:r w:rsidRPr="003026DE">
              <w:rPr>
                <w:sz w:val="18"/>
                <w:szCs w:val="18"/>
              </w:rPr>
              <w:t xml:space="preserve">patients </w:t>
            </w:r>
          </w:p>
        </w:tc>
        <w:tc>
          <w:tcPr>
            <w:tcW w:w="3240" w:type="dxa"/>
            <w:tcBorders>
              <w:top w:val="single" w:sz="4" w:space="0" w:color="000000"/>
              <w:left w:val="single" w:sz="4" w:space="0" w:color="000000"/>
              <w:bottom w:val="single" w:sz="4" w:space="0" w:color="000000"/>
              <w:right w:val="single" w:sz="4" w:space="0" w:color="000000"/>
            </w:tcBorders>
          </w:tcPr>
          <w:p w14:paraId="53935D8C" w14:textId="77777777" w:rsidR="00652F4C" w:rsidRPr="003026DE" w:rsidRDefault="00652F4C" w:rsidP="008707D4">
            <w:pPr>
              <w:spacing w:after="0" w:line="240" w:lineRule="auto"/>
              <w:ind w:right="0"/>
              <w:rPr>
                <w:sz w:val="18"/>
                <w:szCs w:val="18"/>
              </w:rPr>
            </w:pPr>
            <w:r w:rsidRPr="003026DE">
              <w:rPr>
                <w:sz w:val="18"/>
                <w:szCs w:val="18"/>
              </w:rPr>
              <w:t>Surgical/Medical mask/N-95</w:t>
            </w:r>
            <w:r w:rsidRPr="003026DE">
              <w:rPr>
                <w:color w:val="FF0000"/>
                <w:sz w:val="18"/>
                <w:szCs w:val="18"/>
              </w:rPr>
              <w:t>*</w:t>
            </w:r>
            <w:r w:rsidRPr="003026DE">
              <w:rPr>
                <w:sz w:val="18"/>
                <w:szCs w:val="18"/>
              </w:rPr>
              <w:t xml:space="preserve"> </w:t>
            </w:r>
          </w:p>
          <w:p w14:paraId="5778B826" w14:textId="77777777" w:rsidR="00652F4C" w:rsidRPr="003026DE" w:rsidRDefault="00652F4C" w:rsidP="008707D4">
            <w:pPr>
              <w:spacing w:after="0" w:line="240" w:lineRule="auto"/>
              <w:ind w:right="0"/>
              <w:rPr>
                <w:sz w:val="18"/>
                <w:szCs w:val="18"/>
              </w:rPr>
            </w:pPr>
            <w:r w:rsidRPr="003026DE">
              <w:rPr>
                <w:sz w:val="18"/>
                <w:szCs w:val="18"/>
              </w:rPr>
              <w:t xml:space="preserve">Gown </w:t>
            </w:r>
          </w:p>
          <w:p w14:paraId="4D3D600C" w14:textId="77777777" w:rsidR="00652F4C" w:rsidRPr="003026DE" w:rsidRDefault="00652F4C" w:rsidP="008707D4">
            <w:pPr>
              <w:spacing w:after="0" w:line="240" w:lineRule="auto"/>
              <w:ind w:right="0"/>
              <w:rPr>
                <w:sz w:val="18"/>
                <w:szCs w:val="18"/>
              </w:rPr>
            </w:pPr>
            <w:r w:rsidRPr="003026DE">
              <w:rPr>
                <w:sz w:val="18"/>
                <w:szCs w:val="18"/>
              </w:rPr>
              <w:t xml:space="preserve">Gloves </w:t>
            </w:r>
          </w:p>
          <w:p w14:paraId="469A88D2" w14:textId="77777777" w:rsidR="00652F4C" w:rsidRPr="003026DE" w:rsidRDefault="00652F4C" w:rsidP="008707D4">
            <w:pPr>
              <w:spacing w:after="0" w:line="240" w:lineRule="auto"/>
              <w:ind w:right="0"/>
              <w:rPr>
                <w:sz w:val="18"/>
                <w:szCs w:val="18"/>
              </w:rPr>
            </w:pPr>
            <w:r w:rsidRPr="003026DE">
              <w:rPr>
                <w:sz w:val="18"/>
                <w:szCs w:val="18"/>
              </w:rPr>
              <w:t xml:space="preserve">Eye protection (goggles or face shield) </w:t>
            </w:r>
          </w:p>
        </w:tc>
      </w:tr>
      <w:tr w:rsidR="00652F4C" w:rsidRPr="003026DE" w14:paraId="5BCF4CB5" w14:textId="77777777" w:rsidTr="00266071">
        <w:trPr>
          <w:trHeight w:val="1365"/>
        </w:trPr>
        <w:tc>
          <w:tcPr>
            <w:tcW w:w="1485" w:type="dxa"/>
            <w:vMerge w:val="restart"/>
            <w:tcBorders>
              <w:top w:val="single" w:sz="4" w:space="0" w:color="000000"/>
              <w:left w:val="single" w:sz="4" w:space="0" w:color="000000"/>
              <w:bottom w:val="single" w:sz="4" w:space="0" w:color="000000"/>
              <w:right w:val="single" w:sz="4" w:space="0" w:color="000000"/>
            </w:tcBorders>
          </w:tcPr>
          <w:p w14:paraId="0CE90C18" w14:textId="77777777" w:rsidR="00652F4C" w:rsidRPr="003026DE" w:rsidRDefault="00652F4C" w:rsidP="008707D4">
            <w:pPr>
              <w:spacing w:after="0" w:line="240" w:lineRule="auto"/>
              <w:ind w:right="0"/>
              <w:rPr>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6381A9B1" w14:textId="77777777" w:rsidR="00652F4C" w:rsidRPr="003026DE" w:rsidRDefault="00652F4C" w:rsidP="008707D4">
            <w:pPr>
              <w:spacing w:after="0" w:line="240" w:lineRule="auto"/>
              <w:ind w:right="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0057D541" w14:textId="77777777" w:rsidR="00652F4C" w:rsidRPr="003026DE" w:rsidRDefault="00652F4C" w:rsidP="008707D4">
            <w:pPr>
              <w:spacing w:after="0" w:line="240" w:lineRule="auto"/>
              <w:ind w:right="0"/>
              <w:rPr>
                <w:sz w:val="18"/>
                <w:szCs w:val="18"/>
              </w:rPr>
            </w:pPr>
            <w:r w:rsidRPr="003026DE">
              <w:rPr>
                <w:sz w:val="18"/>
                <w:szCs w:val="18"/>
              </w:rPr>
              <w:t xml:space="preserve">Aerosol-generating procedures performed </w:t>
            </w:r>
          </w:p>
          <w:p w14:paraId="449CCBF2" w14:textId="77777777" w:rsidR="00652F4C" w:rsidRPr="003026DE" w:rsidRDefault="00652F4C" w:rsidP="008707D4">
            <w:pPr>
              <w:spacing w:after="0" w:line="240" w:lineRule="auto"/>
              <w:ind w:right="0"/>
              <w:rPr>
                <w:sz w:val="18"/>
                <w:szCs w:val="18"/>
              </w:rPr>
            </w:pPr>
            <w:r w:rsidRPr="003026DE">
              <w:rPr>
                <w:sz w:val="18"/>
                <w:szCs w:val="18"/>
              </w:rPr>
              <w:t xml:space="preserve">on COVID-19 </w:t>
            </w:r>
          </w:p>
          <w:p w14:paraId="4E48D8A2" w14:textId="77777777" w:rsidR="00652F4C" w:rsidRPr="003026DE" w:rsidRDefault="00652F4C" w:rsidP="008707D4">
            <w:pPr>
              <w:spacing w:after="0" w:line="240" w:lineRule="auto"/>
              <w:ind w:right="0"/>
              <w:rPr>
                <w:sz w:val="18"/>
                <w:szCs w:val="18"/>
              </w:rPr>
            </w:pPr>
            <w:r w:rsidRPr="003026DE">
              <w:rPr>
                <w:sz w:val="18"/>
                <w:szCs w:val="18"/>
              </w:rPr>
              <w:t xml:space="preserve">patients </w:t>
            </w:r>
          </w:p>
        </w:tc>
        <w:tc>
          <w:tcPr>
            <w:tcW w:w="3240" w:type="dxa"/>
            <w:tcBorders>
              <w:top w:val="single" w:sz="4" w:space="0" w:color="000000"/>
              <w:left w:val="single" w:sz="4" w:space="0" w:color="000000"/>
              <w:bottom w:val="single" w:sz="4" w:space="0" w:color="000000"/>
              <w:right w:val="single" w:sz="4" w:space="0" w:color="000000"/>
            </w:tcBorders>
          </w:tcPr>
          <w:p w14:paraId="5BAB9F48" w14:textId="77777777" w:rsidR="00652F4C" w:rsidRPr="003026DE" w:rsidRDefault="00652F4C" w:rsidP="008707D4">
            <w:pPr>
              <w:spacing w:after="0" w:line="240" w:lineRule="auto"/>
              <w:ind w:right="0"/>
              <w:rPr>
                <w:sz w:val="18"/>
                <w:szCs w:val="18"/>
              </w:rPr>
            </w:pPr>
            <w:r w:rsidRPr="003026DE">
              <w:rPr>
                <w:sz w:val="18"/>
                <w:szCs w:val="18"/>
              </w:rPr>
              <w:t xml:space="preserve">Respirator N95 or FFP2 standard, or equivalent. </w:t>
            </w:r>
          </w:p>
          <w:p w14:paraId="620A8497" w14:textId="77777777" w:rsidR="00652F4C" w:rsidRPr="003026DE" w:rsidRDefault="00652F4C" w:rsidP="008707D4">
            <w:pPr>
              <w:spacing w:after="0" w:line="240" w:lineRule="auto"/>
              <w:ind w:right="0"/>
              <w:rPr>
                <w:sz w:val="18"/>
                <w:szCs w:val="18"/>
              </w:rPr>
            </w:pPr>
            <w:r w:rsidRPr="003026DE">
              <w:rPr>
                <w:sz w:val="18"/>
                <w:szCs w:val="18"/>
              </w:rPr>
              <w:t xml:space="preserve">Gown/Tyvek*  </w:t>
            </w:r>
          </w:p>
          <w:p w14:paraId="488D833A" w14:textId="77777777" w:rsidR="00652F4C" w:rsidRPr="003026DE" w:rsidRDefault="00652F4C" w:rsidP="008707D4">
            <w:pPr>
              <w:spacing w:after="0" w:line="240" w:lineRule="auto"/>
              <w:ind w:right="0"/>
              <w:rPr>
                <w:sz w:val="18"/>
                <w:szCs w:val="18"/>
              </w:rPr>
            </w:pPr>
            <w:r w:rsidRPr="003026DE">
              <w:rPr>
                <w:sz w:val="18"/>
                <w:szCs w:val="18"/>
              </w:rPr>
              <w:t xml:space="preserve">Gloves </w:t>
            </w:r>
          </w:p>
          <w:p w14:paraId="77F010E6" w14:textId="77777777" w:rsidR="00652F4C" w:rsidRPr="003026DE" w:rsidRDefault="00652F4C" w:rsidP="008707D4">
            <w:pPr>
              <w:spacing w:after="0" w:line="240" w:lineRule="auto"/>
              <w:ind w:right="0"/>
              <w:rPr>
                <w:sz w:val="18"/>
                <w:szCs w:val="18"/>
              </w:rPr>
            </w:pPr>
            <w:r w:rsidRPr="003026DE">
              <w:rPr>
                <w:sz w:val="18"/>
                <w:szCs w:val="18"/>
              </w:rPr>
              <w:t xml:space="preserve">Eye protection </w:t>
            </w:r>
          </w:p>
          <w:p w14:paraId="4FC536AC" w14:textId="77777777" w:rsidR="00652F4C" w:rsidRPr="003026DE" w:rsidRDefault="00652F4C" w:rsidP="008707D4">
            <w:pPr>
              <w:spacing w:after="0" w:line="240" w:lineRule="auto"/>
              <w:ind w:right="0"/>
              <w:rPr>
                <w:sz w:val="18"/>
                <w:szCs w:val="18"/>
              </w:rPr>
            </w:pPr>
            <w:r w:rsidRPr="003026DE">
              <w:rPr>
                <w:sz w:val="18"/>
                <w:szCs w:val="18"/>
              </w:rPr>
              <w:t xml:space="preserve">Apron </w:t>
            </w:r>
          </w:p>
        </w:tc>
      </w:tr>
      <w:tr w:rsidR="00652F4C" w:rsidRPr="003026DE" w14:paraId="057E57CF" w14:textId="77777777" w:rsidTr="00266071">
        <w:trPr>
          <w:trHeight w:val="1149"/>
        </w:trPr>
        <w:tc>
          <w:tcPr>
            <w:tcW w:w="1485" w:type="dxa"/>
            <w:vMerge/>
            <w:tcBorders>
              <w:top w:val="nil"/>
              <w:left w:val="single" w:sz="4" w:space="0" w:color="000000"/>
              <w:bottom w:val="nil"/>
              <w:right w:val="single" w:sz="4" w:space="0" w:color="000000"/>
            </w:tcBorders>
          </w:tcPr>
          <w:p w14:paraId="3ABEAEFF" w14:textId="77777777" w:rsidR="00652F4C" w:rsidRPr="003026DE" w:rsidRDefault="00652F4C" w:rsidP="008707D4">
            <w:pPr>
              <w:spacing w:after="0" w:line="240" w:lineRule="auto"/>
              <w:ind w:right="0"/>
              <w:rPr>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404C2E0D" w14:textId="77777777" w:rsidR="00652F4C" w:rsidRPr="003026DE" w:rsidRDefault="00652F4C" w:rsidP="008707D4">
            <w:pPr>
              <w:spacing w:after="0" w:line="240" w:lineRule="auto"/>
              <w:ind w:right="0"/>
              <w:rPr>
                <w:sz w:val="18"/>
                <w:szCs w:val="18"/>
              </w:rPr>
            </w:pPr>
            <w:r w:rsidRPr="003026DE">
              <w:rPr>
                <w:sz w:val="18"/>
                <w:szCs w:val="18"/>
              </w:rPr>
              <w:t xml:space="preserve">Cleaners </w:t>
            </w:r>
          </w:p>
        </w:tc>
        <w:tc>
          <w:tcPr>
            <w:tcW w:w="2160" w:type="dxa"/>
            <w:tcBorders>
              <w:top w:val="single" w:sz="4" w:space="0" w:color="000000"/>
              <w:left w:val="single" w:sz="4" w:space="0" w:color="000000"/>
              <w:bottom w:val="single" w:sz="4" w:space="0" w:color="000000"/>
              <w:right w:val="single" w:sz="4" w:space="0" w:color="000000"/>
            </w:tcBorders>
          </w:tcPr>
          <w:p w14:paraId="458F7227" w14:textId="77777777" w:rsidR="00652F4C" w:rsidRPr="003026DE" w:rsidRDefault="00652F4C" w:rsidP="008707D4">
            <w:pPr>
              <w:spacing w:after="0" w:line="240" w:lineRule="auto"/>
              <w:ind w:right="0"/>
              <w:rPr>
                <w:sz w:val="18"/>
                <w:szCs w:val="18"/>
              </w:rPr>
            </w:pPr>
            <w:r w:rsidRPr="003026DE">
              <w:rPr>
                <w:sz w:val="18"/>
                <w:szCs w:val="18"/>
              </w:rPr>
              <w:t xml:space="preserve">Entering the room of COVID-19 patients </w:t>
            </w:r>
          </w:p>
        </w:tc>
        <w:tc>
          <w:tcPr>
            <w:tcW w:w="3240" w:type="dxa"/>
            <w:tcBorders>
              <w:top w:val="single" w:sz="4" w:space="0" w:color="000000"/>
              <w:left w:val="single" w:sz="4" w:space="0" w:color="000000"/>
              <w:bottom w:val="single" w:sz="4" w:space="0" w:color="000000"/>
              <w:right w:val="single" w:sz="4" w:space="0" w:color="000000"/>
            </w:tcBorders>
          </w:tcPr>
          <w:p w14:paraId="2B1B1C4F" w14:textId="77777777" w:rsidR="00652F4C" w:rsidRPr="003026DE" w:rsidRDefault="00652F4C" w:rsidP="008707D4">
            <w:pPr>
              <w:spacing w:after="0" w:line="240" w:lineRule="auto"/>
              <w:ind w:right="0"/>
              <w:rPr>
                <w:sz w:val="18"/>
                <w:szCs w:val="18"/>
              </w:rPr>
            </w:pPr>
            <w:r w:rsidRPr="003026DE">
              <w:rPr>
                <w:sz w:val="18"/>
                <w:szCs w:val="18"/>
              </w:rPr>
              <w:t xml:space="preserve">Surgical/Medical mask </w:t>
            </w:r>
          </w:p>
          <w:p w14:paraId="4A19C9E1" w14:textId="77777777" w:rsidR="00652F4C" w:rsidRPr="003026DE" w:rsidRDefault="00652F4C" w:rsidP="008707D4">
            <w:pPr>
              <w:spacing w:after="0" w:line="240" w:lineRule="auto"/>
              <w:ind w:right="0"/>
              <w:rPr>
                <w:sz w:val="18"/>
                <w:szCs w:val="18"/>
              </w:rPr>
            </w:pPr>
            <w:r w:rsidRPr="003026DE">
              <w:rPr>
                <w:sz w:val="18"/>
                <w:szCs w:val="18"/>
              </w:rPr>
              <w:t xml:space="preserve">Gown </w:t>
            </w:r>
          </w:p>
          <w:p w14:paraId="5A62AC01" w14:textId="77777777" w:rsidR="00652F4C" w:rsidRPr="003026DE" w:rsidRDefault="00652F4C" w:rsidP="008707D4">
            <w:pPr>
              <w:spacing w:after="0" w:line="240" w:lineRule="auto"/>
              <w:ind w:right="0"/>
              <w:rPr>
                <w:sz w:val="18"/>
                <w:szCs w:val="18"/>
              </w:rPr>
            </w:pPr>
            <w:r w:rsidRPr="003026DE">
              <w:rPr>
                <w:sz w:val="18"/>
                <w:szCs w:val="18"/>
              </w:rPr>
              <w:t xml:space="preserve">Heavy duty gloves Eye protection (if risk of splash from organic material or chemicals) </w:t>
            </w:r>
          </w:p>
          <w:p w14:paraId="166D9874" w14:textId="77777777" w:rsidR="00652F4C" w:rsidRPr="003026DE" w:rsidRDefault="00652F4C" w:rsidP="008707D4">
            <w:pPr>
              <w:spacing w:after="0" w:line="240" w:lineRule="auto"/>
              <w:ind w:right="0"/>
              <w:rPr>
                <w:sz w:val="18"/>
                <w:szCs w:val="18"/>
              </w:rPr>
            </w:pPr>
            <w:r w:rsidRPr="003026DE">
              <w:rPr>
                <w:sz w:val="18"/>
                <w:szCs w:val="18"/>
              </w:rPr>
              <w:t xml:space="preserve">Boots or closed work shoes </w:t>
            </w:r>
          </w:p>
        </w:tc>
      </w:tr>
      <w:tr w:rsidR="00652F4C" w:rsidRPr="003026DE" w14:paraId="033EF94D" w14:textId="77777777" w:rsidTr="00266071">
        <w:trPr>
          <w:trHeight w:val="828"/>
        </w:trPr>
        <w:tc>
          <w:tcPr>
            <w:tcW w:w="1485" w:type="dxa"/>
            <w:vMerge/>
            <w:tcBorders>
              <w:top w:val="nil"/>
              <w:left w:val="single" w:sz="4" w:space="0" w:color="000000"/>
              <w:bottom w:val="single" w:sz="4" w:space="0" w:color="000000"/>
              <w:right w:val="single" w:sz="4" w:space="0" w:color="000000"/>
            </w:tcBorders>
          </w:tcPr>
          <w:p w14:paraId="5AFB667B" w14:textId="77777777" w:rsidR="00652F4C" w:rsidRPr="003026DE" w:rsidRDefault="00652F4C" w:rsidP="008707D4">
            <w:pPr>
              <w:spacing w:after="0" w:line="240" w:lineRule="auto"/>
              <w:ind w:right="0"/>
              <w:rPr>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7997650E" w14:textId="77777777" w:rsidR="00652F4C" w:rsidRPr="003026DE" w:rsidRDefault="00652F4C" w:rsidP="008707D4">
            <w:pPr>
              <w:spacing w:after="0" w:line="240" w:lineRule="auto"/>
              <w:ind w:right="0"/>
              <w:rPr>
                <w:sz w:val="18"/>
                <w:szCs w:val="18"/>
              </w:rPr>
            </w:pPr>
            <w:r w:rsidRPr="003026DE">
              <w:rPr>
                <w:sz w:val="18"/>
                <w:szCs w:val="18"/>
              </w:rPr>
              <w:t>Visitors</w:t>
            </w:r>
            <w:r w:rsidRPr="003026DE">
              <w:rPr>
                <w:color w:val="FF0000"/>
                <w:sz w:val="18"/>
                <w:szCs w:val="18"/>
              </w:rPr>
              <w:t>**</w:t>
            </w:r>
            <w:r w:rsidRPr="003026DE">
              <w:rPr>
                <w:sz w:val="18"/>
                <w:szCs w:val="18"/>
              </w:rPr>
              <w:t xml:space="preserve"> </w:t>
            </w:r>
          </w:p>
          <w:p w14:paraId="400CCB43" w14:textId="77777777" w:rsidR="00652F4C" w:rsidRPr="003026DE" w:rsidRDefault="00652F4C" w:rsidP="008707D4">
            <w:pPr>
              <w:spacing w:after="0" w:line="240" w:lineRule="auto"/>
              <w:ind w:right="0"/>
              <w:rPr>
                <w:sz w:val="18"/>
                <w:szCs w:val="18"/>
              </w:rPr>
            </w:pPr>
            <w:r w:rsidRPr="003026DE">
              <w:rPr>
                <w:sz w:val="18"/>
                <w:szCs w:val="18"/>
              </w:rPr>
              <w:t xml:space="preserve">Preferably no visitors </w:t>
            </w:r>
          </w:p>
        </w:tc>
        <w:tc>
          <w:tcPr>
            <w:tcW w:w="2160" w:type="dxa"/>
            <w:tcBorders>
              <w:top w:val="single" w:sz="4" w:space="0" w:color="000000"/>
              <w:left w:val="single" w:sz="4" w:space="0" w:color="000000"/>
              <w:bottom w:val="single" w:sz="4" w:space="0" w:color="000000"/>
              <w:right w:val="single" w:sz="4" w:space="0" w:color="000000"/>
            </w:tcBorders>
          </w:tcPr>
          <w:p w14:paraId="45DEA8E0" w14:textId="77777777" w:rsidR="00652F4C" w:rsidRPr="003026DE" w:rsidRDefault="00652F4C" w:rsidP="008707D4">
            <w:pPr>
              <w:spacing w:after="0" w:line="240" w:lineRule="auto"/>
              <w:ind w:right="0"/>
              <w:rPr>
                <w:sz w:val="18"/>
                <w:szCs w:val="18"/>
              </w:rPr>
            </w:pPr>
            <w:r w:rsidRPr="003026DE">
              <w:rPr>
                <w:sz w:val="18"/>
                <w:szCs w:val="18"/>
              </w:rPr>
              <w:t xml:space="preserve">Entering the room of COVID-19 patients </w:t>
            </w:r>
          </w:p>
        </w:tc>
        <w:tc>
          <w:tcPr>
            <w:tcW w:w="3240" w:type="dxa"/>
            <w:tcBorders>
              <w:top w:val="single" w:sz="4" w:space="0" w:color="000000"/>
              <w:left w:val="single" w:sz="4" w:space="0" w:color="000000"/>
              <w:bottom w:val="single" w:sz="4" w:space="0" w:color="000000"/>
              <w:right w:val="single" w:sz="4" w:space="0" w:color="000000"/>
            </w:tcBorders>
          </w:tcPr>
          <w:p w14:paraId="0A01638F" w14:textId="77777777" w:rsidR="00652F4C" w:rsidRPr="003026DE" w:rsidRDefault="00652F4C" w:rsidP="008707D4">
            <w:pPr>
              <w:spacing w:after="0" w:line="240" w:lineRule="auto"/>
              <w:ind w:right="0"/>
              <w:rPr>
                <w:sz w:val="18"/>
                <w:szCs w:val="18"/>
              </w:rPr>
            </w:pPr>
            <w:r w:rsidRPr="003026DE">
              <w:rPr>
                <w:sz w:val="18"/>
                <w:szCs w:val="18"/>
              </w:rPr>
              <w:t xml:space="preserve">Surgical/Medical mask </w:t>
            </w:r>
          </w:p>
          <w:p w14:paraId="725511AE" w14:textId="77777777" w:rsidR="00652F4C" w:rsidRPr="003026DE" w:rsidRDefault="00652F4C" w:rsidP="008707D4">
            <w:pPr>
              <w:spacing w:after="0" w:line="240" w:lineRule="auto"/>
              <w:ind w:right="0"/>
              <w:rPr>
                <w:sz w:val="18"/>
                <w:szCs w:val="18"/>
              </w:rPr>
            </w:pPr>
            <w:r w:rsidRPr="003026DE">
              <w:rPr>
                <w:sz w:val="18"/>
                <w:szCs w:val="18"/>
              </w:rPr>
              <w:t xml:space="preserve">Gown </w:t>
            </w:r>
          </w:p>
          <w:p w14:paraId="44942AE9" w14:textId="77777777" w:rsidR="00652F4C" w:rsidRPr="003026DE" w:rsidRDefault="00652F4C" w:rsidP="008707D4">
            <w:pPr>
              <w:spacing w:after="0" w:line="240" w:lineRule="auto"/>
              <w:ind w:right="0"/>
              <w:rPr>
                <w:sz w:val="18"/>
                <w:szCs w:val="18"/>
              </w:rPr>
            </w:pPr>
            <w:r w:rsidRPr="003026DE">
              <w:rPr>
                <w:sz w:val="18"/>
                <w:szCs w:val="18"/>
              </w:rPr>
              <w:t xml:space="preserve">Gloves </w:t>
            </w:r>
          </w:p>
        </w:tc>
      </w:tr>
      <w:tr w:rsidR="00652F4C" w:rsidRPr="003026DE" w14:paraId="36EB7D6C" w14:textId="77777777" w:rsidTr="00266071">
        <w:trPr>
          <w:trHeight w:val="720"/>
        </w:trPr>
        <w:tc>
          <w:tcPr>
            <w:tcW w:w="1485" w:type="dxa"/>
            <w:tcBorders>
              <w:top w:val="single" w:sz="4" w:space="0" w:color="000000"/>
              <w:left w:val="single" w:sz="4" w:space="0" w:color="000000"/>
              <w:bottom w:val="single" w:sz="4" w:space="0" w:color="000000"/>
              <w:right w:val="single" w:sz="4" w:space="0" w:color="000000"/>
            </w:tcBorders>
            <w:vAlign w:val="center"/>
          </w:tcPr>
          <w:p w14:paraId="21EEAB7B" w14:textId="77777777" w:rsidR="00652F4C" w:rsidRPr="003026DE" w:rsidRDefault="00652F4C" w:rsidP="008707D4">
            <w:pPr>
              <w:spacing w:after="0" w:line="240" w:lineRule="auto"/>
              <w:ind w:right="0"/>
              <w:rPr>
                <w:sz w:val="18"/>
                <w:szCs w:val="18"/>
              </w:rPr>
            </w:pPr>
            <w:r w:rsidRPr="003026DE">
              <w:rPr>
                <w:sz w:val="18"/>
                <w:szCs w:val="18"/>
              </w:rPr>
              <w:t xml:space="preserve">Other areas of patient transit (e.g. wards, corridors). </w:t>
            </w:r>
          </w:p>
        </w:tc>
        <w:tc>
          <w:tcPr>
            <w:tcW w:w="1890" w:type="dxa"/>
            <w:tcBorders>
              <w:top w:val="single" w:sz="4" w:space="0" w:color="000000"/>
              <w:left w:val="single" w:sz="4" w:space="0" w:color="000000"/>
              <w:bottom w:val="single" w:sz="4" w:space="0" w:color="000000"/>
              <w:right w:val="single" w:sz="4" w:space="0" w:color="000000"/>
            </w:tcBorders>
          </w:tcPr>
          <w:p w14:paraId="5C35637A" w14:textId="77777777" w:rsidR="00652F4C" w:rsidRPr="003026DE" w:rsidRDefault="00652F4C" w:rsidP="008707D4">
            <w:pPr>
              <w:spacing w:after="0" w:line="240" w:lineRule="auto"/>
              <w:ind w:right="0"/>
              <w:rPr>
                <w:sz w:val="18"/>
                <w:szCs w:val="18"/>
              </w:rPr>
            </w:pPr>
            <w:r w:rsidRPr="003026DE">
              <w:rPr>
                <w:sz w:val="18"/>
                <w:szCs w:val="18"/>
              </w:rPr>
              <w:t xml:space="preserve">All staff, including </w:t>
            </w:r>
          </w:p>
          <w:p w14:paraId="07362F58" w14:textId="77777777" w:rsidR="00652F4C" w:rsidRPr="003026DE" w:rsidRDefault="00652F4C" w:rsidP="008707D4">
            <w:pPr>
              <w:spacing w:after="0" w:line="240" w:lineRule="auto"/>
              <w:ind w:right="0"/>
              <w:rPr>
                <w:sz w:val="18"/>
                <w:szCs w:val="18"/>
              </w:rPr>
            </w:pPr>
            <w:r w:rsidRPr="003026DE">
              <w:rPr>
                <w:sz w:val="18"/>
                <w:szCs w:val="18"/>
              </w:rPr>
              <w:t xml:space="preserve">HCWs. </w:t>
            </w:r>
          </w:p>
        </w:tc>
        <w:tc>
          <w:tcPr>
            <w:tcW w:w="2160" w:type="dxa"/>
            <w:tcBorders>
              <w:top w:val="single" w:sz="4" w:space="0" w:color="000000"/>
              <w:left w:val="single" w:sz="4" w:space="0" w:color="000000"/>
              <w:bottom w:val="single" w:sz="4" w:space="0" w:color="000000"/>
              <w:right w:val="single" w:sz="4" w:space="0" w:color="000000"/>
            </w:tcBorders>
          </w:tcPr>
          <w:p w14:paraId="44C2E549" w14:textId="77777777" w:rsidR="00652F4C" w:rsidRPr="003026DE" w:rsidRDefault="00652F4C" w:rsidP="008707D4">
            <w:pPr>
              <w:spacing w:after="0" w:line="240" w:lineRule="auto"/>
              <w:ind w:right="0"/>
              <w:rPr>
                <w:sz w:val="18"/>
                <w:szCs w:val="18"/>
              </w:rPr>
            </w:pPr>
            <w:r w:rsidRPr="003026DE">
              <w:rPr>
                <w:sz w:val="18"/>
                <w:szCs w:val="18"/>
              </w:rPr>
              <w:t xml:space="preserve">Any activity that does not involve contact with COVID-19 patients </w:t>
            </w:r>
          </w:p>
        </w:tc>
        <w:tc>
          <w:tcPr>
            <w:tcW w:w="3240" w:type="dxa"/>
            <w:tcBorders>
              <w:top w:val="single" w:sz="4" w:space="0" w:color="000000"/>
              <w:left w:val="single" w:sz="4" w:space="0" w:color="000000"/>
              <w:bottom w:val="single" w:sz="4" w:space="0" w:color="000000"/>
              <w:right w:val="single" w:sz="4" w:space="0" w:color="000000"/>
            </w:tcBorders>
          </w:tcPr>
          <w:p w14:paraId="03E302B5" w14:textId="77777777" w:rsidR="00652F4C" w:rsidRPr="003026DE" w:rsidRDefault="00652F4C" w:rsidP="008707D4">
            <w:pPr>
              <w:spacing w:after="0" w:line="240" w:lineRule="auto"/>
              <w:ind w:right="0"/>
              <w:rPr>
                <w:sz w:val="18"/>
                <w:szCs w:val="18"/>
              </w:rPr>
            </w:pPr>
            <w:r w:rsidRPr="003026DE">
              <w:rPr>
                <w:sz w:val="18"/>
                <w:szCs w:val="18"/>
              </w:rPr>
              <w:t xml:space="preserve">Surgical/Medical mask </w:t>
            </w:r>
          </w:p>
        </w:tc>
      </w:tr>
      <w:tr w:rsidR="00652F4C" w:rsidRPr="003026DE" w14:paraId="1B915EDA" w14:textId="77777777" w:rsidTr="00266071">
        <w:trPr>
          <w:trHeight w:val="828"/>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14:paraId="03375D66" w14:textId="77777777" w:rsidR="00652F4C" w:rsidRPr="003026DE" w:rsidRDefault="00652F4C" w:rsidP="008707D4">
            <w:pPr>
              <w:spacing w:after="0" w:line="240" w:lineRule="auto"/>
              <w:ind w:right="0"/>
              <w:rPr>
                <w:sz w:val="18"/>
                <w:szCs w:val="18"/>
              </w:rPr>
            </w:pPr>
            <w:r w:rsidRPr="003026DE">
              <w:rPr>
                <w:sz w:val="18"/>
                <w:szCs w:val="18"/>
              </w:rPr>
              <w:t xml:space="preserve">Triage </w:t>
            </w:r>
          </w:p>
        </w:tc>
        <w:tc>
          <w:tcPr>
            <w:tcW w:w="1890" w:type="dxa"/>
            <w:tcBorders>
              <w:top w:val="single" w:sz="4" w:space="0" w:color="000000"/>
              <w:left w:val="single" w:sz="4" w:space="0" w:color="000000"/>
              <w:bottom w:val="single" w:sz="4" w:space="0" w:color="000000"/>
              <w:right w:val="single" w:sz="4" w:space="0" w:color="000000"/>
            </w:tcBorders>
          </w:tcPr>
          <w:p w14:paraId="7E06B844" w14:textId="77777777" w:rsidR="00652F4C" w:rsidRPr="003026DE" w:rsidRDefault="00652F4C" w:rsidP="008707D4">
            <w:pPr>
              <w:spacing w:after="0" w:line="240" w:lineRule="auto"/>
              <w:ind w:right="0"/>
              <w:rPr>
                <w:sz w:val="18"/>
                <w:szCs w:val="18"/>
              </w:rPr>
            </w:pPr>
            <w:r w:rsidRPr="003026DE">
              <w:rPr>
                <w:sz w:val="18"/>
                <w:szCs w:val="18"/>
              </w:rPr>
              <w:t xml:space="preserve">HCWs </w:t>
            </w:r>
          </w:p>
        </w:tc>
        <w:tc>
          <w:tcPr>
            <w:tcW w:w="2160" w:type="dxa"/>
            <w:tcBorders>
              <w:top w:val="single" w:sz="4" w:space="0" w:color="000000"/>
              <w:left w:val="single" w:sz="4" w:space="0" w:color="000000"/>
              <w:bottom w:val="single" w:sz="4" w:space="0" w:color="000000"/>
              <w:right w:val="single" w:sz="4" w:space="0" w:color="000000"/>
            </w:tcBorders>
          </w:tcPr>
          <w:p w14:paraId="62D7FAF8" w14:textId="77777777" w:rsidR="00652F4C" w:rsidRPr="003026DE" w:rsidRDefault="00652F4C" w:rsidP="008707D4">
            <w:pPr>
              <w:spacing w:after="0" w:line="240" w:lineRule="auto"/>
              <w:ind w:right="0"/>
              <w:rPr>
                <w:sz w:val="18"/>
                <w:szCs w:val="18"/>
              </w:rPr>
            </w:pPr>
            <w:r w:rsidRPr="003026DE">
              <w:rPr>
                <w:sz w:val="18"/>
                <w:szCs w:val="18"/>
              </w:rPr>
              <w:t xml:space="preserve">Preliminary screening not involving direct contact  </w:t>
            </w:r>
          </w:p>
        </w:tc>
        <w:tc>
          <w:tcPr>
            <w:tcW w:w="3240" w:type="dxa"/>
            <w:tcBorders>
              <w:top w:val="single" w:sz="4" w:space="0" w:color="000000"/>
              <w:left w:val="single" w:sz="4" w:space="0" w:color="000000"/>
              <w:bottom w:val="single" w:sz="4" w:space="0" w:color="000000"/>
              <w:right w:val="single" w:sz="4" w:space="0" w:color="000000"/>
            </w:tcBorders>
          </w:tcPr>
          <w:p w14:paraId="12C3ED04" w14:textId="77777777" w:rsidR="00652F4C" w:rsidRPr="003026DE" w:rsidRDefault="00652F4C" w:rsidP="008707D4">
            <w:pPr>
              <w:spacing w:after="0" w:line="240" w:lineRule="auto"/>
              <w:ind w:right="0"/>
              <w:rPr>
                <w:sz w:val="18"/>
                <w:szCs w:val="18"/>
              </w:rPr>
            </w:pPr>
            <w:r w:rsidRPr="003026DE">
              <w:rPr>
                <w:sz w:val="18"/>
                <w:szCs w:val="18"/>
              </w:rPr>
              <w:t xml:space="preserve">Maintain spatial distance of at least 3 feet. </w:t>
            </w:r>
          </w:p>
          <w:p w14:paraId="01685BAB" w14:textId="77777777" w:rsidR="00652F4C" w:rsidRPr="003026DE" w:rsidRDefault="00652F4C" w:rsidP="008707D4">
            <w:pPr>
              <w:spacing w:after="0" w:line="240" w:lineRule="auto"/>
              <w:ind w:right="0"/>
              <w:rPr>
                <w:sz w:val="18"/>
                <w:szCs w:val="18"/>
              </w:rPr>
            </w:pPr>
            <w:r w:rsidRPr="003026DE">
              <w:rPr>
                <w:sz w:val="18"/>
                <w:szCs w:val="18"/>
              </w:rPr>
              <w:t xml:space="preserve"> Surgical/Medical mask </w:t>
            </w:r>
          </w:p>
        </w:tc>
      </w:tr>
      <w:tr w:rsidR="00652F4C" w:rsidRPr="003026DE" w14:paraId="5ADF5FBC" w14:textId="77777777" w:rsidTr="00266071">
        <w:trPr>
          <w:trHeight w:val="690"/>
        </w:trPr>
        <w:tc>
          <w:tcPr>
            <w:tcW w:w="1485" w:type="dxa"/>
            <w:vMerge/>
            <w:tcBorders>
              <w:top w:val="nil"/>
              <w:left w:val="single" w:sz="4" w:space="0" w:color="000000"/>
              <w:bottom w:val="nil"/>
              <w:right w:val="single" w:sz="4" w:space="0" w:color="000000"/>
            </w:tcBorders>
          </w:tcPr>
          <w:p w14:paraId="32F09FB9" w14:textId="77777777" w:rsidR="00652F4C" w:rsidRPr="003026DE" w:rsidRDefault="00652F4C" w:rsidP="008707D4">
            <w:pPr>
              <w:spacing w:after="0" w:line="240" w:lineRule="auto"/>
              <w:ind w:right="0"/>
              <w:rPr>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542C48F8" w14:textId="77777777" w:rsidR="00652F4C" w:rsidRPr="003026DE" w:rsidRDefault="00652F4C" w:rsidP="008707D4">
            <w:pPr>
              <w:spacing w:after="0" w:line="240" w:lineRule="auto"/>
              <w:ind w:right="0"/>
              <w:rPr>
                <w:sz w:val="18"/>
                <w:szCs w:val="18"/>
              </w:rPr>
            </w:pPr>
            <w:r w:rsidRPr="003026DE">
              <w:rPr>
                <w:sz w:val="18"/>
                <w:szCs w:val="18"/>
              </w:rPr>
              <w:t xml:space="preserve">Patients with respiratory symptoms </w:t>
            </w:r>
          </w:p>
        </w:tc>
        <w:tc>
          <w:tcPr>
            <w:tcW w:w="2160" w:type="dxa"/>
            <w:tcBorders>
              <w:top w:val="single" w:sz="4" w:space="0" w:color="000000"/>
              <w:left w:val="single" w:sz="4" w:space="0" w:color="000000"/>
              <w:bottom w:val="single" w:sz="4" w:space="0" w:color="000000"/>
              <w:right w:val="single" w:sz="4" w:space="0" w:color="000000"/>
            </w:tcBorders>
          </w:tcPr>
          <w:p w14:paraId="41F84299" w14:textId="77777777" w:rsidR="00652F4C" w:rsidRPr="003026DE" w:rsidRDefault="00652F4C" w:rsidP="008707D4">
            <w:pPr>
              <w:spacing w:after="0" w:line="240" w:lineRule="auto"/>
              <w:ind w:right="0"/>
              <w:rPr>
                <w:sz w:val="18"/>
                <w:szCs w:val="18"/>
              </w:rPr>
            </w:pPr>
            <w:r w:rsidRPr="003026DE">
              <w:rPr>
                <w:sz w:val="18"/>
                <w:szCs w:val="18"/>
              </w:rPr>
              <w:t xml:space="preserve">Any </w:t>
            </w:r>
          </w:p>
        </w:tc>
        <w:tc>
          <w:tcPr>
            <w:tcW w:w="3240" w:type="dxa"/>
            <w:tcBorders>
              <w:top w:val="single" w:sz="4" w:space="0" w:color="000000"/>
              <w:left w:val="single" w:sz="4" w:space="0" w:color="000000"/>
              <w:bottom w:val="single" w:sz="4" w:space="0" w:color="000000"/>
              <w:right w:val="single" w:sz="4" w:space="0" w:color="000000"/>
            </w:tcBorders>
          </w:tcPr>
          <w:p w14:paraId="6C1FCA56" w14:textId="77777777" w:rsidR="00652F4C" w:rsidRPr="003026DE" w:rsidRDefault="00652F4C" w:rsidP="008707D4">
            <w:pPr>
              <w:spacing w:after="0" w:line="240" w:lineRule="auto"/>
              <w:ind w:right="0"/>
              <w:rPr>
                <w:sz w:val="18"/>
                <w:szCs w:val="18"/>
              </w:rPr>
            </w:pPr>
            <w:r w:rsidRPr="003026DE">
              <w:rPr>
                <w:sz w:val="18"/>
                <w:szCs w:val="18"/>
              </w:rPr>
              <w:t xml:space="preserve">Maintain spatial distance of at least 3 feet. </w:t>
            </w:r>
          </w:p>
          <w:p w14:paraId="1AA22E85" w14:textId="77777777" w:rsidR="00652F4C" w:rsidRPr="003026DE" w:rsidRDefault="00652F4C" w:rsidP="008707D4">
            <w:pPr>
              <w:spacing w:after="0" w:line="240" w:lineRule="auto"/>
              <w:ind w:right="0"/>
              <w:rPr>
                <w:sz w:val="18"/>
                <w:szCs w:val="18"/>
              </w:rPr>
            </w:pPr>
            <w:r w:rsidRPr="003026DE">
              <w:rPr>
                <w:sz w:val="18"/>
                <w:szCs w:val="18"/>
              </w:rPr>
              <w:t xml:space="preserve">Provide Surgical/medical mask if tolerated by patient. </w:t>
            </w:r>
          </w:p>
        </w:tc>
      </w:tr>
      <w:tr w:rsidR="00652F4C" w:rsidRPr="003026DE" w14:paraId="5A061B71" w14:textId="77777777" w:rsidTr="00266071">
        <w:trPr>
          <w:trHeight w:val="557"/>
        </w:trPr>
        <w:tc>
          <w:tcPr>
            <w:tcW w:w="1485" w:type="dxa"/>
            <w:vMerge/>
            <w:tcBorders>
              <w:top w:val="nil"/>
              <w:left w:val="single" w:sz="4" w:space="0" w:color="000000"/>
              <w:bottom w:val="single" w:sz="4" w:space="0" w:color="000000"/>
              <w:right w:val="single" w:sz="4" w:space="0" w:color="000000"/>
            </w:tcBorders>
          </w:tcPr>
          <w:p w14:paraId="46688AB6" w14:textId="77777777" w:rsidR="00652F4C" w:rsidRPr="003026DE" w:rsidRDefault="00652F4C" w:rsidP="008707D4">
            <w:pPr>
              <w:spacing w:after="0" w:line="240" w:lineRule="auto"/>
              <w:ind w:right="0"/>
              <w:rPr>
                <w:sz w:val="18"/>
                <w:szCs w:val="18"/>
              </w:rPr>
            </w:pPr>
          </w:p>
        </w:tc>
        <w:tc>
          <w:tcPr>
            <w:tcW w:w="1890" w:type="dxa"/>
            <w:tcBorders>
              <w:top w:val="single" w:sz="4" w:space="0" w:color="000000"/>
              <w:left w:val="single" w:sz="4" w:space="0" w:color="000000"/>
              <w:bottom w:val="single" w:sz="4" w:space="0" w:color="000000"/>
              <w:right w:val="single" w:sz="4" w:space="0" w:color="000000"/>
            </w:tcBorders>
          </w:tcPr>
          <w:p w14:paraId="339E32AC" w14:textId="77777777" w:rsidR="00652F4C" w:rsidRPr="003026DE" w:rsidRDefault="00652F4C" w:rsidP="008707D4">
            <w:pPr>
              <w:spacing w:after="0" w:line="240" w:lineRule="auto"/>
              <w:ind w:right="0"/>
              <w:rPr>
                <w:sz w:val="18"/>
                <w:szCs w:val="18"/>
              </w:rPr>
            </w:pPr>
            <w:r w:rsidRPr="003026DE">
              <w:rPr>
                <w:sz w:val="18"/>
                <w:szCs w:val="18"/>
              </w:rPr>
              <w:t xml:space="preserve">Patients without respiratory symptoms </w:t>
            </w:r>
          </w:p>
        </w:tc>
        <w:tc>
          <w:tcPr>
            <w:tcW w:w="2160" w:type="dxa"/>
            <w:tcBorders>
              <w:top w:val="single" w:sz="4" w:space="0" w:color="000000"/>
              <w:left w:val="single" w:sz="4" w:space="0" w:color="000000"/>
              <w:bottom w:val="single" w:sz="4" w:space="0" w:color="000000"/>
              <w:right w:val="single" w:sz="4" w:space="0" w:color="000000"/>
            </w:tcBorders>
          </w:tcPr>
          <w:p w14:paraId="570AC00F" w14:textId="77777777" w:rsidR="00652F4C" w:rsidRPr="003026DE" w:rsidRDefault="00652F4C" w:rsidP="008707D4">
            <w:pPr>
              <w:spacing w:after="0" w:line="240" w:lineRule="auto"/>
              <w:ind w:right="0"/>
              <w:rPr>
                <w:sz w:val="18"/>
                <w:szCs w:val="18"/>
              </w:rPr>
            </w:pPr>
            <w:r w:rsidRPr="003026DE">
              <w:rPr>
                <w:sz w:val="18"/>
                <w:szCs w:val="18"/>
              </w:rPr>
              <w:t xml:space="preserve">Any </w:t>
            </w:r>
          </w:p>
        </w:tc>
        <w:tc>
          <w:tcPr>
            <w:tcW w:w="3240" w:type="dxa"/>
            <w:tcBorders>
              <w:top w:val="single" w:sz="4" w:space="0" w:color="000000"/>
              <w:left w:val="single" w:sz="4" w:space="0" w:color="000000"/>
              <w:bottom w:val="single" w:sz="4" w:space="0" w:color="000000"/>
              <w:right w:val="single" w:sz="4" w:space="0" w:color="000000"/>
            </w:tcBorders>
          </w:tcPr>
          <w:p w14:paraId="33EB0406" w14:textId="5DE612BF" w:rsidR="00652F4C" w:rsidRPr="003026DE" w:rsidRDefault="00652F4C" w:rsidP="008707D4">
            <w:pPr>
              <w:spacing w:after="0" w:line="240" w:lineRule="auto"/>
              <w:ind w:right="0"/>
              <w:rPr>
                <w:sz w:val="18"/>
                <w:szCs w:val="18"/>
              </w:rPr>
            </w:pPr>
            <w:r w:rsidRPr="003026DE">
              <w:rPr>
                <w:sz w:val="18"/>
                <w:szCs w:val="18"/>
              </w:rPr>
              <w:t xml:space="preserve"> Surgical/Medical mask </w:t>
            </w:r>
          </w:p>
        </w:tc>
      </w:tr>
      <w:tr w:rsidR="00652F4C" w:rsidRPr="003026DE" w14:paraId="49EA6E0A" w14:textId="77777777" w:rsidTr="00266071">
        <w:trPr>
          <w:trHeight w:val="843"/>
        </w:trPr>
        <w:tc>
          <w:tcPr>
            <w:tcW w:w="1485" w:type="dxa"/>
            <w:tcBorders>
              <w:top w:val="single" w:sz="4" w:space="0" w:color="000000"/>
              <w:left w:val="single" w:sz="4" w:space="0" w:color="000000"/>
              <w:bottom w:val="single" w:sz="4" w:space="0" w:color="000000"/>
              <w:right w:val="single" w:sz="4" w:space="0" w:color="000000"/>
            </w:tcBorders>
            <w:vAlign w:val="center"/>
          </w:tcPr>
          <w:p w14:paraId="37579FE8" w14:textId="77777777" w:rsidR="00652F4C" w:rsidRPr="003026DE" w:rsidRDefault="00652F4C" w:rsidP="008707D4">
            <w:pPr>
              <w:spacing w:after="0" w:line="240" w:lineRule="auto"/>
              <w:ind w:right="0"/>
              <w:rPr>
                <w:sz w:val="18"/>
                <w:szCs w:val="18"/>
              </w:rPr>
            </w:pPr>
            <w:r w:rsidRPr="003026DE">
              <w:rPr>
                <w:sz w:val="18"/>
                <w:szCs w:val="18"/>
              </w:rPr>
              <w:t xml:space="preserve">Administrative areas </w:t>
            </w:r>
          </w:p>
        </w:tc>
        <w:tc>
          <w:tcPr>
            <w:tcW w:w="1890" w:type="dxa"/>
            <w:tcBorders>
              <w:top w:val="single" w:sz="4" w:space="0" w:color="000000"/>
              <w:left w:val="single" w:sz="4" w:space="0" w:color="000000"/>
              <w:bottom w:val="single" w:sz="4" w:space="0" w:color="000000"/>
              <w:right w:val="single" w:sz="4" w:space="0" w:color="000000"/>
            </w:tcBorders>
          </w:tcPr>
          <w:p w14:paraId="379E69AA" w14:textId="77777777" w:rsidR="00652F4C" w:rsidRPr="003026DE" w:rsidRDefault="00652F4C" w:rsidP="008707D4">
            <w:pPr>
              <w:spacing w:after="0" w:line="240" w:lineRule="auto"/>
              <w:ind w:right="0"/>
              <w:rPr>
                <w:sz w:val="18"/>
                <w:szCs w:val="18"/>
              </w:rPr>
            </w:pPr>
            <w:r w:rsidRPr="003026DE">
              <w:rPr>
                <w:sz w:val="18"/>
                <w:szCs w:val="18"/>
              </w:rPr>
              <w:t xml:space="preserve">All staff, including </w:t>
            </w:r>
          </w:p>
          <w:p w14:paraId="53486531" w14:textId="77777777" w:rsidR="00652F4C" w:rsidRPr="003026DE" w:rsidRDefault="00652F4C" w:rsidP="008707D4">
            <w:pPr>
              <w:spacing w:after="0" w:line="240" w:lineRule="auto"/>
              <w:ind w:right="0"/>
              <w:rPr>
                <w:sz w:val="18"/>
                <w:szCs w:val="18"/>
              </w:rPr>
            </w:pPr>
            <w:r w:rsidRPr="003026DE">
              <w:rPr>
                <w:sz w:val="18"/>
                <w:szCs w:val="18"/>
              </w:rPr>
              <w:t xml:space="preserve">HCWs. </w:t>
            </w:r>
          </w:p>
        </w:tc>
        <w:tc>
          <w:tcPr>
            <w:tcW w:w="2160" w:type="dxa"/>
            <w:tcBorders>
              <w:top w:val="single" w:sz="4" w:space="0" w:color="000000"/>
              <w:left w:val="single" w:sz="4" w:space="0" w:color="000000"/>
              <w:bottom w:val="single" w:sz="4" w:space="0" w:color="000000"/>
              <w:right w:val="single" w:sz="4" w:space="0" w:color="000000"/>
            </w:tcBorders>
          </w:tcPr>
          <w:p w14:paraId="1B5ED8C0" w14:textId="77777777" w:rsidR="00652F4C" w:rsidRPr="003026DE" w:rsidRDefault="00652F4C" w:rsidP="008707D4">
            <w:pPr>
              <w:spacing w:after="0" w:line="240" w:lineRule="auto"/>
              <w:ind w:right="0"/>
              <w:rPr>
                <w:sz w:val="18"/>
                <w:szCs w:val="18"/>
              </w:rPr>
            </w:pPr>
            <w:r w:rsidRPr="003026DE">
              <w:rPr>
                <w:sz w:val="18"/>
                <w:szCs w:val="18"/>
              </w:rPr>
              <w:t xml:space="preserve">Administrative tasks that do not involve contact with COVID19 patients. </w:t>
            </w:r>
          </w:p>
        </w:tc>
        <w:tc>
          <w:tcPr>
            <w:tcW w:w="3240" w:type="dxa"/>
            <w:tcBorders>
              <w:top w:val="single" w:sz="4" w:space="0" w:color="000000"/>
              <w:left w:val="single" w:sz="4" w:space="0" w:color="000000"/>
              <w:bottom w:val="single" w:sz="4" w:space="0" w:color="000000"/>
              <w:right w:val="single" w:sz="4" w:space="0" w:color="000000"/>
            </w:tcBorders>
          </w:tcPr>
          <w:p w14:paraId="20AE1053" w14:textId="77777777" w:rsidR="00652F4C" w:rsidRPr="003026DE" w:rsidRDefault="00652F4C" w:rsidP="008707D4">
            <w:pPr>
              <w:spacing w:after="0" w:line="240" w:lineRule="auto"/>
              <w:ind w:right="0"/>
              <w:rPr>
                <w:sz w:val="18"/>
                <w:szCs w:val="18"/>
              </w:rPr>
            </w:pPr>
            <w:r w:rsidRPr="003026DE">
              <w:rPr>
                <w:sz w:val="18"/>
                <w:szCs w:val="18"/>
              </w:rPr>
              <w:t xml:space="preserve">Surgical/Medical mask </w:t>
            </w:r>
          </w:p>
          <w:p w14:paraId="50B4FA12" w14:textId="77777777" w:rsidR="00652F4C" w:rsidRPr="003026DE" w:rsidRDefault="00652F4C" w:rsidP="008707D4">
            <w:pPr>
              <w:spacing w:after="0" w:line="240" w:lineRule="auto"/>
              <w:ind w:right="0"/>
              <w:rPr>
                <w:sz w:val="18"/>
                <w:szCs w:val="18"/>
              </w:rPr>
            </w:pPr>
            <w:r w:rsidRPr="003026DE">
              <w:rPr>
                <w:sz w:val="18"/>
                <w:szCs w:val="18"/>
              </w:rPr>
              <w:t xml:space="preserve">Spatial distance of at least 3 feet. </w:t>
            </w:r>
          </w:p>
        </w:tc>
      </w:tr>
    </w:tbl>
    <w:p w14:paraId="3D61B72F" w14:textId="77777777" w:rsidR="00652F4C" w:rsidRPr="003026DE" w:rsidRDefault="00652F4C" w:rsidP="008707D4">
      <w:pPr>
        <w:spacing w:after="0"/>
        <w:ind w:right="0"/>
      </w:pPr>
      <w:r w:rsidRPr="003026DE">
        <w:t xml:space="preserve">* Based upon local risk assessment by IPC Committee  </w:t>
      </w:r>
    </w:p>
    <w:p w14:paraId="68BD55DF" w14:textId="041F0CF4" w:rsidR="00427D17" w:rsidRPr="003026DE" w:rsidRDefault="00652F4C" w:rsidP="008707D4">
      <w:pPr>
        <w:spacing w:after="0"/>
        <w:ind w:right="0"/>
      </w:pPr>
      <w:r w:rsidRPr="003026DE">
        <w:t xml:space="preserve">**Preferably no visitors allowed. However, where there is shortage of HCWs and there is requirement to assist the HCWs a single attendant may be allowed.  </w:t>
      </w:r>
    </w:p>
    <w:tbl>
      <w:tblPr>
        <w:tblStyle w:val="TableGrid"/>
        <w:tblW w:w="8507" w:type="dxa"/>
        <w:tblInd w:w="38" w:type="dxa"/>
        <w:tblCellMar>
          <w:top w:w="11" w:type="dxa"/>
          <w:left w:w="107" w:type="dxa"/>
          <w:right w:w="115" w:type="dxa"/>
        </w:tblCellMar>
        <w:tblLook w:val="04A0" w:firstRow="1" w:lastRow="0" w:firstColumn="1" w:lastColumn="0" w:noHBand="0" w:noVBand="1"/>
      </w:tblPr>
      <w:tblGrid>
        <w:gridCol w:w="1487"/>
        <w:gridCol w:w="1980"/>
        <w:gridCol w:w="2599"/>
        <w:gridCol w:w="2441"/>
      </w:tblGrid>
      <w:tr w:rsidR="00652F4C" w:rsidRPr="003026DE" w14:paraId="23F4F167" w14:textId="77777777" w:rsidTr="00DA73ED">
        <w:trPr>
          <w:trHeight w:val="554"/>
        </w:trPr>
        <w:tc>
          <w:tcPr>
            <w:tcW w:w="1487" w:type="dxa"/>
            <w:tcBorders>
              <w:top w:val="single" w:sz="4" w:space="0" w:color="000000"/>
              <w:left w:val="single" w:sz="4" w:space="0" w:color="000000"/>
              <w:bottom w:val="single" w:sz="4" w:space="0" w:color="000000"/>
              <w:right w:val="single" w:sz="4" w:space="0" w:color="000000"/>
            </w:tcBorders>
            <w:shd w:val="clear" w:color="auto" w:fill="538135"/>
          </w:tcPr>
          <w:p w14:paraId="4B0F3040" w14:textId="34A936D9" w:rsidR="00652F4C" w:rsidRPr="003026DE" w:rsidRDefault="00652F4C" w:rsidP="008707D4">
            <w:pPr>
              <w:spacing w:after="0" w:line="240" w:lineRule="auto"/>
              <w:ind w:right="0"/>
              <w:rPr>
                <w:sz w:val="20"/>
                <w:szCs w:val="20"/>
              </w:rPr>
            </w:pPr>
            <w:r w:rsidRPr="003026DE">
              <w:rPr>
                <w:sz w:val="20"/>
                <w:szCs w:val="20"/>
              </w:rPr>
              <w:t xml:space="preserve"> Setting</w:t>
            </w:r>
          </w:p>
        </w:tc>
        <w:tc>
          <w:tcPr>
            <w:tcW w:w="1980" w:type="dxa"/>
            <w:tcBorders>
              <w:top w:val="single" w:sz="4" w:space="0" w:color="000000"/>
              <w:left w:val="single" w:sz="4" w:space="0" w:color="000000"/>
              <w:bottom w:val="single" w:sz="4" w:space="0" w:color="000000"/>
              <w:right w:val="single" w:sz="4" w:space="0" w:color="000000"/>
            </w:tcBorders>
            <w:shd w:val="clear" w:color="auto" w:fill="538135"/>
          </w:tcPr>
          <w:p w14:paraId="20BAF001" w14:textId="77777777" w:rsidR="00652F4C" w:rsidRPr="003026DE" w:rsidRDefault="00652F4C" w:rsidP="008707D4">
            <w:pPr>
              <w:spacing w:after="0" w:line="240" w:lineRule="auto"/>
              <w:ind w:right="0"/>
              <w:rPr>
                <w:sz w:val="20"/>
                <w:szCs w:val="20"/>
              </w:rPr>
            </w:pPr>
            <w:r w:rsidRPr="003026DE">
              <w:rPr>
                <w:sz w:val="20"/>
                <w:szCs w:val="20"/>
              </w:rPr>
              <w:t>Target personnel or patients</w:t>
            </w:r>
          </w:p>
        </w:tc>
        <w:tc>
          <w:tcPr>
            <w:tcW w:w="2599" w:type="dxa"/>
            <w:tcBorders>
              <w:top w:val="single" w:sz="4" w:space="0" w:color="000000"/>
              <w:left w:val="single" w:sz="4" w:space="0" w:color="000000"/>
              <w:bottom w:val="single" w:sz="4" w:space="0" w:color="000000"/>
              <w:right w:val="single" w:sz="4" w:space="0" w:color="000000"/>
            </w:tcBorders>
            <w:shd w:val="clear" w:color="auto" w:fill="538135"/>
          </w:tcPr>
          <w:p w14:paraId="3E96074B" w14:textId="77777777" w:rsidR="00652F4C" w:rsidRPr="003026DE" w:rsidRDefault="00652F4C" w:rsidP="008707D4">
            <w:pPr>
              <w:spacing w:after="0" w:line="240" w:lineRule="auto"/>
              <w:ind w:right="0"/>
              <w:rPr>
                <w:sz w:val="20"/>
                <w:szCs w:val="20"/>
              </w:rPr>
            </w:pPr>
            <w:r w:rsidRPr="003026DE">
              <w:rPr>
                <w:sz w:val="20"/>
                <w:szCs w:val="20"/>
              </w:rPr>
              <w:t>Activity</w:t>
            </w:r>
          </w:p>
        </w:tc>
        <w:tc>
          <w:tcPr>
            <w:tcW w:w="2441" w:type="dxa"/>
            <w:tcBorders>
              <w:top w:val="single" w:sz="4" w:space="0" w:color="000000"/>
              <w:left w:val="single" w:sz="4" w:space="0" w:color="000000"/>
              <w:bottom w:val="single" w:sz="4" w:space="0" w:color="000000"/>
              <w:right w:val="single" w:sz="4" w:space="0" w:color="000000"/>
            </w:tcBorders>
            <w:shd w:val="clear" w:color="auto" w:fill="538135"/>
          </w:tcPr>
          <w:p w14:paraId="1CA2932D" w14:textId="77777777" w:rsidR="00652F4C" w:rsidRPr="003026DE" w:rsidRDefault="00652F4C" w:rsidP="008707D4">
            <w:pPr>
              <w:tabs>
                <w:tab w:val="left" w:pos="2245"/>
              </w:tabs>
              <w:spacing w:after="0" w:line="240" w:lineRule="auto"/>
              <w:ind w:right="0"/>
              <w:rPr>
                <w:sz w:val="20"/>
                <w:szCs w:val="20"/>
              </w:rPr>
            </w:pPr>
            <w:r w:rsidRPr="003026DE">
              <w:rPr>
                <w:sz w:val="20"/>
                <w:szCs w:val="20"/>
              </w:rPr>
              <w:t>Type of PPE or procedure</w:t>
            </w:r>
          </w:p>
        </w:tc>
      </w:tr>
      <w:tr w:rsidR="00652F4C" w:rsidRPr="003026DE" w14:paraId="486A28FD" w14:textId="77777777" w:rsidTr="00DA73ED">
        <w:trPr>
          <w:trHeight w:val="580"/>
        </w:trPr>
        <w:tc>
          <w:tcPr>
            <w:tcW w:w="3467" w:type="dxa"/>
            <w:gridSpan w:val="2"/>
            <w:tcBorders>
              <w:top w:val="single" w:sz="4" w:space="0" w:color="000000"/>
              <w:left w:val="single" w:sz="4" w:space="0" w:color="000000"/>
              <w:bottom w:val="single" w:sz="4" w:space="0" w:color="000000"/>
              <w:right w:val="nil"/>
            </w:tcBorders>
            <w:shd w:val="clear" w:color="auto" w:fill="E2EFD9"/>
            <w:vAlign w:val="center"/>
          </w:tcPr>
          <w:p w14:paraId="06DDBDE9" w14:textId="77777777" w:rsidR="00652F4C" w:rsidRPr="003026DE" w:rsidRDefault="00652F4C" w:rsidP="008707D4">
            <w:pPr>
              <w:spacing w:after="0" w:line="240" w:lineRule="auto"/>
              <w:ind w:right="0"/>
              <w:rPr>
                <w:sz w:val="20"/>
                <w:szCs w:val="20"/>
              </w:rPr>
            </w:pPr>
            <w:r w:rsidRPr="003026DE">
              <w:rPr>
                <w:sz w:val="20"/>
                <w:szCs w:val="20"/>
              </w:rPr>
              <w:t xml:space="preserve"> Outpatient facilities </w:t>
            </w:r>
          </w:p>
        </w:tc>
        <w:tc>
          <w:tcPr>
            <w:tcW w:w="2599" w:type="dxa"/>
            <w:tcBorders>
              <w:top w:val="single" w:sz="4" w:space="0" w:color="000000"/>
              <w:left w:val="nil"/>
              <w:bottom w:val="single" w:sz="4" w:space="0" w:color="000000"/>
              <w:right w:val="nil"/>
            </w:tcBorders>
            <w:shd w:val="clear" w:color="auto" w:fill="E2EFD9"/>
            <w:vAlign w:val="center"/>
          </w:tcPr>
          <w:p w14:paraId="03CB3DAF" w14:textId="77777777" w:rsidR="00652F4C" w:rsidRPr="003026DE" w:rsidRDefault="00652F4C" w:rsidP="008707D4">
            <w:pPr>
              <w:spacing w:after="0" w:line="240" w:lineRule="auto"/>
              <w:ind w:right="0"/>
              <w:rPr>
                <w:sz w:val="20"/>
                <w:szCs w:val="20"/>
              </w:rPr>
            </w:pPr>
          </w:p>
        </w:tc>
        <w:tc>
          <w:tcPr>
            <w:tcW w:w="2441" w:type="dxa"/>
            <w:tcBorders>
              <w:top w:val="single" w:sz="4" w:space="0" w:color="000000"/>
              <w:left w:val="nil"/>
              <w:bottom w:val="single" w:sz="4" w:space="0" w:color="000000"/>
              <w:right w:val="single" w:sz="4" w:space="0" w:color="000000"/>
            </w:tcBorders>
            <w:shd w:val="clear" w:color="auto" w:fill="E2EFD9"/>
            <w:vAlign w:val="center"/>
          </w:tcPr>
          <w:p w14:paraId="270A123B" w14:textId="77777777" w:rsidR="00652F4C" w:rsidRPr="003026DE" w:rsidRDefault="00652F4C" w:rsidP="008707D4">
            <w:pPr>
              <w:tabs>
                <w:tab w:val="left" w:pos="2245"/>
              </w:tabs>
              <w:spacing w:after="0" w:line="240" w:lineRule="auto"/>
              <w:ind w:right="0"/>
              <w:rPr>
                <w:sz w:val="20"/>
                <w:szCs w:val="20"/>
              </w:rPr>
            </w:pPr>
          </w:p>
        </w:tc>
      </w:tr>
      <w:tr w:rsidR="00652F4C" w:rsidRPr="003026DE" w14:paraId="74785BBE" w14:textId="77777777" w:rsidTr="00DA73ED">
        <w:tblPrEx>
          <w:tblCellMar>
            <w:top w:w="14" w:type="dxa"/>
            <w:left w:w="106" w:type="dxa"/>
            <w:right w:w="60" w:type="dxa"/>
          </w:tblCellMar>
        </w:tblPrEx>
        <w:trPr>
          <w:trHeight w:val="1152"/>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2BB35DA9" w14:textId="77777777" w:rsidR="00652F4C" w:rsidRPr="003026DE" w:rsidRDefault="00652F4C" w:rsidP="008707D4">
            <w:pPr>
              <w:spacing w:after="0" w:line="240" w:lineRule="auto"/>
              <w:ind w:right="0"/>
              <w:rPr>
                <w:sz w:val="20"/>
                <w:szCs w:val="20"/>
              </w:rPr>
            </w:pPr>
            <w:r w:rsidRPr="003026DE">
              <w:rPr>
                <w:sz w:val="20"/>
                <w:szCs w:val="20"/>
              </w:rPr>
              <w:t xml:space="preserve">Consultation room </w:t>
            </w:r>
          </w:p>
        </w:tc>
        <w:tc>
          <w:tcPr>
            <w:tcW w:w="1980" w:type="dxa"/>
            <w:vMerge w:val="restart"/>
            <w:tcBorders>
              <w:top w:val="single" w:sz="4" w:space="0" w:color="000000"/>
              <w:left w:val="single" w:sz="4" w:space="0" w:color="000000"/>
              <w:bottom w:val="single" w:sz="4" w:space="0" w:color="000000"/>
              <w:right w:val="single" w:sz="4" w:space="0" w:color="000000"/>
            </w:tcBorders>
          </w:tcPr>
          <w:p w14:paraId="1B1CD784" w14:textId="77777777" w:rsidR="00652F4C" w:rsidRPr="003026DE" w:rsidRDefault="00652F4C" w:rsidP="008707D4">
            <w:pPr>
              <w:spacing w:after="0" w:line="240" w:lineRule="auto"/>
              <w:ind w:right="0"/>
              <w:rPr>
                <w:sz w:val="20"/>
                <w:szCs w:val="20"/>
              </w:rPr>
            </w:pPr>
            <w:r w:rsidRPr="003026DE">
              <w:rPr>
                <w:sz w:val="20"/>
                <w:szCs w:val="20"/>
              </w:rPr>
              <w:t xml:space="preserve">HCWs </w:t>
            </w:r>
          </w:p>
          <w:p w14:paraId="3C84A27E" w14:textId="77777777" w:rsidR="00652F4C" w:rsidRPr="003026DE" w:rsidRDefault="00652F4C" w:rsidP="008707D4">
            <w:pPr>
              <w:spacing w:after="0" w:line="240" w:lineRule="auto"/>
              <w:ind w:right="0"/>
              <w:rPr>
                <w:sz w:val="20"/>
                <w:szCs w:val="20"/>
              </w:rPr>
            </w:pPr>
            <w:r w:rsidRPr="003026DE">
              <w:rPr>
                <w:sz w:val="20"/>
                <w:szCs w:val="20"/>
              </w:rPr>
              <w:t xml:space="preserve"> </w:t>
            </w:r>
          </w:p>
        </w:tc>
        <w:tc>
          <w:tcPr>
            <w:tcW w:w="2599" w:type="dxa"/>
            <w:tcBorders>
              <w:top w:val="single" w:sz="4" w:space="0" w:color="000000"/>
              <w:left w:val="single" w:sz="4" w:space="0" w:color="000000"/>
              <w:bottom w:val="single" w:sz="4" w:space="0" w:color="000000"/>
              <w:right w:val="single" w:sz="4" w:space="0" w:color="000000"/>
            </w:tcBorders>
          </w:tcPr>
          <w:p w14:paraId="475A96D0" w14:textId="77777777" w:rsidR="00652F4C" w:rsidRPr="003026DE" w:rsidRDefault="00652F4C" w:rsidP="008707D4">
            <w:pPr>
              <w:spacing w:after="0" w:line="240" w:lineRule="auto"/>
              <w:ind w:right="0"/>
              <w:rPr>
                <w:sz w:val="20"/>
                <w:szCs w:val="20"/>
              </w:rPr>
            </w:pPr>
            <w:r w:rsidRPr="003026DE">
              <w:rPr>
                <w:sz w:val="20"/>
                <w:szCs w:val="20"/>
              </w:rPr>
              <w:t xml:space="preserve">Physical Examination of patient with </w:t>
            </w:r>
          </w:p>
          <w:p w14:paraId="795877A2" w14:textId="77777777" w:rsidR="00652F4C" w:rsidRPr="003026DE" w:rsidRDefault="00652F4C" w:rsidP="008707D4">
            <w:pPr>
              <w:spacing w:after="0" w:line="240" w:lineRule="auto"/>
              <w:ind w:right="0"/>
              <w:rPr>
                <w:sz w:val="20"/>
                <w:szCs w:val="20"/>
              </w:rPr>
            </w:pPr>
            <w:r w:rsidRPr="003026DE">
              <w:rPr>
                <w:sz w:val="20"/>
                <w:szCs w:val="20"/>
              </w:rPr>
              <w:t xml:space="preserve">respiratory symptoms  </w:t>
            </w:r>
          </w:p>
        </w:tc>
        <w:tc>
          <w:tcPr>
            <w:tcW w:w="2441" w:type="dxa"/>
            <w:tcBorders>
              <w:top w:val="single" w:sz="4" w:space="0" w:color="000000"/>
              <w:left w:val="single" w:sz="4" w:space="0" w:color="000000"/>
              <w:bottom w:val="single" w:sz="4" w:space="0" w:color="000000"/>
              <w:right w:val="single" w:sz="4" w:space="0" w:color="000000"/>
            </w:tcBorders>
          </w:tcPr>
          <w:p w14:paraId="51F28C65" w14:textId="77777777" w:rsidR="00652F4C" w:rsidRPr="003026DE" w:rsidRDefault="00652F4C" w:rsidP="008707D4">
            <w:pPr>
              <w:tabs>
                <w:tab w:val="left" w:pos="2245"/>
              </w:tabs>
              <w:spacing w:after="0" w:line="240" w:lineRule="auto"/>
              <w:ind w:right="0"/>
              <w:rPr>
                <w:sz w:val="20"/>
                <w:szCs w:val="20"/>
              </w:rPr>
            </w:pPr>
            <w:r w:rsidRPr="003026DE">
              <w:rPr>
                <w:sz w:val="20"/>
                <w:szCs w:val="20"/>
              </w:rPr>
              <w:t>Surgical/Medical mask/N95</w:t>
            </w:r>
            <w:r w:rsidRPr="003026DE">
              <w:rPr>
                <w:color w:val="FF0000"/>
                <w:sz w:val="20"/>
                <w:szCs w:val="20"/>
              </w:rPr>
              <w:t>*</w:t>
            </w:r>
            <w:r w:rsidRPr="003026DE">
              <w:rPr>
                <w:sz w:val="20"/>
                <w:szCs w:val="20"/>
              </w:rPr>
              <w:t xml:space="preserve"> Gown </w:t>
            </w:r>
          </w:p>
          <w:p w14:paraId="6100D2FC"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Gloves </w:t>
            </w:r>
          </w:p>
          <w:p w14:paraId="77AAF4A5"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Eye protection  </w:t>
            </w:r>
          </w:p>
        </w:tc>
      </w:tr>
      <w:tr w:rsidR="00652F4C" w:rsidRPr="003026DE" w14:paraId="5C2920DA" w14:textId="77777777" w:rsidTr="00DA73ED">
        <w:tblPrEx>
          <w:tblCellMar>
            <w:top w:w="14" w:type="dxa"/>
            <w:left w:w="106" w:type="dxa"/>
            <w:right w:w="60" w:type="dxa"/>
          </w:tblCellMar>
        </w:tblPrEx>
        <w:trPr>
          <w:trHeight w:val="1649"/>
        </w:trPr>
        <w:tc>
          <w:tcPr>
            <w:tcW w:w="1487" w:type="dxa"/>
            <w:vMerge/>
            <w:tcBorders>
              <w:top w:val="nil"/>
              <w:left w:val="single" w:sz="4" w:space="0" w:color="000000"/>
              <w:bottom w:val="nil"/>
              <w:right w:val="single" w:sz="4" w:space="0" w:color="000000"/>
            </w:tcBorders>
          </w:tcPr>
          <w:p w14:paraId="48648754" w14:textId="77777777" w:rsidR="00652F4C" w:rsidRPr="003026DE" w:rsidRDefault="00652F4C" w:rsidP="008707D4">
            <w:pPr>
              <w:spacing w:after="0" w:line="240" w:lineRule="auto"/>
              <w:ind w:right="0"/>
              <w:rPr>
                <w:sz w:val="20"/>
                <w:szCs w:val="20"/>
              </w:rPr>
            </w:pPr>
          </w:p>
        </w:tc>
        <w:tc>
          <w:tcPr>
            <w:tcW w:w="1980" w:type="dxa"/>
            <w:vMerge/>
            <w:tcBorders>
              <w:top w:val="nil"/>
              <w:left w:val="single" w:sz="4" w:space="0" w:color="000000"/>
              <w:bottom w:val="single" w:sz="4" w:space="0" w:color="000000"/>
              <w:right w:val="single" w:sz="4" w:space="0" w:color="000000"/>
            </w:tcBorders>
          </w:tcPr>
          <w:p w14:paraId="53A86C5E" w14:textId="77777777" w:rsidR="00652F4C" w:rsidRPr="003026DE" w:rsidRDefault="00652F4C" w:rsidP="008707D4">
            <w:pPr>
              <w:spacing w:after="0" w:line="240" w:lineRule="auto"/>
              <w:ind w:right="0"/>
              <w:rPr>
                <w:sz w:val="20"/>
                <w:szCs w:val="20"/>
              </w:rPr>
            </w:pPr>
          </w:p>
        </w:tc>
        <w:tc>
          <w:tcPr>
            <w:tcW w:w="2599" w:type="dxa"/>
            <w:tcBorders>
              <w:top w:val="single" w:sz="4" w:space="0" w:color="000000"/>
              <w:left w:val="single" w:sz="4" w:space="0" w:color="000000"/>
              <w:bottom w:val="single" w:sz="4" w:space="0" w:color="000000"/>
              <w:right w:val="single" w:sz="4" w:space="0" w:color="000000"/>
            </w:tcBorders>
          </w:tcPr>
          <w:p w14:paraId="7F523D98" w14:textId="77777777" w:rsidR="00652F4C" w:rsidRPr="003026DE" w:rsidRDefault="00652F4C" w:rsidP="008707D4">
            <w:pPr>
              <w:spacing w:after="0" w:line="240" w:lineRule="auto"/>
              <w:ind w:right="0"/>
              <w:rPr>
                <w:sz w:val="20"/>
                <w:szCs w:val="20"/>
              </w:rPr>
            </w:pPr>
            <w:r w:rsidRPr="003026DE">
              <w:rPr>
                <w:sz w:val="20"/>
                <w:szCs w:val="20"/>
              </w:rPr>
              <w:t xml:space="preserve">Physical Examination of patients without respiratory symptoms  </w:t>
            </w:r>
          </w:p>
        </w:tc>
        <w:tc>
          <w:tcPr>
            <w:tcW w:w="2441" w:type="dxa"/>
            <w:tcBorders>
              <w:top w:val="single" w:sz="4" w:space="0" w:color="000000"/>
              <w:left w:val="single" w:sz="4" w:space="0" w:color="000000"/>
              <w:bottom w:val="single" w:sz="4" w:space="0" w:color="000000"/>
              <w:right w:val="single" w:sz="4" w:space="0" w:color="000000"/>
            </w:tcBorders>
          </w:tcPr>
          <w:p w14:paraId="1111DC32"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PPE according to standard precautions and risk assessment. Surgical/Medical mask </w:t>
            </w:r>
          </w:p>
          <w:p w14:paraId="753913E5"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Gown </w:t>
            </w:r>
          </w:p>
          <w:p w14:paraId="29BD3F10"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Gloves </w:t>
            </w:r>
          </w:p>
        </w:tc>
      </w:tr>
      <w:tr w:rsidR="00652F4C" w:rsidRPr="003026DE" w14:paraId="22D016D9" w14:textId="77777777" w:rsidTr="00DA73ED">
        <w:tblPrEx>
          <w:tblCellMar>
            <w:top w:w="14" w:type="dxa"/>
            <w:left w:w="106" w:type="dxa"/>
            <w:right w:w="60" w:type="dxa"/>
          </w:tblCellMar>
        </w:tblPrEx>
        <w:trPr>
          <w:trHeight w:val="555"/>
        </w:trPr>
        <w:tc>
          <w:tcPr>
            <w:tcW w:w="1487" w:type="dxa"/>
            <w:vMerge/>
            <w:tcBorders>
              <w:top w:val="nil"/>
              <w:left w:val="single" w:sz="4" w:space="0" w:color="000000"/>
              <w:bottom w:val="nil"/>
              <w:right w:val="single" w:sz="4" w:space="0" w:color="000000"/>
            </w:tcBorders>
          </w:tcPr>
          <w:p w14:paraId="30DE3572" w14:textId="77777777" w:rsidR="00652F4C" w:rsidRPr="003026DE" w:rsidRDefault="00652F4C" w:rsidP="008707D4">
            <w:pPr>
              <w:spacing w:after="0" w:line="240" w:lineRule="auto"/>
              <w:ind w:right="0"/>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7B51F9E" w14:textId="77777777" w:rsidR="00652F4C" w:rsidRPr="003026DE" w:rsidRDefault="00652F4C" w:rsidP="008707D4">
            <w:pPr>
              <w:spacing w:after="0" w:line="240" w:lineRule="auto"/>
              <w:ind w:right="0"/>
              <w:rPr>
                <w:sz w:val="20"/>
                <w:szCs w:val="20"/>
              </w:rPr>
            </w:pPr>
            <w:r w:rsidRPr="003026DE">
              <w:rPr>
                <w:sz w:val="20"/>
                <w:szCs w:val="20"/>
              </w:rPr>
              <w:t xml:space="preserve">Patient with respiratory symptoms </w:t>
            </w:r>
          </w:p>
        </w:tc>
        <w:tc>
          <w:tcPr>
            <w:tcW w:w="2599" w:type="dxa"/>
            <w:tcBorders>
              <w:top w:val="single" w:sz="4" w:space="0" w:color="000000"/>
              <w:left w:val="single" w:sz="4" w:space="0" w:color="000000"/>
              <w:bottom w:val="single" w:sz="4" w:space="0" w:color="000000"/>
              <w:right w:val="single" w:sz="4" w:space="0" w:color="000000"/>
            </w:tcBorders>
          </w:tcPr>
          <w:p w14:paraId="5A8ADBFF" w14:textId="77777777" w:rsidR="00652F4C" w:rsidRPr="003026DE" w:rsidRDefault="00652F4C" w:rsidP="008707D4">
            <w:pPr>
              <w:spacing w:after="0" w:line="240" w:lineRule="auto"/>
              <w:ind w:right="0"/>
              <w:rPr>
                <w:sz w:val="20"/>
                <w:szCs w:val="20"/>
              </w:rPr>
            </w:pPr>
            <w:r w:rsidRPr="003026DE">
              <w:rPr>
                <w:sz w:val="20"/>
                <w:szCs w:val="20"/>
              </w:rPr>
              <w:t xml:space="preserve">Any </w:t>
            </w:r>
          </w:p>
          <w:p w14:paraId="1C26992F" w14:textId="77777777" w:rsidR="00652F4C" w:rsidRPr="003026DE" w:rsidRDefault="00652F4C" w:rsidP="008707D4">
            <w:pPr>
              <w:spacing w:after="0" w:line="240" w:lineRule="auto"/>
              <w:ind w:right="0"/>
              <w:rPr>
                <w:sz w:val="20"/>
                <w:szCs w:val="20"/>
              </w:rPr>
            </w:pPr>
            <w:r w:rsidRPr="003026DE">
              <w:rPr>
                <w:sz w:val="20"/>
                <w:szCs w:val="20"/>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FCF67DC"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Provide Surgical/medical mask  </w:t>
            </w:r>
          </w:p>
        </w:tc>
      </w:tr>
      <w:tr w:rsidR="00652F4C" w:rsidRPr="003026DE" w14:paraId="71D29921" w14:textId="77777777" w:rsidTr="00DA73ED">
        <w:tblPrEx>
          <w:tblCellMar>
            <w:top w:w="14" w:type="dxa"/>
            <w:left w:w="106" w:type="dxa"/>
            <w:right w:w="60" w:type="dxa"/>
          </w:tblCellMar>
        </w:tblPrEx>
        <w:trPr>
          <w:trHeight w:val="557"/>
        </w:trPr>
        <w:tc>
          <w:tcPr>
            <w:tcW w:w="1487" w:type="dxa"/>
            <w:vMerge/>
            <w:tcBorders>
              <w:top w:val="nil"/>
              <w:left w:val="single" w:sz="4" w:space="0" w:color="000000"/>
              <w:bottom w:val="nil"/>
              <w:right w:val="single" w:sz="4" w:space="0" w:color="000000"/>
            </w:tcBorders>
          </w:tcPr>
          <w:p w14:paraId="240957F4" w14:textId="77777777" w:rsidR="00652F4C" w:rsidRPr="003026DE" w:rsidRDefault="00652F4C" w:rsidP="008707D4">
            <w:pPr>
              <w:spacing w:after="0" w:line="240" w:lineRule="auto"/>
              <w:ind w:right="0"/>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57FEC4F" w14:textId="77777777" w:rsidR="00652F4C" w:rsidRPr="003026DE" w:rsidRDefault="00652F4C" w:rsidP="008707D4">
            <w:pPr>
              <w:spacing w:after="0" w:line="240" w:lineRule="auto"/>
              <w:ind w:right="0"/>
              <w:rPr>
                <w:sz w:val="20"/>
                <w:szCs w:val="20"/>
              </w:rPr>
            </w:pPr>
            <w:r w:rsidRPr="003026DE">
              <w:rPr>
                <w:sz w:val="20"/>
                <w:szCs w:val="20"/>
              </w:rPr>
              <w:t xml:space="preserve">Patient without respiratory symptoms </w:t>
            </w:r>
          </w:p>
        </w:tc>
        <w:tc>
          <w:tcPr>
            <w:tcW w:w="2599" w:type="dxa"/>
            <w:tcBorders>
              <w:top w:val="single" w:sz="4" w:space="0" w:color="000000"/>
              <w:left w:val="single" w:sz="4" w:space="0" w:color="000000"/>
              <w:bottom w:val="single" w:sz="4" w:space="0" w:color="000000"/>
              <w:right w:val="single" w:sz="4" w:space="0" w:color="000000"/>
            </w:tcBorders>
          </w:tcPr>
          <w:p w14:paraId="67993CCF" w14:textId="77777777" w:rsidR="00652F4C" w:rsidRPr="003026DE" w:rsidRDefault="00652F4C" w:rsidP="008707D4">
            <w:pPr>
              <w:spacing w:after="0" w:line="240" w:lineRule="auto"/>
              <w:ind w:right="0"/>
              <w:rPr>
                <w:sz w:val="20"/>
                <w:szCs w:val="20"/>
              </w:rPr>
            </w:pPr>
            <w:r w:rsidRPr="003026DE">
              <w:rPr>
                <w:sz w:val="20"/>
                <w:szCs w:val="20"/>
              </w:rPr>
              <w:t xml:space="preserve">Any </w:t>
            </w:r>
          </w:p>
          <w:p w14:paraId="7CBEAE2F" w14:textId="77777777" w:rsidR="00652F4C" w:rsidRPr="003026DE" w:rsidRDefault="00652F4C" w:rsidP="008707D4">
            <w:pPr>
              <w:spacing w:after="0" w:line="240" w:lineRule="auto"/>
              <w:ind w:right="0"/>
              <w:rPr>
                <w:sz w:val="20"/>
                <w:szCs w:val="20"/>
              </w:rPr>
            </w:pPr>
            <w:r w:rsidRPr="003026DE">
              <w:rPr>
                <w:sz w:val="20"/>
                <w:szCs w:val="20"/>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A2D2AE0"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 Surgical/Medical mask </w:t>
            </w:r>
          </w:p>
        </w:tc>
      </w:tr>
      <w:tr w:rsidR="00652F4C" w:rsidRPr="003026DE" w14:paraId="7E7D9AB5" w14:textId="77777777" w:rsidTr="00DA73ED">
        <w:tblPrEx>
          <w:tblCellMar>
            <w:top w:w="14" w:type="dxa"/>
            <w:left w:w="106" w:type="dxa"/>
            <w:right w:w="60" w:type="dxa"/>
          </w:tblCellMar>
        </w:tblPrEx>
        <w:trPr>
          <w:trHeight w:val="1872"/>
        </w:trPr>
        <w:tc>
          <w:tcPr>
            <w:tcW w:w="1487" w:type="dxa"/>
            <w:vMerge/>
            <w:tcBorders>
              <w:top w:val="nil"/>
              <w:left w:val="single" w:sz="4" w:space="0" w:color="000000"/>
              <w:bottom w:val="single" w:sz="4" w:space="0" w:color="000000"/>
              <w:right w:val="single" w:sz="4" w:space="0" w:color="000000"/>
            </w:tcBorders>
          </w:tcPr>
          <w:p w14:paraId="37498B50" w14:textId="77777777" w:rsidR="00652F4C" w:rsidRPr="003026DE" w:rsidRDefault="00652F4C" w:rsidP="008707D4">
            <w:pPr>
              <w:spacing w:after="0" w:line="240" w:lineRule="auto"/>
              <w:ind w:right="0"/>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1B724D83" w14:textId="77777777" w:rsidR="00652F4C" w:rsidRPr="003026DE" w:rsidRDefault="00652F4C" w:rsidP="008707D4">
            <w:pPr>
              <w:spacing w:after="0" w:line="240" w:lineRule="auto"/>
              <w:ind w:right="0"/>
              <w:rPr>
                <w:sz w:val="20"/>
                <w:szCs w:val="20"/>
              </w:rPr>
            </w:pPr>
            <w:r w:rsidRPr="003026DE">
              <w:rPr>
                <w:sz w:val="20"/>
                <w:szCs w:val="20"/>
              </w:rPr>
              <w:t xml:space="preserve">Cleaners </w:t>
            </w:r>
          </w:p>
        </w:tc>
        <w:tc>
          <w:tcPr>
            <w:tcW w:w="2599" w:type="dxa"/>
            <w:tcBorders>
              <w:top w:val="single" w:sz="4" w:space="0" w:color="000000"/>
              <w:left w:val="single" w:sz="4" w:space="0" w:color="000000"/>
              <w:bottom w:val="single" w:sz="4" w:space="0" w:color="000000"/>
              <w:right w:val="single" w:sz="4" w:space="0" w:color="000000"/>
            </w:tcBorders>
          </w:tcPr>
          <w:p w14:paraId="0B145F14" w14:textId="77777777" w:rsidR="00652F4C" w:rsidRPr="003026DE" w:rsidRDefault="00652F4C" w:rsidP="008707D4">
            <w:pPr>
              <w:spacing w:after="0" w:line="240" w:lineRule="auto"/>
              <w:ind w:right="0"/>
              <w:rPr>
                <w:sz w:val="20"/>
                <w:szCs w:val="20"/>
              </w:rPr>
            </w:pPr>
            <w:r w:rsidRPr="003026DE">
              <w:rPr>
                <w:sz w:val="20"/>
                <w:szCs w:val="20"/>
              </w:rPr>
              <w:t xml:space="preserve">After and between consultations with patients with respiratory symptoms. </w:t>
            </w:r>
          </w:p>
        </w:tc>
        <w:tc>
          <w:tcPr>
            <w:tcW w:w="2441" w:type="dxa"/>
            <w:tcBorders>
              <w:top w:val="single" w:sz="4" w:space="0" w:color="000000"/>
              <w:left w:val="single" w:sz="4" w:space="0" w:color="000000"/>
              <w:bottom w:val="single" w:sz="4" w:space="0" w:color="000000"/>
              <w:right w:val="single" w:sz="4" w:space="0" w:color="000000"/>
            </w:tcBorders>
          </w:tcPr>
          <w:p w14:paraId="2790367E"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Surgical/Medical mask </w:t>
            </w:r>
          </w:p>
          <w:p w14:paraId="62874A66"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Gown </w:t>
            </w:r>
          </w:p>
          <w:p w14:paraId="7B3E27F5"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Heavy duty gloves </w:t>
            </w:r>
          </w:p>
          <w:p w14:paraId="1A8FDA57"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Eye protection (if risk of splash from organic material of chemicals).  </w:t>
            </w:r>
          </w:p>
          <w:p w14:paraId="1BB80AA8"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Boots or closed work shoes. </w:t>
            </w:r>
          </w:p>
        </w:tc>
      </w:tr>
      <w:tr w:rsidR="00652F4C" w:rsidRPr="003026DE" w14:paraId="05B530E2" w14:textId="77777777" w:rsidTr="00DA73ED">
        <w:tblPrEx>
          <w:tblCellMar>
            <w:top w:w="14" w:type="dxa"/>
            <w:left w:w="106" w:type="dxa"/>
            <w:right w:w="60" w:type="dxa"/>
          </w:tblCellMar>
        </w:tblPrEx>
        <w:trPr>
          <w:trHeight w:val="1872"/>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33A4FD21" w14:textId="77777777" w:rsidR="00652F4C" w:rsidRPr="003026DE" w:rsidRDefault="00652F4C" w:rsidP="008707D4">
            <w:pPr>
              <w:spacing w:after="0" w:line="240" w:lineRule="auto"/>
              <w:ind w:right="0"/>
              <w:rPr>
                <w:sz w:val="20"/>
                <w:szCs w:val="20"/>
              </w:rPr>
            </w:pPr>
            <w:r w:rsidRPr="003026DE">
              <w:rPr>
                <w:sz w:val="20"/>
                <w:szCs w:val="20"/>
              </w:rPr>
              <w:t xml:space="preserve">Waiting room </w:t>
            </w:r>
          </w:p>
        </w:tc>
        <w:tc>
          <w:tcPr>
            <w:tcW w:w="1980" w:type="dxa"/>
            <w:tcBorders>
              <w:top w:val="single" w:sz="4" w:space="0" w:color="000000"/>
              <w:left w:val="single" w:sz="4" w:space="0" w:color="000000"/>
              <w:bottom w:val="single" w:sz="4" w:space="0" w:color="000000"/>
              <w:right w:val="single" w:sz="4" w:space="0" w:color="000000"/>
            </w:tcBorders>
          </w:tcPr>
          <w:p w14:paraId="5B8F99B4" w14:textId="77777777" w:rsidR="00652F4C" w:rsidRPr="003026DE" w:rsidRDefault="00652F4C" w:rsidP="008707D4">
            <w:pPr>
              <w:spacing w:after="0" w:line="240" w:lineRule="auto"/>
              <w:ind w:right="0"/>
              <w:rPr>
                <w:sz w:val="20"/>
                <w:szCs w:val="20"/>
              </w:rPr>
            </w:pPr>
            <w:r w:rsidRPr="003026DE">
              <w:rPr>
                <w:sz w:val="20"/>
                <w:szCs w:val="20"/>
              </w:rPr>
              <w:t xml:space="preserve">Patient with respiratory symptoms </w:t>
            </w:r>
          </w:p>
        </w:tc>
        <w:tc>
          <w:tcPr>
            <w:tcW w:w="2599" w:type="dxa"/>
            <w:tcBorders>
              <w:top w:val="single" w:sz="4" w:space="0" w:color="000000"/>
              <w:left w:val="single" w:sz="4" w:space="0" w:color="000000"/>
              <w:bottom w:val="single" w:sz="4" w:space="0" w:color="000000"/>
              <w:right w:val="single" w:sz="4" w:space="0" w:color="000000"/>
            </w:tcBorders>
          </w:tcPr>
          <w:p w14:paraId="2F086981" w14:textId="77777777" w:rsidR="00652F4C" w:rsidRPr="003026DE" w:rsidRDefault="00652F4C" w:rsidP="008707D4">
            <w:pPr>
              <w:spacing w:after="0" w:line="240" w:lineRule="auto"/>
              <w:ind w:right="0"/>
              <w:rPr>
                <w:sz w:val="20"/>
                <w:szCs w:val="20"/>
              </w:rPr>
            </w:pPr>
            <w:r w:rsidRPr="003026DE">
              <w:rPr>
                <w:sz w:val="20"/>
                <w:szCs w:val="20"/>
              </w:rPr>
              <w:t xml:space="preserve">Any </w:t>
            </w:r>
          </w:p>
        </w:tc>
        <w:tc>
          <w:tcPr>
            <w:tcW w:w="2441" w:type="dxa"/>
            <w:tcBorders>
              <w:top w:val="single" w:sz="4" w:space="0" w:color="000000"/>
              <w:left w:val="single" w:sz="4" w:space="0" w:color="000000"/>
              <w:bottom w:val="single" w:sz="4" w:space="0" w:color="000000"/>
              <w:right w:val="single" w:sz="4" w:space="0" w:color="000000"/>
            </w:tcBorders>
          </w:tcPr>
          <w:p w14:paraId="70C44EE7"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Provide Surgical/Medical mask  </w:t>
            </w:r>
          </w:p>
          <w:p w14:paraId="3613FA57"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Immediately move the patient to an isolation room or separate area away from others; if this is not feasible, ensure spatial distance of at least </w:t>
            </w:r>
          </w:p>
          <w:p w14:paraId="3777B05A"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3 feet from other patients. </w:t>
            </w:r>
          </w:p>
        </w:tc>
      </w:tr>
      <w:tr w:rsidR="00652F4C" w:rsidRPr="003026DE" w14:paraId="50DCB8E0" w14:textId="77777777" w:rsidTr="00DA73ED">
        <w:tblPrEx>
          <w:tblCellMar>
            <w:top w:w="14" w:type="dxa"/>
            <w:left w:w="106" w:type="dxa"/>
            <w:right w:w="60" w:type="dxa"/>
          </w:tblCellMar>
        </w:tblPrEx>
        <w:trPr>
          <w:trHeight w:val="576"/>
        </w:trPr>
        <w:tc>
          <w:tcPr>
            <w:tcW w:w="1487" w:type="dxa"/>
            <w:vMerge/>
            <w:tcBorders>
              <w:top w:val="nil"/>
              <w:left w:val="single" w:sz="4" w:space="0" w:color="000000"/>
              <w:bottom w:val="single" w:sz="4" w:space="0" w:color="000000"/>
              <w:right w:val="single" w:sz="4" w:space="0" w:color="000000"/>
            </w:tcBorders>
          </w:tcPr>
          <w:p w14:paraId="13210CD2" w14:textId="77777777" w:rsidR="00652F4C" w:rsidRPr="003026DE" w:rsidRDefault="00652F4C" w:rsidP="008707D4">
            <w:pPr>
              <w:spacing w:after="0" w:line="240" w:lineRule="auto"/>
              <w:ind w:right="0"/>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75F58909" w14:textId="77777777" w:rsidR="00652F4C" w:rsidRPr="003026DE" w:rsidRDefault="00652F4C" w:rsidP="008707D4">
            <w:pPr>
              <w:spacing w:after="0" w:line="240" w:lineRule="auto"/>
              <w:ind w:right="0"/>
              <w:rPr>
                <w:sz w:val="20"/>
                <w:szCs w:val="20"/>
              </w:rPr>
            </w:pPr>
            <w:r w:rsidRPr="003026DE">
              <w:rPr>
                <w:sz w:val="20"/>
                <w:szCs w:val="20"/>
              </w:rPr>
              <w:t xml:space="preserve">Patient without respiratory symptoms </w:t>
            </w:r>
          </w:p>
        </w:tc>
        <w:tc>
          <w:tcPr>
            <w:tcW w:w="2599" w:type="dxa"/>
            <w:tcBorders>
              <w:top w:val="single" w:sz="4" w:space="0" w:color="000000"/>
              <w:left w:val="single" w:sz="4" w:space="0" w:color="000000"/>
              <w:bottom w:val="single" w:sz="4" w:space="0" w:color="000000"/>
              <w:right w:val="single" w:sz="4" w:space="0" w:color="000000"/>
            </w:tcBorders>
          </w:tcPr>
          <w:p w14:paraId="679719AD" w14:textId="77777777" w:rsidR="00652F4C" w:rsidRPr="003026DE" w:rsidRDefault="00652F4C" w:rsidP="008707D4">
            <w:pPr>
              <w:spacing w:after="0" w:line="240" w:lineRule="auto"/>
              <w:ind w:right="0"/>
              <w:rPr>
                <w:sz w:val="20"/>
                <w:szCs w:val="20"/>
              </w:rPr>
            </w:pPr>
            <w:r w:rsidRPr="003026DE">
              <w:rPr>
                <w:sz w:val="20"/>
                <w:szCs w:val="20"/>
              </w:rPr>
              <w:t xml:space="preserve">Any </w:t>
            </w:r>
          </w:p>
        </w:tc>
        <w:tc>
          <w:tcPr>
            <w:tcW w:w="2441" w:type="dxa"/>
            <w:tcBorders>
              <w:top w:val="single" w:sz="4" w:space="0" w:color="000000"/>
              <w:left w:val="single" w:sz="4" w:space="0" w:color="000000"/>
              <w:bottom w:val="single" w:sz="4" w:space="0" w:color="000000"/>
              <w:right w:val="single" w:sz="4" w:space="0" w:color="000000"/>
            </w:tcBorders>
          </w:tcPr>
          <w:p w14:paraId="2AC0E1FB"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Surgical/Medical mask </w:t>
            </w:r>
          </w:p>
          <w:p w14:paraId="44AA35BF"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Spatial distance of at least 3 feet </w:t>
            </w:r>
          </w:p>
        </w:tc>
      </w:tr>
      <w:tr w:rsidR="00652F4C" w:rsidRPr="003026DE" w14:paraId="08B24063" w14:textId="77777777" w:rsidTr="00DA73ED">
        <w:tblPrEx>
          <w:tblCellMar>
            <w:top w:w="14" w:type="dxa"/>
            <w:left w:w="106" w:type="dxa"/>
            <w:right w:w="60" w:type="dxa"/>
          </w:tblCellMar>
        </w:tblPrEx>
        <w:trPr>
          <w:trHeight w:val="608"/>
        </w:trPr>
        <w:tc>
          <w:tcPr>
            <w:tcW w:w="1487" w:type="dxa"/>
            <w:tcBorders>
              <w:top w:val="single" w:sz="4" w:space="0" w:color="000000"/>
              <w:left w:val="single" w:sz="4" w:space="0" w:color="000000"/>
              <w:bottom w:val="single" w:sz="4" w:space="0" w:color="000000"/>
              <w:right w:val="single" w:sz="4" w:space="0" w:color="000000"/>
            </w:tcBorders>
          </w:tcPr>
          <w:p w14:paraId="3EAD5712" w14:textId="77777777" w:rsidR="00652F4C" w:rsidRPr="003026DE" w:rsidRDefault="00652F4C" w:rsidP="008707D4">
            <w:pPr>
              <w:spacing w:after="0" w:line="240" w:lineRule="auto"/>
              <w:ind w:right="0"/>
              <w:rPr>
                <w:sz w:val="20"/>
                <w:szCs w:val="20"/>
              </w:rPr>
            </w:pPr>
            <w:r w:rsidRPr="003026DE">
              <w:rPr>
                <w:sz w:val="20"/>
                <w:szCs w:val="20"/>
              </w:rPr>
              <w:t xml:space="preserve">Administrative Areas </w:t>
            </w:r>
          </w:p>
        </w:tc>
        <w:tc>
          <w:tcPr>
            <w:tcW w:w="1980" w:type="dxa"/>
            <w:tcBorders>
              <w:top w:val="single" w:sz="4" w:space="0" w:color="000000"/>
              <w:left w:val="single" w:sz="4" w:space="0" w:color="000000"/>
              <w:bottom w:val="single" w:sz="4" w:space="0" w:color="000000"/>
              <w:right w:val="single" w:sz="4" w:space="0" w:color="000000"/>
            </w:tcBorders>
          </w:tcPr>
          <w:p w14:paraId="1AF22462" w14:textId="77777777" w:rsidR="00652F4C" w:rsidRPr="003026DE" w:rsidRDefault="00652F4C" w:rsidP="008707D4">
            <w:pPr>
              <w:spacing w:after="0" w:line="240" w:lineRule="auto"/>
              <w:ind w:right="0"/>
              <w:rPr>
                <w:sz w:val="20"/>
                <w:szCs w:val="20"/>
              </w:rPr>
            </w:pPr>
            <w:r w:rsidRPr="003026DE">
              <w:rPr>
                <w:sz w:val="20"/>
                <w:szCs w:val="20"/>
              </w:rPr>
              <w:t xml:space="preserve">All staff, including HCWs </w:t>
            </w:r>
          </w:p>
        </w:tc>
        <w:tc>
          <w:tcPr>
            <w:tcW w:w="2599" w:type="dxa"/>
            <w:tcBorders>
              <w:top w:val="single" w:sz="4" w:space="0" w:color="000000"/>
              <w:left w:val="single" w:sz="4" w:space="0" w:color="000000"/>
              <w:bottom w:val="single" w:sz="4" w:space="0" w:color="000000"/>
              <w:right w:val="single" w:sz="4" w:space="0" w:color="000000"/>
            </w:tcBorders>
          </w:tcPr>
          <w:p w14:paraId="566A8B15" w14:textId="77777777" w:rsidR="00652F4C" w:rsidRPr="003026DE" w:rsidRDefault="00652F4C" w:rsidP="008707D4">
            <w:pPr>
              <w:spacing w:after="0" w:line="240" w:lineRule="auto"/>
              <w:ind w:right="0"/>
              <w:rPr>
                <w:sz w:val="20"/>
                <w:szCs w:val="20"/>
              </w:rPr>
            </w:pPr>
            <w:r w:rsidRPr="003026DE">
              <w:rPr>
                <w:sz w:val="20"/>
                <w:szCs w:val="20"/>
              </w:rPr>
              <w:t xml:space="preserve">Administrative tasks </w:t>
            </w:r>
          </w:p>
        </w:tc>
        <w:tc>
          <w:tcPr>
            <w:tcW w:w="2441" w:type="dxa"/>
            <w:tcBorders>
              <w:top w:val="single" w:sz="4" w:space="0" w:color="000000"/>
              <w:left w:val="single" w:sz="4" w:space="0" w:color="000000"/>
              <w:bottom w:val="single" w:sz="4" w:space="0" w:color="000000"/>
              <w:right w:val="single" w:sz="4" w:space="0" w:color="000000"/>
            </w:tcBorders>
          </w:tcPr>
          <w:p w14:paraId="50668968"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 Surgical/Medical mask </w:t>
            </w:r>
          </w:p>
        </w:tc>
      </w:tr>
      <w:tr w:rsidR="00652F4C" w:rsidRPr="003026DE" w14:paraId="56503406" w14:textId="77777777" w:rsidTr="00DA73ED">
        <w:tblPrEx>
          <w:tblCellMar>
            <w:top w:w="14" w:type="dxa"/>
            <w:left w:w="106" w:type="dxa"/>
            <w:right w:w="60" w:type="dxa"/>
          </w:tblCellMar>
        </w:tblPrEx>
        <w:trPr>
          <w:trHeight w:val="864"/>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14:paraId="395CD521" w14:textId="77777777" w:rsidR="00652F4C" w:rsidRPr="003026DE" w:rsidRDefault="00652F4C" w:rsidP="008707D4">
            <w:pPr>
              <w:spacing w:after="0" w:line="240" w:lineRule="auto"/>
              <w:ind w:right="0"/>
              <w:rPr>
                <w:sz w:val="20"/>
                <w:szCs w:val="20"/>
              </w:rPr>
            </w:pPr>
            <w:r w:rsidRPr="003026DE">
              <w:rPr>
                <w:sz w:val="20"/>
                <w:szCs w:val="20"/>
              </w:rPr>
              <w:t xml:space="preserve">Triage </w:t>
            </w:r>
          </w:p>
        </w:tc>
        <w:tc>
          <w:tcPr>
            <w:tcW w:w="1980" w:type="dxa"/>
            <w:tcBorders>
              <w:top w:val="single" w:sz="4" w:space="0" w:color="000000"/>
              <w:left w:val="single" w:sz="4" w:space="0" w:color="000000"/>
              <w:bottom w:val="single" w:sz="4" w:space="0" w:color="000000"/>
              <w:right w:val="single" w:sz="4" w:space="0" w:color="000000"/>
            </w:tcBorders>
          </w:tcPr>
          <w:p w14:paraId="3969318C" w14:textId="77777777" w:rsidR="00652F4C" w:rsidRPr="003026DE" w:rsidRDefault="00652F4C" w:rsidP="008707D4">
            <w:pPr>
              <w:spacing w:after="0" w:line="240" w:lineRule="auto"/>
              <w:ind w:right="0"/>
              <w:rPr>
                <w:sz w:val="20"/>
                <w:szCs w:val="20"/>
              </w:rPr>
            </w:pPr>
            <w:r w:rsidRPr="003026DE">
              <w:rPr>
                <w:sz w:val="20"/>
                <w:szCs w:val="20"/>
              </w:rPr>
              <w:t xml:space="preserve">HCWs </w:t>
            </w:r>
          </w:p>
        </w:tc>
        <w:tc>
          <w:tcPr>
            <w:tcW w:w="2599" w:type="dxa"/>
            <w:tcBorders>
              <w:top w:val="single" w:sz="4" w:space="0" w:color="000000"/>
              <w:left w:val="single" w:sz="4" w:space="0" w:color="000000"/>
              <w:bottom w:val="single" w:sz="4" w:space="0" w:color="000000"/>
              <w:right w:val="single" w:sz="4" w:space="0" w:color="000000"/>
            </w:tcBorders>
          </w:tcPr>
          <w:p w14:paraId="139EAA8B" w14:textId="77777777" w:rsidR="00652F4C" w:rsidRPr="003026DE" w:rsidRDefault="00652F4C" w:rsidP="008707D4">
            <w:pPr>
              <w:spacing w:after="0" w:line="240" w:lineRule="auto"/>
              <w:ind w:right="0"/>
              <w:rPr>
                <w:sz w:val="20"/>
                <w:szCs w:val="20"/>
              </w:rPr>
            </w:pPr>
            <w:r w:rsidRPr="003026DE">
              <w:rPr>
                <w:sz w:val="20"/>
                <w:szCs w:val="20"/>
              </w:rPr>
              <w:t xml:space="preserve">Preliminary screening not involving direct contact. </w:t>
            </w:r>
          </w:p>
        </w:tc>
        <w:tc>
          <w:tcPr>
            <w:tcW w:w="2441" w:type="dxa"/>
            <w:tcBorders>
              <w:top w:val="single" w:sz="4" w:space="0" w:color="000000"/>
              <w:left w:val="single" w:sz="4" w:space="0" w:color="000000"/>
              <w:bottom w:val="single" w:sz="4" w:space="0" w:color="000000"/>
              <w:right w:val="single" w:sz="4" w:space="0" w:color="000000"/>
            </w:tcBorders>
          </w:tcPr>
          <w:p w14:paraId="49015270"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Maintain spatial distance of at least 3 feet. </w:t>
            </w:r>
          </w:p>
          <w:p w14:paraId="52C47884"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Surgical/Medical mask </w:t>
            </w:r>
          </w:p>
        </w:tc>
      </w:tr>
      <w:tr w:rsidR="00652F4C" w:rsidRPr="003026DE" w14:paraId="0DD6D12E" w14:textId="77777777" w:rsidTr="00DA73ED">
        <w:tblPrEx>
          <w:tblCellMar>
            <w:top w:w="14" w:type="dxa"/>
            <w:left w:w="106" w:type="dxa"/>
            <w:right w:w="60" w:type="dxa"/>
          </w:tblCellMar>
        </w:tblPrEx>
        <w:trPr>
          <w:trHeight w:val="1102"/>
        </w:trPr>
        <w:tc>
          <w:tcPr>
            <w:tcW w:w="1487" w:type="dxa"/>
            <w:vMerge/>
            <w:tcBorders>
              <w:top w:val="nil"/>
              <w:left w:val="single" w:sz="4" w:space="0" w:color="000000"/>
              <w:bottom w:val="nil"/>
              <w:right w:val="single" w:sz="4" w:space="0" w:color="000000"/>
            </w:tcBorders>
          </w:tcPr>
          <w:p w14:paraId="5DE89C60" w14:textId="77777777" w:rsidR="00652F4C" w:rsidRPr="003026DE" w:rsidRDefault="00652F4C" w:rsidP="008707D4">
            <w:pPr>
              <w:spacing w:after="0" w:line="240" w:lineRule="auto"/>
              <w:ind w:right="0"/>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FC3F2AE" w14:textId="77777777" w:rsidR="00652F4C" w:rsidRPr="003026DE" w:rsidRDefault="00652F4C" w:rsidP="008707D4">
            <w:pPr>
              <w:spacing w:after="0" w:line="240" w:lineRule="auto"/>
              <w:ind w:right="0"/>
              <w:rPr>
                <w:sz w:val="20"/>
                <w:szCs w:val="20"/>
              </w:rPr>
            </w:pPr>
            <w:r w:rsidRPr="003026DE">
              <w:rPr>
                <w:sz w:val="20"/>
                <w:szCs w:val="20"/>
              </w:rPr>
              <w:t xml:space="preserve">Patients with respiratory symptoms </w:t>
            </w:r>
          </w:p>
        </w:tc>
        <w:tc>
          <w:tcPr>
            <w:tcW w:w="2599" w:type="dxa"/>
            <w:tcBorders>
              <w:top w:val="single" w:sz="4" w:space="0" w:color="000000"/>
              <w:left w:val="single" w:sz="4" w:space="0" w:color="000000"/>
              <w:bottom w:val="single" w:sz="4" w:space="0" w:color="000000"/>
              <w:right w:val="single" w:sz="4" w:space="0" w:color="000000"/>
            </w:tcBorders>
          </w:tcPr>
          <w:p w14:paraId="5B41D4F3" w14:textId="77777777" w:rsidR="00652F4C" w:rsidRPr="003026DE" w:rsidRDefault="00652F4C" w:rsidP="008707D4">
            <w:pPr>
              <w:spacing w:after="0" w:line="240" w:lineRule="auto"/>
              <w:ind w:right="0"/>
              <w:rPr>
                <w:sz w:val="20"/>
                <w:szCs w:val="20"/>
              </w:rPr>
            </w:pPr>
            <w:r w:rsidRPr="003026DE">
              <w:rPr>
                <w:sz w:val="20"/>
                <w:szCs w:val="20"/>
              </w:rPr>
              <w:t xml:space="preserve">Any </w:t>
            </w:r>
          </w:p>
        </w:tc>
        <w:tc>
          <w:tcPr>
            <w:tcW w:w="2441" w:type="dxa"/>
            <w:tcBorders>
              <w:top w:val="single" w:sz="4" w:space="0" w:color="000000"/>
              <w:left w:val="single" w:sz="4" w:space="0" w:color="000000"/>
              <w:bottom w:val="single" w:sz="4" w:space="0" w:color="000000"/>
              <w:right w:val="single" w:sz="4" w:space="0" w:color="000000"/>
            </w:tcBorders>
          </w:tcPr>
          <w:p w14:paraId="07936305"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Maintain spatial distance of at least 3 feet. </w:t>
            </w:r>
          </w:p>
          <w:p w14:paraId="3C4A6A25"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Provide Surgical/medical mask if tolerated. </w:t>
            </w:r>
          </w:p>
        </w:tc>
      </w:tr>
      <w:tr w:rsidR="00652F4C" w:rsidRPr="003026DE" w14:paraId="0C41D944" w14:textId="77777777" w:rsidTr="00DA73ED">
        <w:tblPrEx>
          <w:tblCellMar>
            <w:top w:w="14" w:type="dxa"/>
            <w:left w:w="106" w:type="dxa"/>
            <w:right w:w="60" w:type="dxa"/>
          </w:tblCellMar>
        </w:tblPrEx>
        <w:trPr>
          <w:trHeight w:val="557"/>
        </w:trPr>
        <w:tc>
          <w:tcPr>
            <w:tcW w:w="1487" w:type="dxa"/>
            <w:vMerge/>
            <w:tcBorders>
              <w:top w:val="nil"/>
              <w:left w:val="single" w:sz="4" w:space="0" w:color="000000"/>
              <w:bottom w:val="single" w:sz="4" w:space="0" w:color="000000"/>
              <w:right w:val="single" w:sz="4" w:space="0" w:color="000000"/>
            </w:tcBorders>
          </w:tcPr>
          <w:p w14:paraId="05238CFC" w14:textId="77777777" w:rsidR="00652F4C" w:rsidRPr="003026DE" w:rsidRDefault="00652F4C" w:rsidP="008707D4">
            <w:pPr>
              <w:spacing w:after="0" w:line="240" w:lineRule="auto"/>
              <w:ind w:right="0"/>
              <w:rPr>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FE446A9" w14:textId="77777777" w:rsidR="00652F4C" w:rsidRPr="003026DE" w:rsidRDefault="00652F4C" w:rsidP="008707D4">
            <w:pPr>
              <w:spacing w:after="0" w:line="240" w:lineRule="auto"/>
              <w:ind w:right="0"/>
              <w:rPr>
                <w:sz w:val="20"/>
                <w:szCs w:val="20"/>
              </w:rPr>
            </w:pPr>
            <w:r w:rsidRPr="003026DE">
              <w:rPr>
                <w:sz w:val="20"/>
                <w:szCs w:val="20"/>
              </w:rPr>
              <w:t xml:space="preserve">Patients without respiratory symptoms </w:t>
            </w:r>
          </w:p>
        </w:tc>
        <w:tc>
          <w:tcPr>
            <w:tcW w:w="2599" w:type="dxa"/>
            <w:tcBorders>
              <w:top w:val="single" w:sz="4" w:space="0" w:color="000000"/>
              <w:left w:val="single" w:sz="4" w:space="0" w:color="000000"/>
              <w:bottom w:val="single" w:sz="4" w:space="0" w:color="000000"/>
              <w:right w:val="single" w:sz="4" w:space="0" w:color="000000"/>
            </w:tcBorders>
          </w:tcPr>
          <w:p w14:paraId="33779431" w14:textId="77777777" w:rsidR="00652F4C" w:rsidRPr="003026DE" w:rsidRDefault="00652F4C" w:rsidP="008707D4">
            <w:pPr>
              <w:spacing w:after="0" w:line="240" w:lineRule="auto"/>
              <w:ind w:right="0"/>
              <w:rPr>
                <w:sz w:val="20"/>
                <w:szCs w:val="20"/>
              </w:rPr>
            </w:pPr>
            <w:r w:rsidRPr="003026DE">
              <w:rPr>
                <w:sz w:val="20"/>
                <w:szCs w:val="20"/>
              </w:rPr>
              <w:t xml:space="preserve">Any </w:t>
            </w:r>
          </w:p>
        </w:tc>
        <w:tc>
          <w:tcPr>
            <w:tcW w:w="2441" w:type="dxa"/>
            <w:tcBorders>
              <w:top w:val="single" w:sz="4" w:space="0" w:color="000000"/>
              <w:left w:val="single" w:sz="4" w:space="0" w:color="000000"/>
              <w:bottom w:val="single" w:sz="4" w:space="0" w:color="000000"/>
              <w:right w:val="single" w:sz="4" w:space="0" w:color="000000"/>
            </w:tcBorders>
          </w:tcPr>
          <w:p w14:paraId="0D7CEAA1" w14:textId="77777777" w:rsidR="00652F4C" w:rsidRPr="003026DE" w:rsidRDefault="00652F4C" w:rsidP="008707D4">
            <w:pPr>
              <w:tabs>
                <w:tab w:val="left" w:pos="2245"/>
              </w:tabs>
              <w:spacing w:after="0" w:line="240" w:lineRule="auto"/>
              <w:ind w:right="0"/>
              <w:rPr>
                <w:sz w:val="20"/>
                <w:szCs w:val="20"/>
              </w:rPr>
            </w:pPr>
            <w:r w:rsidRPr="003026DE">
              <w:rPr>
                <w:sz w:val="20"/>
                <w:szCs w:val="20"/>
              </w:rPr>
              <w:t xml:space="preserve"> Surgical/Medical mask </w:t>
            </w:r>
          </w:p>
        </w:tc>
      </w:tr>
    </w:tbl>
    <w:p w14:paraId="7AE019FE" w14:textId="0BEA8ACB" w:rsidR="000521EB" w:rsidRPr="003026DE" w:rsidRDefault="00652F4C" w:rsidP="008707D4">
      <w:pPr>
        <w:spacing w:after="0"/>
        <w:ind w:right="0"/>
      </w:pPr>
      <w:r w:rsidRPr="003026DE">
        <w:t xml:space="preserve"> * Based upon local risk assessment by IPC Committee </w:t>
      </w:r>
    </w:p>
    <w:p w14:paraId="3FDB414C" w14:textId="77777777" w:rsidR="000521EB" w:rsidRPr="003026DE" w:rsidRDefault="000521EB" w:rsidP="008707D4">
      <w:pPr>
        <w:spacing w:after="160" w:line="259" w:lineRule="auto"/>
        <w:ind w:right="0"/>
        <w:jc w:val="left"/>
      </w:pPr>
      <w:r w:rsidRPr="003026DE">
        <w:br w:type="page"/>
      </w:r>
    </w:p>
    <w:tbl>
      <w:tblPr>
        <w:tblStyle w:val="TableGrid"/>
        <w:tblW w:w="8505" w:type="dxa"/>
        <w:tblInd w:w="40" w:type="dxa"/>
        <w:tblCellMar>
          <w:top w:w="11" w:type="dxa"/>
          <w:left w:w="106" w:type="dxa"/>
          <w:right w:w="56" w:type="dxa"/>
        </w:tblCellMar>
        <w:tblLook w:val="04A0" w:firstRow="1" w:lastRow="0" w:firstColumn="1" w:lastColumn="0" w:noHBand="0" w:noVBand="1"/>
      </w:tblPr>
      <w:tblGrid>
        <w:gridCol w:w="1742"/>
        <w:gridCol w:w="1813"/>
        <w:gridCol w:w="2430"/>
        <w:gridCol w:w="2520"/>
      </w:tblGrid>
      <w:tr w:rsidR="00652F4C" w:rsidRPr="003026DE" w14:paraId="6A42384D" w14:textId="77777777" w:rsidTr="00DA73ED">
        <w:trPr>
          <w:trHeight w:val="604"/>
        </w:trPr>
        <w:tc>
          <w:tcPr>
            <w:tcW w:w="1742" w:type="dxa"/>
            <w:tcBorders>
              <w:top w:val="single" w:sz="4" w:space="0" w:color="000000"/>
              <w:left w:val="single" w:sz="4" w:space="0" w:color="000000"/>
              <w:bottom w:val="single" w:sz="4" w:space="0" w:color="000000"/>
              <w:right w:val="single" w:sz="4" w:space="0" w:color="000000"/>
            </w:tcBorders>
            <w:shd w:val="clear" w:color="auto" w:fill="538135"/>
          </w:tcPr>
          <w:p w14:paraId="252F6297" w14:textId="295C5C7D" w:rsidR="00652F4C" w:rsidRPr="003026DE" w:rsidRDefault="00652F4C" w:rsidP="008707D4">
            <w:pPr>
              <w:spacing w:after="0" w:line="240" w:lineRule="auto"/>
              <w:ind w:right="0"/>
              <w:rPr>
                <w:sz w:val="20"/>
                <w:szCs w:val="20"/>
              </w:rPr>
            </w:pPr>
            <w:r w:rsidRPr="003026DE">
              <w:rPr>
                <w:sz w:val="20"/>
                <w:szCs w:val="20"/>
              </w:rPr>
              <w:t xml:space="preserve"> Setting </w:t>
            </w:r>
          </w:p>
        </w:tc>
        <w:tc>
          <w:tcPr>
            <w:tcW w:w="1813" w:type="dxa"/>
            <w:tcBorders>
              <w:top w:val="single" w:sz="4" w:space="0" w:color="000000"/>
              <w:left w:val="single" w:sz="4" w:space="0" w:color="000000"/>
              <w:bottom w:val="single" w:sz="4" w:space="0" w:color="000000"/>
              <w:right w:val="single" w:sz="4" w:space="0" w:color="000000"/>
            </w:tcBorders>
            <w:shd w:val="clear" w:color="auto" w:fill="538135"/>
          </w:tcPr>
          <w:p w14:paraId="25E5EE8F" w14:textId="77777777" w:rsidR="00652F4C" w:rsidRPr="003026DE" w:rsidRDefault="00652F4C" w:rsidP="008707D4">
            <w:pPr>
              <w:spacing w:after="0" w:line="240" w:lineRule="auto"/>
              <w:ind w:right="0"/>
              <w:rPr>
                <w:sz w:val="20"/>
                <w:szCs w:val="20"/>
              </w:rPr>
            </w:pPr>
            <w:r w:rsidRPr="003026DE">
              <w:rPr>
                <w:sz w:val="20"/>
                <w:szCs w:val="20"/>
              </w:rPr>
              <w:t xml:space="preserve">Target personnel or patients </w:t>
            </w:r>
          </w:p>
        </w:tc>
        <w:tc>
          <w:tcPr>
            <w:tcW w:w="2430" w:type="dxa"/>
            <w:tcBorders>
              <w:top w:val="single" w:sz="4" w:space="0" w:color="000000"/>
              <w:left w:val="single" w:sz="4" w:space="0" w:color="000000"/>
              <w:bottom w:val="single" w:sz="4" w:space="0" w:color="000000"/>
              <w:right w:val="single" w:sz="4" w:space="0" w:color="000000"/>
            </w:tcBorders>
            <w:shd w:val="clear" w:color="auto" w:fill="538135"/>
          </w:tcPr>
          <w:p w14:paraId="00FDBB2C" w14:textId="77777777" w:rsidR="00652F4C" w:rsidRPr="003026DE" w:rsidRDefault="00652F4C" w:rsidP="008707D4">
            <w:pPr>
              <w:spacing w:after="0" w:line="240" w:lineRule="auto"/>
              <w:ind w:right="0"/>
              <w:rPr>
                <w:sz w:val="20"/>
                <w:szCs w:val="20"/>
              </w:rPr>
            </w:pPr>
            <w:r w:rsidRPr="003026DE">
              <w:rPr>
                <w:sz w:val="20"/>
                <w:szCs w:val="20"/>
              </w:rPr>
              <w:t xml:space="preserve">Activity </w:t>
            </w:r>
          </w:p>
        </w:tc>
        <w:tc>
          <w:tcPr>
            <w:tcW w:w="2520" w:type="dxa"/>
            <w:tcBorders>
              <w:top w:val="single" w:sz="4" w:space="0" w:color="000000"/>
              <w:left w:val="single" w:sz="4" w:space="0" w:color="000000"/>
              <w:bottom w:val="single" w:sz="4" w:space="0" w:color="000000"/>
              <w:right w:val="single" w:sz="4" w:space="0" w:color="000000"/>
            </w:tcBorders>
            <w:shd w:val="clear" w:color="auto" w:fill="538135"/>
          </w:tcPr>
          <w:p w14:paraId="21022495" w14:textId="77777777" w:rsidR="00652F4C" w:rsidRPr="003026DE" w:rsidRDefault="00652F4C" w:rsidP="008707D4">
            <w:pPr>
              <w:spacing w:after="0" w:line="240" w:lineRule="auto"/>
              <w:ind w:right="0"/>
              <w:rPr>
                <w:sz w:val="20"/>
                <w:szCs w:val="20"/>
              </w:rPr>
            </w:pPr>
            <w:r w:rsidRPr="003026DE">
              <w:rPr>
                <w:sz w:val="20"/>
                <w:szCs w:val="20"/>
              </w:rPr>
              <w:t xml:space="preserve">Type of PPE or procedure </w:t>
            </w:r>
          </w:p>
        </w:tc>
      </w:tr>
      <w:tr w:rsidR="00652F4C" w:rsidRPr="003026DE" w14:paraId="222FC971" w14:textId="77777777" w:rsidTr="00DA73ED">
        <w:trPr>
          <w:trHeight w:val="695"/>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E2EFD9"/>
          </w:tcPr>
          <w:p w14:paraId="0976D4F4" w14:textId="77777777" w:rsidR="00652F4C" w:rsidRPr="003026DE" w:rsidRDefault="00652F4C" w:rsidP="008707D4">
            <w:pPr>
              <w:spacing w:after="0" w:line="240" w:lineRule="auto"/>
              <w:ind w:right="0"/>
              <w:rPr>
                <w:sz w:val="20"/>
                <w:szCs w:val="20"/>
              </w:rPr>
            </w:pPr>
            <w:r w:rsidRPr="003026DE">
              <w:rPr>
                <w:sz w:val="20"/>
                <w:szCs w:val="20"/>
              </w:rPr>
              <w:t xml:space="preserve"> </w:t>
            </w:r>
          </w:p>
          <w:p w14:paraId="2ED450E2" w14:textId="77777777" w:rsidR="00652F4C" w:rsidRPr="003026DE" w:rsidRDefault="00652F4C" w:rsidP="008707D4">
            <w:pPr>
              <w:spacing w:after="0" w:line="240" w:lineRule="auto"/>
              <w:ind w:right="0"/>
              <w:rPr>
                <w:sz w:val="20"/>
                <w:szCs w:val="20"/>
              </w:rPr>
            </w:pPr>
            <w:r w:rsidRPr="003026DE">
              <w:rPr>
                <w:sz w:val="20"/>
                <w:szCs w:val="20"/>
              </w:rPr>
              <w:t xml:space="preserve">Community </w:t>
            </w:r>
          </w:p>
        </w:tc>
      </w:tr>
      <w:tr w:rsidR="00652F4C" w:rsidRPr="003026DE" w14:paraId="554875A3" w14:textId="77777777" w:rsidTr="00DA73ED">
        <w:trPr>
          <w:trHeight w:val="1008"/>
        </w:trPr>
        <w:tc>
          <w:tcPr>
            <w:tcW w:w="1742" w:type="dxa"/>
            <w:vMerge w:val="restart"/>
            <w:tcBorders>
              <w:top w:val="single" w:sz="4" w:space="0" w:color="000000"/>
              <w:left w:val="single" w:sz="4" w:space="0" w:color="000000"/>
              <w:bottom w:val="single" w:sz="4" w:space="0" w:color="000000"/>
              <w:right w:val="single" w:sz="4" w:space="0" w:color="000000"/>
            </w:tcBorders>
            <w:vAlign w:val="center"/>
          </w:tcPr>
          <w:p w14:paraId="1E4FB7A3" w14:textId="77777777" w:rsidR="00652F4C" w:rsidRPr="003026DE" w:rsidRDefault="00652F4C" w:rsidP="008707D4">
            <w:pPr>
              <w:spacing w:after="0" w:line="240" w:lineRule="auto"/>
              <w:ind w:right="0"/>
              <w:rPr>
                <w:sz w:val="20"/>
                <w:szCs w:val="20"/>
              </w:rPr>
            </w:pPr>
            <w:r w:rsidRPr="003026DE">
              <w:rPr>
                <w:sz w:val="20"/>
                <w:szCs w:val="20"/>
              </w:rPr>
              <w:t xml:space="preserve">Home </w:t>
            </w:r>
          </w:p>
        </w:tc>
        <w:tc>
          <w:tcPr>
            <w:tcW w:w="1813" w:type="dxa"/>
            <w:tcBorders>
              <w:top w:val="single" w:sz="4" w:space="0" w:color="000000"/>
              <w:left w:val="single" w:sz="4" w:space="0" w:color="000000"/>
              <w:bottom w:val="single" w:sz="4" w:space="0" w:color="000000"/>
              <w:right w:val="single" w:sz="4" w:space="0" w:color="000000"/>
            </w:tcBorders>
          </w:tcPr>
          <w:p w14:paraId="7344BBE8" w14:textId="77777777" w:rsidR="00652F4C" w:rsidRPr="003026DE" w:rsidRDefault="00652F4C" w:rsidP="008707D4">
            <w:pPr>
              <w:spacing w:after="0" w:line="240" w:lineRule="auto"/>
              <w:ind w:right="0"/>
              <w:rPr>
                <w:sz w:val="20"/>
                <w:szCs w:val="20"/>
              </w:rPr>
            </w:pPr>
            <w:r w:rsidRPr="003026DE">
              <w:rPr>
                <w:sz w:val="20"/>
                <w:szCs w:val="20"/>
              </w:rPr>
              <w:t xml:space="preserve">Patient with respiratory symptoms </w:t>
            </w:r>
          </w:p>
        </w:tc>
        <w:tc>
          <w:tcPr>
            <w:tcW w:w="2430" w:type="dxa"/>
            <w:tcBorders>
              <w:top w:val="single" w:sz="4" w:space="0" w:color="000000"/>
              <w:left w:val="single" w:sz="4" w:space="0" w:color="000000"/>
              <w:bottom w:val="single" w:sz="4" w:space="0" w:color="000000"/>
              <w:right w:val="single" w:sz="4" w:space="0" w:color="000000"/>
            </w:tcBorders>
          </w:tcPr>
          <w:p w14:paraId="2EE9AF5D" w14:textId="77777777" w:rsidR="00652F4C" w:rsidRPr="003026DE" w:rsidRDefault="00652F4C" w:rsidP="008707D4">
            <w:pPr>
              <w:spacing w:after="0" w:line="240" w:lineRule="auto"/>
              <w:ind w:right="0"/>
              <w:rPr>
                <w:sz w:val="20"/>
                <w:szCs w:val="20"/>
              </w:rPr>
            </w:pPr>
            <w:r w:rsidRPr="003026DE">
              <w:rPr>
                <w:sz w:val="20"/>
                <w:szCs w:val="20"/>
              </w:rPr>
              <w:t xml:space="preserve">Any </w:t>
            </w:r>
          </w:p>
          <w:p w14:paraId="55F954D5" w14:textId="77777777" w:rsidR="00652F4C" w:rsidRPr="003026DE" w:rsidRDefault="00652F4C" w:rsidP="008707D4">
            <w:pPr>
              <w:spacing w:after="0" w:line="240" w:lineRule="auto"/>
              <w:ind w:right="0"/>
              <w:rPr>
                <w:sz w:val="20"/>
                <w:szCs w:val="20"/>
              </w:rPr>
            </w:pPr>
            <w:r w:rsidRPr="003026DE">
              <w:rPr>
                <w:sz w:val="20"/>
                <w:szCs w:val="20"/>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5938453F" w14:textId="77777777" w:rsidR="00652F4C" w:rsidRPr="003026DE" w:rsidRDefault="00652F4C" w:rsidP="008707D4">
            <w:pPr>
              <w:spacing w:after="0" w:line="240" w:lineRule="auto"/>
              <w:ind w:right="0"/>
              <w:rPr>
                <w:sz w:val="20"/>
                <w:szCs w:val="20"/>
              </w:rPr>
            </w:pPr>
            <w:r w:rsidRPr="003026DE">
              <w:rPr>
                <w:sz w:val="20"/>
                <w:szCs w:val="20"/>
              </w:rPr>
              <w:t xml:space="preserve">Maintain spatial distance of at least 3 feet. </w:t>
            </w:r>
          </w:p>
          <w:p w14:paraId="5EC561DE" w14:textId="77777777" w:rsidR="00652F4C" w:rsidRPr="003026DE" w:rsidRDefault="00652F4C" w:rsidP="008707D4">
            <w:pPr>
              <w:spacing w:after="0" w:line="240" w:lineRule="auto"/>
              <w:ind w:right="0"/>
              <w:rPr>
                <w:sz w:val="20"/>
                <w:szCs w:val="20"/>
              </w:rPr>
            </w:pPr>
            <w:r w:rsidRPr="003026DE">
              <w:rPr>
                <w:sz w:val="20"/>
                <w:szCs w:val="20"/>
              </w:rPr>
              <w:t xml:space="preserve">Provide Surgical/medical mask if tolerated, except when sleeping. </w:t>
            </w:r>
          </w:p>
        </w:tc>
      </w:tr>
      <w:tr w:rsidR="00652F4C" w:rsidRPr="003026DE" w14:paraId="13E7AA14" w14:textId="77777777" w:rsidTr="00DA73ED">
        <w:trPr>
          <w:trHeight w:val="864"/>
        </w:trPr>
        <w:tc>
          <w:tcPr>
            <w:tcW w:w="1742" w:type="dxa"/>
            <w:vMerge/>
            <w:tcBorders>
              <w:top w:val="nil"/>
              <w:left w:val="single" w:sz="4" w:space="0" w:color="000000"/>
              <w:bottom w:val="nil"/>
              <w:right w:val="single" w:sz="4" w:space="0" w:color="000000"/>
            </w:tcBorders>
          </w:tcPr>
          <w:p w14:paraId="57D5CEF2" w14:textId="77777777" w:rsidR="00652F4C" w:rsidRPr="003026DE" w:rsidRDefault="00652F4C" w:rsidP="008707D4">
            <w:pPr>
              <w:spacing w:after="0" w:line="240" w:lineRule="auto"/>
              <w:ind w:right="0"/>
              <w:rPr>
                <w:sz w:val="20"/>
                <w:szCs w:val="20"/>
              </w:rPr>
            </w:pPr>
          </w:p>
        </w:tc>
        <w:tc>
          <w:tcPr>
            <w:tcW w:w="1813" w:type="dxa"/>
            <w:vMerge w:val="restart"/>
            <w:tcBorders>
              <w:top w:val="single" w:sz="4" w:space="0" w:color="000000"/>
              <w:left w:val="single" w:sz="4" w:space="0" w:color="000000"/>
              <w:bottom w:val="single" w:sz="4" w:space="0" w:color="000000"/>
              <w:right w:val="single" w:sz="4" w:space="0" w:color="000000"/>
            </w:tcBorders>
          </w:tcPr>
          <w:p w14:paraId="407106DC" w14:textId="77777777" w:rsidR="00652F4C" w:rsidRPr="003026DE" w:rsidRDefault="00652F4C" w:rsidP="008707D4">
            <w:pPr>
              <w:spacing w:after="0" w:line="240" w:lineRule="auto"/>
              <w:ind w:right="0"/>
              <w:rPr>
                <w:sz w:val="20"/>
                <w:szCs w:val="20"/>
              </w:rPr>
            </w:pPr>
            <w:r w:rsidRPr="003026DE">
              <w:rPr>
                <w:sz w:val="20"/>
                <w:szCs w:val="20"/>
              </w:rPr>
              <w:t xml:space="preserve">Caregiver </w:t>
            </w:r>
          </w:p>
        </w:tc>
        <w:tc>
          <w:tcPr>
            <w:tcW w:w="2430" w:type="dxa"/>
            <w:tcBorders>
              <w:top w:val="single" w:sz="4" w:space="0" w:color="000000"/>
              <w:left w:val="single" w:sz="4" w:space="0" w:color="000000"/>
              <w:bottom w:val="single" w:sz="4" w:space="0" w:color="000000"/>
              <w:right w:val="single" w:sz="4" w:space="0" w:color="000000"/>
            </w:tcBorders>
          </w:tcPr>
          <w:p w14:paraId="4B2103CF" w14:textId="77777777" w:rsidR="00652F4C" w:rsidRPr="003026DE" w:rsidRDefault="00652F4C" w:rsidP="008707D4">
            <w:pPr>
              <w:spacing w:after="0" w:line="240" w:lineRule="auto"/>
              <w:ind w:right="0"/>
              <w:rPr>
                <w:sz w:val="20"/>
                <w:szCs w:val="20"/>
              </w:rPr>
            </w:pPr>
            <w:r w:rsidRPr="003026DE">
              <w:rPr>
                <w:sz w:val="20"/>
                <w:szCs w:val="20"/>
              </w:rPr>
              <w:t xml:space="preserve">Entering the patient’s room, but not providing direct care or assistance </w:t>
            </w:r>
          </w:p>
        </w:tc>
        <w:tc>
          <w:tcPr>
            <w:tcW w:w="2520" w:type="dxa"/>
            <w:tcBorders>
              <w:top w:val="single" w:sz="4" w:space="0" w:color="000000"/>
              <w:left w:val="single" w:sz="4" w:space="0" w:color="000000"/>
              <w:bottom w:val="single" w:sz="4" w:space="0" w:color="000000"/>
              <w:right w:val="single" w:sz="4" w:space="0" w:color="000000"/>
            </w:tcBorders>
          </w:tcPr>
          <w:p w14:paraId="4C9BE687" w14:textId="77777777" w:rsidR="00652F4C" w:rsidRPr="003026DE" w:rsidRDefault="00652F4C" w:rsidP="008707D4">
            <w:pPr>
              <w:spacing w:after="0" w:line="240" w:lineRule="auto"/>
              <w:ind w:right="0"/>
              <w:rPr>
                <w:sz w:val="20"/>
                <w:szCs w:val="20"/>
              </w:rPr>
            </w:pPr>
            <w:r w:rsidRPr="003026DE">
              <w:rPr>
                <w:sz w:val="20"/>
                <w:szCs w:val="20"/>
              </w:rPr>
              <w:t xml:space="preserve">Surgical/Medical Mask </w:t>
            </w:r>
          </w:p>
        </w:tc>
      </w:tr>
      <w:tr w:rsidR="00652F4C" w:rsidRPr="003026DE" w14:paraId="058F1127" w14:textId="77777777" w:rsidTr="00DA73ED">
        <w:trPr>
          <w:trHeight w:val="1440"/>
        </w:trPr>
        <w:tc>
          <w:tcPr>
            <w:tcW w:w="1742" w:type="dxa"/>
            <w:vMerge/>
            <w:tcBorders>
              <w:top w:val="nil"/>
              <w:left w:val="single" w:sz="4" w:space="0" w:color="000000"/>
              <w:bottom w:val="nil"/>
              <w:right w:val="single" w:sz="4" w:space="0" w:color="000000"/>
            </w:tcBorders>
          </w:tcPr>
          <w:p w14:paraId="39747D5C" w14:textId="77777777" w:rsidR="00652F4C" w:rsidRPr="003026DE" w:rsidRDefault="00652F4C" w:rsidP="008707D4">
            <w:pPr>
              <w:spacing w:after="0" w:line="240" w:lineRule="auto"/>
              <w:ind w:right="0"/>
              <w:rPr>
                <w:sz w:val="20"/>
                <w:szCs w:val="20"/>
              </w:rPr>
            </w:pPr>
          </w:p>
        </w:tc>
        <w:tc>
          <w:tcPr>
            <w:tcW w:w="1813" w:type="dxa"/>
            <w:vMerge/>
            <w:tcBorders>
              <w:top w:val="nil"/>
              <w:left w:val="single" w:sz="4" w:space="0" w:color="000000"/>
              <w:bottom w:val="single" w:sz="4" w:space="0" w:color="000000"/>
              <w:right w:val="single" w:sz="4" w:space="0" w:color="000000"/>
            </w:tcBorders>
          </w:tcPr>
          <w:p w14:paraId="44F9FFD3" w14:textId="77777777" w:rsidR="00652F4C" w:rsidRPr="003026DE" w:rsidRDefault="00652F4C" w:rsidP="008707D4">
            <w:pPr>
              <w:spacing w:after="0" w:line="240" w:lineRule="auto"/>
              <w:ind w:right="0"/>
              <w:rPr>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5D80D7B" w14:textId="77777777" w:rsidR="00652F4C" w:rsidRPr="003026DE" w:rsidRDefault="00652F4C" w:rsidP="008707D4">
            <w:pPr>
              <w:spacing w:after="0" w:line="240" w:lineRule="auto"/>
              <w:ind w:right="0"/>
              <w:rPr>
                <w:sz w:val="20"/>
                <w:szCs w:val="20"/>
              </w:rPr>
            </w:pPr>
            <w:r w:rsidRPr="003026DE">
              <w:rPr>
                <w:sz w:val="20"/>
                <w:szCs w:val="20"/>
              </w:rPr>
              <w:t xml:space="preserve">Providing direct care or when handling stool, urine or waste from COVID-19 </w:t>
            </w:r>
          </w:p>
          <w:p w14:paraId="0C89FAA2" w14:textId="77777777" w:rsidR="00652F4C" w:rsidRPr="003026DE" w:rsidRDefault="00652F4C" w:rsidP="008707D4">
            <w:pPr>
              <w:spacing w:after="0" w:line="240" w:lineRule="auto"/>
              <w:ind w:right="0"/>
              <w:rPr>
                <w:sz w:val="20"/>
                <w:szCs w:val="20"/>
              </w:rPr>
            </w:pPr>
            <w:r w:rsidRPr="003026DE">
              <w:rPr>
                <w:sz w:val="20"/>
                <w:szCs w:val="20"/>
              </w:rPr>
              <w:t xml:space="preserve">patient being cared for at home </w:t>
            </w:r>
          </w:p>
        </w:tc>
        <w:tc>
          <w:tcPr>
            <w:tcW w:w="2520" w:type="dxa"/>
            <w:tcBorders>
              <w:top w:val="single" w:sz="4" w:space="0" w:color="000000"/>
              <w:left w:val="single" w:sz="4" w:space="0" w:color="000000"/>
              <w:bottom w:val="single" w:sz="4" w:space="0" w:color="000000"/>
              <w:right w:val="single" w:sz="4" w:space="0" w:color="000000"/>
            </w:tcBorders>
          </w:tcPr>
          <w:p w14:paraId="2460CF40" w14:textId="77777777" w:rsidR="00652F4C" w:rsidRPr="003026DE" w:rsidRDefault="00652F4C" w:rsidP="008707D4">
            <w:pPr>
              <w:spacing w:after="0" w:line="240" w:lineRule="auto"/>
              <w:ind w:right="0"/>
              <w:rPr>
                <w:sz w:val="20"/>
                <w:szCs w:val="20"/>
              </w:rPr>
            </w:pPr>
            <w:r w:rsidRPr="003026DE">
              <w:rPr>
                <w:sz w:val="20"/>
                <w:szCs w:val="20"/>
              </w:rPr>
              <w:t xml:space="preserve">Gloves </w:t>
            </w:r>
          </w:p>
          <w:p w14:paraId="30FB9F25" w14:textId="77777777" w:rsidR="00652F4C" w:rsidRPr="003026DE" w:rsidRDefault="00652F4C" w:rsidP="008707D4">
            <w:pPr>
              <w:spacing w:after="0" w:line="240" w:lineRule="auto"/>
              <w:ind w:right="0"/>
              <w:rPr>
                <w:sz w:val="20"/>
                <w:szCs w:val="20"/>
              </w:rPr>
            </w:pPr>
            <w:r w:rsidRPr="003026DE">
              <w:rPr>
                <w:sz w:val="20"/>
                <w:szCs w:val="20"/>
              </w:rPr>
              <w:t xml:space="preserve">Surgical/Medical Mask </w:t>
            </w:r>
          </w:p>
          <w:p w14:paraId="40152090" w14:textId="77777777" w:rsidR="00652F4C" w:rsidRPr="003026DE" w:rsidRDefault="00652F4C" w:rsidP="008707D4">
            <w:pPr>
              <w:spacing w:after="0" w:line="240" w:lineRule="auto"/>
              <w:ind w:right="0"/>
              <w:rPr>
                <w:sz w:val="20"/>
                <w:szCs w:val="20"/>
              </w:rPr>
            </w:pPr>
            <w:r w:rsidRPr="003026DE">
              <w:rPr>
                <w:sz w:val="20"/>
                <w:szCs w:val="20"/>
              </w:rPr>
              <w:t xml:space="preserve">Apron (if risk of splash) </w:t>
            </w:r>
          </w:p>
        </w:tc>
      </w:tr>
      <w:tr w:rsidR="00652F4C" w:rsidRPr="003026DE" w14:paraId="57A458BC" w14:textId="77777777" w:rsidTr="00DA73ED">
        <w:trPr>
          <w:trHeight w:val="1296"/>
        </w:trPr>
        <w:tc>
          <w:tcPr>
            <w:tcW w:w="1742" w:type="dxa"/>
            <w:vMerge/>
            <w:tcBorders>
              <w:top w:val="nil"/>
              <w:left w:val="single" w:sz="4" w:space="0" w:color="000000"/>
              <w:bottom w:val="single" w:sz="4" w:space="0" w:color="000000"/>
              <w:right w:val="single" w:sz="4" w:space="0" w:color="000000"/>
            </w:tcBorders>
          </w:tcPr>
          <w:p w14:paraId="5C91BAAA" w14:textId="77777777" w:rsidR="00652F4C" w:rsidRPr="003026DE" w:rsidRDefault="00652F4C" w:rsidP="008707D4">
            <w:pPr>
              <w:spacing w:after="0" w:line="240" w:lineRule="auto"/>
              <w:ind w:right="0"/>
              <w:rPr>
                <w:sz w:val="20"/>
                <w:szCs w:val="20"/>
              </w:rPr>
            </w:pPr>
          </w:p>
        </w:tc>
        <w:tc>
          <w:tcPr>
            <w:tcW w:w="1813" w:type="dxa"/>
            <w:tcBorders>
              <w:top w:val="single" w:sz="4" w:space="0" w:color="000000"/>
              <w:left w:val="single" w:sz="4" w:space="0" w:color="000000"/>
              <w:bottom w:val="single" w:sz="4" w:space="0" w:color="000000"/>
              <w:right w:val="single" w:sz="4" w:space="0" w:color="000000"/>
            </w:tcBorders>
          </w:tcPr>
          <w:p w14:paraId="5DB3001F" w14:textId="77777777" w:rsidR="00652F4C" w:rsidRPr="003026DE" w:rsidRDefault="00652F4C" w:rsidP="008707D4">
            <w:pPr>
              <w:spacing w:after="0" w:line="240" w:lineRule="auto"/>
              <w:ind w:right="0"/>
              <w:rPr>
                <w:sz w:val="20"/>
                <w:szCs w:val="20"/>
              </w:rPr>
            </w:pPr>
            <w:r w:rsidRPr="003026DE">
              <w:rPr>
                <w:sz w:val="20"/>
                <w:szCs w:val="20"/>
              </w:rPr>
              <w:t xml:space="preserve">HCWs </w:t>
            </w:r>
          </w:p>
        </w:tc>
        <w:tc>
          <w:tcPr>
            <w:tcW w:w="2430" w:type="dxa"/>
            <w:tcBorders>
              <w:top w:val="single" w:sz="4" w:space="0" w:color="000000"/>
              <w:left w:val="single" w:sz="4" w:space="0" w:color="000000"/>
              <w:bottom w:val="single" w:sz="4" w:space="0" w:color="000000"/>
              <w:right w:val="single" w:sz="4" w:space="0" w:color="000000"/>
            </w:tcBorders>
          </w:tcPr>
          <w:p w14:paraId="37188279" w14:textId="77777777" w:rsidR="00652F4C" w:rsidRPr="003026DE" w:rsidRDefault="00652F4C" w:rsidP="008707D4">
            <w:pPr>
              <w:spacing w:after="0" w:line="240" w:lineRule="auto"/>
              <w:ind w:right="0"/>
              <w:rPr>
                <w:sz w:val="20"/>
                <w:szCs w:val="20"/>
              </w:rPr>
            </w:pPr>
            <w:r w:rsidRPr="003026DE">
              <w:rPr>
                <w:sz w:val="20"/>
                <w:szCs w:val="20"/>
              </w:rPr>
              <w:t xml:space="preserve">Providing direct care or assistance to a COVID-19 patient at home </w:t>
            </w:r>
          </w:p>
        </w:tc>
        <w:tc>
          <w:tcPr>
            <w:tcW w:w="2520" w:type="dxa"/>
            <w:tcBorders>
              <w:top w:val="single" w:sz="4" w:space="0" w:color="000000"/>
              <w:left w:val="single" w:sz="4" w:space="0" w:color="000000"/>
              <w:bottom w:val="single" w:sz="4" w:space="0" w:color="000000"/>
              <w:right w:val="single" w:sz="4" w:space="0" w:color="000000"/>
            </w:tcBorders>
          </w:tcPr>
          <w:p w14:paraId="4252344C" w14:textId="77777777" w:rsidR="00652F4C" w:rsidRPr="003026DE" w:rsidRDefault="00652F4C" w:rsidP="008707D4">
            <w:pPr>
              <w:spacing w:after="0" w:line="240" w:lineRule="auto"/>
              <w:ind w:right="0"/>
              <w:rPr>
                <w:sz w:val="20"/>
                <w:szCs w:val="20"/>
              </w:rPr>
            </w:pPr>
            <w:r w:rsidRPr="003026DE">
              <w:rPr>
                <w:sz w:val="20"/>
                <w:szCs w:val="20"/>
              </w:rPr>
              <w:t xml:space="preserve">Surgical/Medical </w:t>
            </w:r>
          </w:p>
          <w:p w14:paraId="66AD275E" w14:textId="77777777" w:rsidR="00652F4C" w:rsidRPr="003026DE" w:rsidRDefault="00652F4C" w:rsidP="008707D4">
            <w:pPr>
              <w:spacing w:after="0" w:line="240" w:lineRule="auto"/>
              <w:ind w:right="0"/>
              <w:rPr>
                <w:sz w:val="20"/>
                <w:szCs w:val="20"/>
              </w:rPr>
            </w:pPr>
            <w:r w:rsidRPr="003026DE">
              <w:rPr>
                <w:sz w:val="20"/>
                <w:szCs w:val="20"/>
              </w:rPr>
              <w:t>Mask/N95</w:t>
            </w:r>
            <w:r w:rsidRPr="003026DE">
              <w:rPr>
                <w:color w:val="FF0000"/>
                <w:sz w:val="20"/>
                <w:szCs w:val="20"/>
              </w:rPr>
              <w:t>*</w:t>
            </w:r>
            <w:r w:rsidRPr="003026DE">
              <w:rPr>
                <w:sz w:val="20"/>
                <w:szCs w:val="20"/>
              </w:rPr>
              <w:t xml:space="preserve"> </w:t>
            </w:r>
          </w:p>
          <w:p w14:paraId="1BCC203C" w14:textId="77777777" w:rsidR="00652F4C" w:rsidRPr="003026DE" w:rsidRDefault="00652F4C" w:rsidP="008707D4">
            <w:pPr>
              <w:spacing w:after="0" w:line="240" w:lineRule="auto"/>
              <w:ind w:right="0"/>
              <w:rPr>
                <w:sz w:val="20"/>
                <w:szCs w:val="20"/>
              </w:rPr>
            </w:pPr>
            <w:r w:rsidRPr="003026DE">
              <w:rPr>
                <w:sz w:val="20"/>
                <w:szCs w:val="20"/>
              </w:rPr>
              <w:t xml:space="preserve">Gown </w:t>
            </w:r>
          </w:p>
          <w:p w14:paraId="00FD6489" w14:textId="77777777" w:rsidR="00652F4C" w:rsidRPr="003026DE" w:rsidRDefault="00652F4C" w:rsidP="008707D4">
            <w:pPr>
              <w:spacing w:after="0" w:line="240" w:lineRule="auto"/>
              <w:ind w:right="0"/>
              <w:rPr>
                <w:sz w:val="20"/>
                <w:szCs w:val="20"/>
              </w:rPr>
            </w:pPr>
            <w:r w:rsidRPr="003026DE">
              <w:rPr>
                <w:sz w:val="20"/>
                <w:szCs w:val="20"/>
              </w:rPr>
              <w:t xml:space="preserve">Gloves </w:t>
            </w:r>
          </w:p>
          <w:p w14:paraId="14067ADE" w14:textId="77777777" w:rsidR="00652F4C" w:rsidRPr="003026DE" w:rsidRDefault="00652F4C" w:rsidP="008707D4">
            <w:pPr>
              <w:spacing w:after="0" w:line="240" w:lineRule="auto"/>
              <w:ind w:right="0"/>
              <w:rPr>
                <w:sz w:val="20"/>
                <w:szCs w:val="20"/>
              </w:rPr>
            </w:pPr>
            <w:r w:rsidRPr="003026DE">
              <w:rPr>
                <w:sz w:val="20"/>
                <w:szCs w:val="20"/>
              </w:rPr>
              <w:t xml:space="preserve">Eye protection </w:t>
            </w:r>
          </w:p>
        </w:tc>
      </w:tr>
      <w:tr w:rsidR="00652F4C" w:rsidRPr="003026DE" w14:paraId="09A056A2" w14:textId="77777777" w:rsidTr="00DA73ED">
        <w:trPr>
          <w:trHeight w:val="830"/>
        </w:trPr>
        <w:tc>
          <w:tcPr>
            <w:tcW w:w="1742" w:type="dxa"/>
            <w:tcBorders>
              <w:top w:val="single" w:sz="4" w:space="0" w:color="000000"/>
              <w:left w:val="single" w:sz="4" w:space="0" w:color="000000"/>
              <w:bottom w:val="single" w:sz="4" w:space="0" w:color="000000"/>
              <w:right w:val="single" w:sz="4" w:space="0" w:color="000000"/>
            </w:tcBorders>
            <w:vAlign w:val="center"/>
          </w:tcPr>
          <w:p w14:paraId="56ED1194" w14:textId="77777777" w:rsidR="00652F4C" w:rsidRPr="003026DE" w:rsidRDefault="00652F4C" w:rsidP="008707D4">
            <w:pPr>
              <w:spacing w:after="0" w:line="240" w:lineRule="auto"/>
              <w:ind w:right="0"/>
              <w:rPr>
                <w:sz w:val="20"/>
                <w:szCs w:val="20"/>
              </w:rPr>
            </w:pPr>
            <w:r w:rsidRPr="003026DE">
              <w:rPr>
                <w:sz w:val="20"/>
                <w:szCs w:val="20"/>
              </w:rPr>
              <w:t xml:space="preserve">Public areas </w:t>
            </w:r>
          </w:p>
        </w:tc>
        <w:tc>
          <w:tcPr>
            <w:tcW w:w="1813" w:type="dxa"/>
            <w:tcBorders>
              <w:top w:val="single" w:sz="4" w:space="0" w:color="000000"/>
              <w:left w:val="single" w:sz="4" w:space="0" w:color="000000"/>
              <w:bottom w:val="single" w:sz="4" w:space="0" w:color="000000"/>
              <w:right w:val="single" w:sz="4" w:space="0" w:color="000000"/>
            </w:tcBorders>
          </w:tcPr>
          <w:p w14:paraId="5FC844DD" w14:textId="77777777" w:rsidR="00652F4C" w:rsidRPr="003026DE" w:rsidRDefault="00652F4C" w:rsidP="008707D4">
            <w:pPr>
              <w:spacing w:after="0" w:line="240" w:lineRule="auto"/>
              <w:ind w:right="0"/>
              <w:rPr>
                <w:sz w:val="20"/>
                <w:szCs w:val="20"/>
              </w:rPr>
            </w:pPr>
            <w:r w:rsidRPr="003026DE">
              <w:rPr>
                <w:sz w:val="20"/>
                <w:szCs w:val="20"/>
              </w:rPr>
              <w:t xml:space="preserve">All individuals </w:t>
            </w:r>
          </w:p>
        </w:tc>
        <w:tc>
          <w:tcPr>
            <w:tcW w:w="2430" w:type="dxa"/>
            <w:tcBorders>
              <w:top w:val="single" w:sz="4" w:space="0" w:color="000000"/>
              <w:left w:val="single" w:sz="4" w:space="0" w:color="000000"/>
              <w:bottom w:val="single" w:sz="4" w:space="0" w:color="000000"/>
              <w:right w:val="single" w:sz="4" w:space="0" w:color="000000"/>
            </w:tcBorders>
          </w:tcPr>
          <w:p w14:paraId="2106B3EB" w14:textId="77777777" w:rsidR="00652F4C" w:rsidRPr="003026DE" w:rsidRDefault="00652F4C" w:rsidP="008707D4">
            <w:pPr>
              <w:spacing w:after="0" w:line="240" w:lineRule="auto"/>
              <w:ind w:right="0"/>
              <w:rPr>
                <w:sz w:val="20"/>
                <w:szCs w:val="20"/>
              </w:rPr>
            </w:pPr>
            <w:r w:rsidRPr="003026DE">
              <w:rPr>
                <w:sz w:val="20"/>
                <w:szCs w:val="20"/>
              </w:rPr>
              <w:t xml:space="preserve">(e.g. schools, shopping malls, train stations) </w:t>
            </w:r>
          </w:p>
        </w:tc>
        <w:tc>
          <w:tcPr>
            <w:tcW w:w="2520" w:type="dxa"/>
            <w:tcBorders>
              <w:top w:val="single" w:sz="4" w:space="0" w:color="000000"/>
              <w:left w:val="single" w:sz="4" w:space="0" w:color="000000"/>
              <w:bottom w:val="single" w:sz="4" w:space="0" w:color="000000"/>
              <w:right w:val="single" w:sz="4" w:space="0" w:color="000000"/>
            </w:tcBorders>
          </w:tcPr>
          <w:p w14:paraId="19310BDA" w14:textId="77777777" w:rsidR="00652F4C" w:rsidRPr="003026DE" w:rsidRDefault="00652F4C" w:rsidP="008707D4">
            <w:pPr>
              <w:spacing w:after="0" w:line="240" w:lineRule="auto"/>
              <w:ind w:right="0"/>
              <w:rPr>
                <w:sz w:val="20"/>
                <w:szCs w:val="20"/>
              </w:rPr>
            </w:pPr>
            <w:r w:rsidRPr="003026DE">
              <w:rPr>
                <w:sz w:val="20"/>
                <w:szCs w:val="20"/>
              </w:rPr>
              <w:t xml:space="preserve">Surgical/medical mask spatial distance of at least 3 feet </w:t>
            </w:r>
          </w:p>
        </w:tc>
      </w:tr>
      <w:tr w:rsidR="00652F4C" w:rsidRPr="003026DE" w14:paraId="0B5F3334" w14:textId="77777777" w:rsidTr="00DA73ED">
        <w:trPr>
          <w:trHeight w:val="547"/>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67282D50" w14:textId="77777777" w:rsidR="00652F4C" w:rsidRPr="003026DE" w:rsidRDefault="00652F4C" w:rsidP="008707D4">
            <w:pPr>
              <w:spacing w:after="0" w:line="240" w:lineRule="auto"/>
              <w:ind w:right="0"/>
              <w:rPr>
                <w:sz w:val="20"/>
                <w:szCs w:val="20"/>
              </w:rPr>
            </w:pPr>
            <w:r w:rsidRPr="003026DE">
              <w:rPr>
                <w:sz w:val="20"/>
                <w:szCs w:val="20"/>
              </w:rPr>
              <w:t xml:space="preserve">Special considerations for rapid-response teams assisting with public health investigations </w:t>
            </w:r>
          </w:p>
        </w:tc>
      </w:tr>
      <w:tr w:rsidR="00652F4C" w:rsidRPr="003026DE" w14:paraId="3E61E76F" w14:textId="77777777" w:rsidTr="00DA73ED">
        <w:trPr>
          <w:trHeight w:val="547"/>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E2EFD9"/>
            <w:vAlign w:val="center"/>
          </w:tcPr>
          <w:p w14:paraId="5E3BFCE6" w14:textId="77777777" w:rsidR="00652F4C" w:rsidRPr="003026DE" w:rsidRDefault="00652F4C" w:rsidP="008707D4">
            <w:pPr>
              <w:spacing w:after="0" w:line="240" w:lineRule="auto"/>
              <w:ind w:right="0"/>
              <w:rPr>
                <w:sz w:val="20"/>
                <w:szCs w:val="20"/>
              </w:rPr>
            </w:pPr>
            <w:r w:rsidRPr="003026DE">
              <w:rPr>
                <w:sz w:val="20"/>
                <w:szCs w:val="20"/>
              </w:rPr>
              <w:t xml:space="preserve">Community  </w:t>
            </w:r>
          </w:p>
        </w:tc>
      </w:tr>
      <w:tr w:rsidR="00652F4C" w:rsidRPr="003026DE" w14:paraId="01BEDCCB" w14:textId="77777777" w:rsidTr="00DA73ED">
        <w:trPr>
          <w:trHeight w:val="829"/>
        </w:trPr>
        <w:tc>
          <w:tcPr>
            <w:tcW w:w="1742" w:type="dxa"/>
            <w:tcBorders>
              <w:top w:val="single" w:sz="4" w:space="0" w:color="000000"/>
              <w:left w:val="single" w:sz="4" w:space="0" w:color="000000"/>
              <w:bottom w:val="single" w:sz="4" w:space="0" w:color="000000"/>
              <w:right w:val="single" w:sz="4" w:space="0" w:color="000000"/>
            </w:tcBorders>
            <w:vAlign w:val="center"/>
          </w:tcPr>
          <w:p w14:paraId="4CF86C08" w14:textId="77777777" w:rsidR="00652F4C" w:rsidRPr="003026DE" w:rsidRDefault="00652F4C" w:rsidP="008707D4">
            <w:pPr>
              <w:spacing w:after="0" w:line="240" w:lineRule="auto"/>
              <w:ind w:right="0"/>
              <w:rPr>
                <w:sz w:val="20"/>
                <w:szCs w:val="20"/>
              </w:rPr>
            </w:pPr>
            <w:r w:rsidRPr="003026DE">
              <w:rPr>
                <w:sz w:val="20"/>
                <w:szCs w:val="20"/>
              </w:rPr>
              <w:t xml:space="preserve">Anywhere </w:t>
            </w:r>
          </w:p>
        </w:tc>
        <w:tc>
          <w:tcPr>
            <w:tcW w:w="1813" w:type="dxa"/>
            <w:tcBorders>
              <w:top w:val="single" w:sz="4" w:space="0" w:color="000000"/>
              <w:left w:val="single" w:sz="4" w:space="0" w:color="000000"/>
              <w:bottom w:val="single" w:sz="4" w:space="0" w:color="000000"/>
              <w:right w:val="single" w:sz="4" w:space="0" w:color="000000"/>
            </w:tcBorders>
          </w:tcPr>
          <w:p w14:paraId="71555F85" w14:textId="77777777" w:rsidR="00652F4C" w:rsidRPr="003026DE" w:rsidRDefault="00652F4C" w:rsidP="008707D4">
            <w:pPr>
              <w:spacing w:after="0" w:line="240" w:lineRule="auto"/>
              <w:ind w:right="0"/>
              <w:rPr>
                <w:sz w:val="20"/>
                <w:szCs w:val="20"/>
              </w:rPr>
            </w:pPr>
            <w:r w:rsidRPr="003026DE">
              <w:rPr>
                <w:sz w:val="20"/>
                <w:szCs w:val="20"/>
              </w:rPr>
              <w:t xml:space="preserve">Rapid-response team (RRT) investigators </w:t>
            </w:r>
          </w:p>
        </w:tc>
        <w:tc>
          <w:tcPr>
            <w:tcW w:w="2430" w:type="dxa"/>
            <w:tcBorders>
              <w:top w:val="single" w:sz="4" w:space="0" w:color="000000"/>
              <w:left w:val="single" w:sz="4" w:space="0" w:color="000000"/>
              <w:bottom w:val="single" w:sz="4" w:space="0" w:color="000000"/>
              <w:right w:val="single" w:sz="4" w:space="0" w:color="000000"/>
            </w:tcBorders>
          </w:tcPr>
          <w:p w14:paraId="733E71BE" w14:textId="77777777" w:rsidR="00652F4C" w:rsidRPr="003026DE" w:rsidRDefault="00652F4C" w:rsidP="008707D4">
            <w:pPr>
              <w:spacing w:after="0" w:line="240" w:lineRule="auto"/>
              <w:ind w:right="0"/>
              <w:rPr>
                <w:sz w:val="20"/>
                <w:szCs w:val="20"/>
              </w:rPr>
            </w:pPr>
            <w:r w:rsidRPr="003026DE">
              <w:rPr>
                <w:sz w:val="20"/>
                <w:szCs w:val="20"/>
              </w:rPr>
              <w:t>Remote Interview suspected or confirmed COVID-</w:t>
            </w:r>
          </w:p>
        </w:tc>
        <w:tc>
          <w:tcPr>
            <w:tcW w:w="2520" w:type="dxa"/>
            <w:tcBorders>
              <w:top w:val="single" w:sz="4" w:space="0" w:color="000000"/>
              <w:left w:val="single" w:sz="4" w:space="0" w:color="000000"/>
              <w:bottom w:val="single" w:sz="4" w:space="0" w:color="000000"/>
              <w:right w:val="single" w:sz="4" w:space="0" w:color="000000"/>
            </w:tcBorders>
          </w:tcPr>
          <w:p w14:paraId="3D9E6CC0" w14:textId="77777777" w:rsidR="00652F4C" w:rsidRPr="003026DE" w:rsidRDefault="00652F4C" w:rsidP="008707D4">
            <w:pPr>
              <w:spacing w:after="0" w:line="240" w:lineRule="auto"/>
              <w:ind w:right="0"/>
              <w:rPr>
                <w:sz w:val="20"/>
                <w:szCs w:val="20"/>
              </w:rPr>
            </w:pPr>
            <w:r w:rsidRPr="003026DE">
              <w:rPr>
                <w:sz w:val="20"/>
                <w:szCs w:val="20"/>
              </w:rPr>
              <w:t xml:space="preserve">No PPE if done remotely (e.g. by telephone or video conference).  </w:t>
            </w:r>
          </w:p>
        </w:tc>
      </w:tr>
      <w:tr w:rsidR="00652F4C" w:rsidRPr="003026DE" w14:paraId="00C74EBD" w14:textId="77777777" w:rsidTr="00DA73ED">
        <w:trPr>
          <w:trHeight w:val="557"/>
        </w:trPr>
        <w:tc>
          <w:tcPr>
            <w:tcW w:w="1742" w:type="dxa"/>
            <w:vMerge w:val="restart"/>
            <w:tcBorders>
              <w:top w:val="single" w:sz="4" w:space="0" w:color="000000"/>
              <w:left w:val="single" w:sz="4" w:space="0" w:color="000000"/>
              <w:bottom w:val="single" w:sz="4" w:space="0" w:color="000000"/>
              <w:right w:val="single" w:sz="4" w:space="0" w:color="000000"/>
            </w:tcBorders>
          </w:tcPr>
          <w:p w14:paraId="1228FF76" w14:textId="77777777" w:rsidR="00652F4C" w:rsidRPr="003026DE" w:rsidRDefault="00652F4C" w:rsidP="008707D4">
            <w:pPr>
              <w:spacing w:after="0" w:line="240" w:lineRule="auto"/>
              <w:ind w:right="0"/>
              <w:rPr>
                <w:sz w:val="20"/>
                <w:szCs w:val="20"/>
              </w:rPr>
            </w:pPr>
          </w:p>
        </w:tc>
        <w:tc>
          <w:tcPr>
            <w:tcW w:w="1813" w:type="dxa"/>
            <w:vMerge w:val="restart"/>
            <w:tcBorders>
              <w:top w:val="single" w:sz="4" w:space="0" w:color="000000"/>
              <w:left w:val="single" w:sz="4" w:space="0" w:color="000000"/>
              <w:bottom w:val="single" w:sz="4" w:space="0" w:color="000000"/>
              <w:right w:val="single" w:sz="4" w:space="0" w:color="000000"/>
            </w:tcBorders>
          </w:tcPr>
          <w:p w14:paraId="49DD0FAF" w14:textId="77777777" w:rsidR="00652F4C" w:rsidRPr="003026DE" w:rsidRDefault="00652F4C" w:rsidP="008707D4">
            <w:pPr>
              <w:spacing w:after="0" w:line="240" w:lineRule="auto"/>
              <w:ind w:right="0"/>
              <w:rPr>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40AF97CC" w14:textId="77777777" w:rsidR="00652F4C" w:rsidRPr="003026DE" w:rsidRDefault="00652F4C" w:rsidP="008707D4">
            <w:pPr>
              <w:spacing w:after="0" w:line="240" w:lineRule="auto"/>
              <w:ind w:right="0"/>
              <w:rPr>
                <w:sz w:val="20"/>
                <w:szCs w:val="20"/>
              </w:rPr>
            </w:pPr>
            <w:r w:rsidRPr="003026DE">
              <w:rPr>
                <w:sz w:val="20"/>
                <w:szCs w:val="20"/>
              </w:rPr>
              <w:t xml:space="preserve">19 patients or their contacts </w:t>
            </w:r>
          </w:p>
        </w:tc>
        <w:tc>
          <w:tcPr>
            <w:tcW w:w="2520" w:type="dxa"/>
            <w:tcBorders>
              <w:top w:val="single" w:sz="4" w:space="0" w:color="000000"/>
              <w:left w:val="single" w:sz="4" w:space="0" w:color="000000"/>
              <w:bottom w:val="single" w:sz="4" w:space="0" w:color="000000"/>
              <w:right w:val="single" w:sz="4" w:space="0" w:color="000000"/>
            </w:tcBorders>
          </w:tcPr>
          <w:p w14:paraId="2B5F442D" w14:textId="77777777" w:rsidR="00652F4C" w:rsidRPr="003026DE" w:rsidRDefault="00652F4C" w:rsidP="008707D4">
            <w:pPr>
              <w:spacing w:after="0" w:line="240" w:lineRule="auto"/>
              <w:ind w:right="0"/>
              <w:rPr>
                <w:sz w:val="20"/>
                <w:szCs w:val="20"/>
              </w:rPr>
            </w:pPr>
            <w:r w:rsidRPr="003026DE">
              <w:rPr>
                <w:sz w:val="20"/>
                <w:szCs w:val="20"/>
              </w:rPr>
              <w:t>Remote interview is the preferred method.</w:t>
            </w:r>
            <w:r w:rsidRPr="003026DE">
              <w:rPr>
                <w:color w:val="202124"/>
                <w:sz w:val="20"/>
                <w:szCs w:val="20"/>
              </w:rPr>
              <w:t xml:space="preserve"> </w:t>
            </w:r>
          </w:p>
        </w:tc>
      </w:tr>
      <w:tr w:rsidR="00652F4C" w:rsidRPr="003026DE" w14:paraId="43D16F2F" w14:textId="77777777" w:rsidTr="00DA73ED">
        <w:trPr>
          <w:trHeight w:val="2592"/>
        </w:trPr>
        <w:tc>
          <w:tcPr>
            <w:tcW w:w="1742" w:type="dxa"/>
            <w:vMerge/>
            <w:tcBorders>
              <w:top w:val="nil"/>
              <w:left w:val="single" w:sz="4" w:space="0" w:color="000000"/>
              <w:bottom w:val="single" w:sz="4" w:space="0" w:color="000000"/>
              <w:right w:val="single" w:sz="4" w:space="0" w:color="000000"/>
            </w:tcBorders>
          </w:tcPr>
          <w:p w14:paraId="79245AB6" w14:textId="77777777" w:rsidR="00652F4C" w:rsidRPr="003026DE" w:rsidRDefault="00652F4C" w:rsidP="008707D4">
            <w:pPr>
              <w:spacing w:after="0" w:line="240" w:lineRule="auto"/>
              <w:ind w:right="0"/>
              <w:rPr>
                <w:sz w:val="20"/>
                <w:szCs w:val="20"/>
              </w:rPr>
            </w:pPr>
          </w:p>
        </w:tc>
        <w:tc>
          <w:tcPr>
            <w:tcW w:w="1813" w:type="dxa"/>
            <w:vMerge/>
            <w:tcBorders>
              <w:top w:val="nil"/>
              <w:left w:val="single" w:sz="4" w:space="0" w:color="000000"/>
              <w:bottom w:val="single" w:sz="4" w:space="0" w:color="000000"/>
              <w:right w:val="single" w:sz="4" w:space="0" w:color="000000"/>
            </w:tcBorders>
          </w:tcPr>
          <w:p w14:paraId="02B8DED9" w14:textId="77777777" w:rsidR="00652F4C" w:rsidRPr="003026DE" w:rsidRDefault="00652F4C" w:rsidP="008707D4">
            <w:pPr>
              <w:spacing w:after="0" w:line="240" w:lineRule="auto"/>
              <w:ind w:right="0"/>
              <w:rPr>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0949EB0D" w14:textId="77777777" w:rsidR="00652F4C" w:rsidRPr="003026DE" w:rsidRDefault="00652F4C" w:rsidP="008707D4">
            <w:pPr>
              <w:spacing w:after="0" w:line="240" w:lineRule="auto"/>
              <w:ind w:right="0"/>
              <w:rPr>
                <w:sz w:val="20"/>
                <w:szCs w:val="20"/>
              </w:rPr>
            </w:pPr>
            <w:r w:rsidRPr="003026DE">
              <w:rPr>
                <w:sz w:val="20"/>
                <w:szCs w:val="20"/>
              </w:rPr>
              <w:t xml:space="preserve">In-person interview of suspected or </w:t>
            </w:r>
          </w:p>
          <w:p w14:paraId="73CAF863" w14:textId="77777777" w:rsidR="00652F4C" w:rsidRPr="003026DE" w:rsidRDefault="00652F4C" w:rsidP="008707D4">
            <w:pPr>
              <w:spacing w:after="0" w:line="240" w:lineRule="auto"/>
              <w:ind w:right="0"/>
              <w:rPr>
                <w:sz w:val="20"/>
                <w:szCs w:val="20"/>
              </w:rPr>
            </w:pPr>
            <w:r w:rsidRPr="003026DE">
              <w:rPr>
                <w:sz w:val="20"/>
                <w:szCs w:val="20"/>
              </w:rPr>
              <w:t>confirmed COVID-</w:t>
            </w:r>
          </w:p>
          <w:p w14:paraId="4CA7D44F" w14:textId="77777777" w:rsidR="00652F4C" w:rsidRPr="003026DE" w:rsidRDefault="00652F4C" w:rsidP="008707D4">
            <w:pPr>
              <w:spacing w:after="0" w:line="240" w:lineRule="auto"/>
              <w:ind w:right="0"/>
              <w:rPr>
                <w:sz w:val="20"/>
                <w:szCs w:val="20"/>
              </w:rPr>
            </w:pPr>
            <w:r w:rsidRPr="003026DE">
              <w:rPr>
                <w:sz w:val="20"/>
                <w:szCs w:val="20"/>
              </w:rPr>
              <w:t xml:space="preserve">19 patients and their contacts </w:t>
            </w:r>
          </w:p>
        </w:tc>
        <w:tc>
          <w:tcPr>
            <w:tcW w:w="2520" w:type="dxa"/>
            <w:tcBorders>
              <w:top w:val="single" w:sz="4" w:space="0" w:color="000000"/>
              <w:left w:val="single" w:sz="4" w:space="0" w:color="000000"/>
              <w:bottom w:val="single" w:sz="4" w:space="0" w:color="000000"/>
              <w:right w:val="single" w:sz="4" w:space="0" w:color="000000"/>
            </w:tcBorders>
          </w:tcPr>
          <w:p w14:paraId="5D88AA0C" w14:textId="77777777" w:rsidR="00652F4C" w:rsidRPr="003026DE" w:rsidRDefault="00652F4C" w:rsidP="008707D4">
            <w:pPr>
              <w:spacing w:after="0" w:line="240" w:lineRule="auto"/>
              <w:ind w:right="0"/>
              <w:rPr>
                <w:sz w:val="20"/>
                <w:szCs w:val="20"/>
              </w:rPr>
            </w:pPr>
            <w:r w:rsidRPr="003026DE">
              <w:rPr>
                <w:sz w:val="20"/>
                <w:szCs w:val="20"/>
              </w:rPr>
              <w:t xml:space="preserve">Maintain spatial distance </w:t>
            </w:r>
          </w:p>
          <w:p w14:paraId="5EF075E9" w14:textId="77777777" w:rsidR="00652F4C" w:rsidRPr="003026DE" w:rsidRDefault="00652F4C" w:rsidP="008707D4">
            <w:pPr>
              <w:spacing w:after="0" w:line="240" w:lineRule="auto"/>
              <w:ind w:right="0"/>
              <w:rPr>
                <w:sz w:val="20"/>
                <w:szCs w:val="20"/>
              </w:rPr>
            </w:pPr>
            <w:r w:rsidRPr="003026DE">
              <w:rPr>
                <w:sz w:val="20"/>
                <w:szCs w:val="20"/>
              </w:rPr>
              <w:t xml:space="preserve">of at least 3 feet </w:t>
            </w:r>
          </w:p>
          <w:p w14:paraId="49E84688" w14:textId="77777777" w:rsidR="00652F4C" w:rsidRPr="003026DE" w:rsidRDefault="00652F4C" w:rsidP="008707D4">
            <w:pPr>
              <w:spacing w:after="0" w:line="240" w:lineRule="auto"/>
              <w:ind w:right="0"/>
              <w:rPr>
                <w:sz w:val="20"/>
                <w:szCs w:val="20"/>
              </w:rPr>
            </w:pPr>
            <w:r w:rsidRPr="003026DE">
              <w:rPr>
                <w:sz w:val="20"/>
                <w:szCs w:val="20"/>
              </w:rPr>
              <w:t xml:space="preserve">N95 </w:t>
            </w:r>
          </w:p>
          <w:p w14:paraId="6EE6B5E8" w14:textId="77777777" w:rsidR="00652F4C" w:rsidRPr="003026DE" w:rsidRDefault="00652F4C" w:rsidP="008707D4">
            <w:pPr>
              <w:spacing w:after="0" w:line="240" w:lineRule="auto"/>
              <w:ind w:right="0"/>
              <w:rPr>
                <w:sz w:val="20"/>
                <w:szCs w:val="20"/>
              </w:rPr>
            </w:pPr>
            <w:r w:rsidRPr="003026DE">
              <w:rPr>
                <w:sz w:val="20"/>
                <w:szCs w:val="20"/>
              </w:rPr>
              <w:t xml:space="preserve">Gown </w:t>
            </w:r>
          </w:p>
          <w:p w14:paraId="23DD71B4" w14:textId="77777777" w:rsidR="00652F4C" w:rsidRPr="003026DE" w:rsidRDefault="00652F4C" w:rsidP="008707D4">
            <w:pPr>
              <w:spacing w:after="0" w:line="240" w:lineRule="auto"/>
              <w:ind w:right="0"/>
              <w:rPr>
                <w:sz w:val="20"/>
                <w:szCs w:val="20"/>
              </w:rPr>
            </w:pPr>
            <w:r w:rsidRPr="003026DE">
              <w:rPr>
                <w:sz w:val="20"/>
                <w:szCs w:val="20"/>
              </w:rPr>
              <w:t xml:space="preserve">Gloves </w:t>
            </w:r>
          </w:p>
          <w:p w14:paraId="015FD9F1" w14:textId="77777777" w:rsidR="00652F4C" w:rsidRPr="003026DE" w:rsidRDefault="00652F4C" w:rsidP="008707D4">
            <w:pPr>
              <w:spacing w:after="0" w:line="240" w:lineRule="auto"/>
              <w:ind w:right="0"/>
              <w:rPr>
                <w:sz w:val="20"/>
                <w:szCs w:val="20"/>
              </w:rPr>
            </w:pPr>
            <w:r w:rsidRPr="003026DE">
              <w:rPr>
                <w:sz w:val="20"/>
                <w:szCs w:val="20"/>
              </w:rPr>
              <w:t xml:space="preserve">Eye protection </w:t>
            </w:r>
          </w:p>
          <w:p w14:paraId="553893F8" w14:textId="77777777" w:rsidR="00652F4C" w:rsidRPr="003026DE" w:rsidRDefault="00652F4C" w:rsidP="008707D4">
            <w:pPr>
              <w:spacing w:after="0" w:line="240" w:lineRule="auto"/>
              <w:ind w:right="0"/>
              <w:rPr>
                <w:sz w:val="20"/>
                <w:szCs w:val="20"/>
              </w:rPr>
            </w:pPr>
            <w:r w:rsidRPr="003026DE">
              <w:rPr>
                <w:sz w:val="20"/>
                <w:szCs w:val="20"/>
              </w:rPr>
              <w:t xml:space="preserve">Confirmed or suspected COVID-19 patients should wear a </w:t>
            </w:r>
          </w:p>
          <w:p w14:paraId="76916B61" w14:textId="77777777" w:rsidR="00652F4C" w:rsidRPr="003026DE" w:rsidRDefault="00652F4C" w:rsidP="008707D4">
            <w:pPr>
              <w:spacing w:after="0" w:line="240" w:lineRule="auto"/>
              <w:ind w:right="0"/>
              <w:rPr>
                <w:sz w:val="20"/>
                <w:szCs w:val="20"/>
              </w:rPr>
            </w:pPr>
            <w:r w:rsidRPr="003026DE">
              <w:rPr>
                <w:sz w:val="20"/>
                <w:szCs w:val="20"/>
              </w:rPr>
              <w:t xml:space="preserve">Surgical/medical mask if tolerated.  </w:t>
            </w:r>
          </w:p>
        </w:tc>
      </w:tr>
    </w:tbl>
    <w:p w14:paraId="54A33D28" w14:textId="78F55D1D" w:rsidR="00745224" w:rsidRPr="003026DE" w:rsidRDefault="00652F4C" w:rsidP="008707D4">
      <w:pPr>
        <w:spacing w:after="0"/>
        <w:ind w:right="0"/>
      </w:pPr>
      <w:r w:rsidRPr="003026DE">
        <w:t xml:space="preserve">* Based upon local risk assessment by IPC Committee </w:t>
      </w:r>
    </w:p>
    <w:p w14:paraId="78021BE4" w14:textId="77777777" w:rsidR="00745224" w:rsidRPr="003026DE" w:rsidRDefault="00745224" w:rsidP="008707D4">
      <w:pPr>
        <w:spacing w:after="0" w:line="259" w:lineRule="auto"/>
        <w:ind w:right="0"/>
        <w:jc w:val="left"/>
      </w:pPr>
      <w:r w:rsidRPr="003026DE">
        <w:br w:type="page"/>
      </w:r>
    </w:p>
    <w:tbl>
      <w:tblPr>
        <w:tblStyle w:val="TableGrid"/>
        <w:tblW w:w="8507" w:type="dxa"/>
        <w:tblInd w:w="38" w:type="dxa"/>
        <w:tblCellMar>
          <w:top w:w="11" w:type="dxa"/>
          <w:left w:w="107" w:type="dxa"/>
          <w:right w:w="61" w:type="dxa"/>
        </w:tblCellMar>
        <w:tblLook w:val="04A0" w:firstRow="1" w:lastRow="0" w:firstColumn="1" w:lastColumn="0" w:noHBand="0" w:noVBand="1"/>
      </w:tblPr>
      <w:tblGrid>
        <w:gridCol w:w="1847"/>
        <w:gridCol w:w="1800"/>
        <w:gridCol w:w="2430"/>
        <w:gridCol w:w="2430"/>
      </w:tblGrid>
      <w:tr w:rsidR="00652F4C" w:rsidRPr="003026DE" w14:paraId="0D24AC1D" w14:textId="77777777" w:rsidTr="00DA73ED">
        <w:trPr>
          <w:trHeight w:val="605"/>
        </w:trPr>
        <w:tc>
          <w:tcPr>
            <w:tcW w:w="1847" w:type="dxa"/>
            <w:tcBorders>
              <w:top w:val="single" w:sz="4" w:space="0" w:color="000000"/>
              <w:left w:val="single" w:sz="4" w:space="0" w:color="000000"/>
              <w:bottom w:val="single" w:sz="4" w:space="0" w:color="000000"/>
              <w:right w:val="single" w:sz="4" w:space="0" w:color="000000"/>
            </w:tcBorders>
            <w:shd w:val="clear" w:color="auto" w:fill="538135"/>
          </w:tcPr>
          <w:p w14:paraId="75C8115C" w14:textId="77777777" w:rsidR="00652F4C" w:rsidRPr="003026DE" w:rsidRDefault="00652F4C" w:rsidP="008707D4">
            <w:pPr>
              <w:spacing w:after="0" w:line="240" w:lineRule="auto"/>
              <w:ind w:right="0"/>
              <w:rPr>
                <w:sz w:val="20"/>
                <w:szCs w:val="20"/>
              </w:rPr>
            </w:pPr>
            <w:r w:rsidRPr="003026DE">
              <w:rPr>
                <w:sz w:val="20"/>
                <w:szCs w:val="20"/>
              </w:rPr>
              <w:t xml:space="preserve">Setting </w:t>
            </w:r>
          </w:p>
        </w:tc>
        <w:tc>
          <w:tcPr>
            <w:tcW w:w="1800" w:type="dxa"/>
            <w:tcBorders>
              <w:top w:val="single" w:sz="4" w:space="0" w:color="000000"/>
              <w:left w:val="single" w:sz="4" w:space="0" w:color="000000"/>
              <w:bottom w:val="single" w:sz="4" w:space="0" w:color="000000"/>
              <w:right w:val="single" w:sz="4" w:space="0" w:color="000000"/>
            </w:tcBorders>
            <w:shd w:val="clear" w:color="auto" w:fill="538135"/>
          </w:tcPr>
          <w:p w14:paraId="174EFE92" w14:textId="77777777" w:rsidR="00652F4C" w:rsidRPr="003026DE" w:rsidRDefault="00652F4C" w:rsidP="008707D4">
            <w:pPr>
              <w:spacing w:after="0" w:line="240" w:lineRule="auto"/>
              <w:ind w:right="0"/>
              <w:rPr>
                <w:sz w:val="20"/>
                <w:szCs w:val="20"/>
              </w:rPr>
            </w:pPr>
            <w:r w:rsidRPr="003026DE">
              <w:rPr>
                <w:sz w:val="20"/>
                <w:szCs w:val="20"/>
              </w:rPr>
              <w:t xml:space="preserve">Target personnel or patients </w:t>
            </w:r>
          </w:p>
        </w:tc>
        <w:tc>
          <w:tcPr>
            <w:tcW w:w="2430" w:type="dxa"/>
            <w:tcBorders>
              <w:top w:val="single" w:sz="4" w:space="0" w:color="000000"/>
              <w:left w:val="single" w:sz="4" w:space="0" w:color="000000"/>
              <w:bottom w:val="single" w:sz="4" w:space="0" w:color="000000"/>
              <w:right w:val="single" w:sz="4" w:space="0" w:color="000000"/>
            </w:tcBorders>
            <w:shd w:val="clear" w:color="auto" w:fill="538135"/>
          </w:tcPr>
          <w:p w14:paraId="4C88DC2A" w14:textId="77777777" w:rsidR="00652F4C" w:rsidRPr="003026DE" w:rsidRDefault="00652F4C" w:rsidP="008707D4">
            <w:pPr>
              <w:spacing w:after="0" w:line="240" w:lineRule="auto"/>
              <w:ind w:right="0"/>
              <w:rPr>
                <w:sz w:val="20"/>
                <w:szCs w:val="20"/>
              </w:rPr>
            </w:pPr>
            <w:r w:rsidRPr="003026DE">
              <w:rPr>
                <w:sz w:val="20"/>
                <w:szCs w:val="20"/>
              </w:rPr>
              <w:t xml:space="preserve">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538135"/>
          </w:tcPr>
          <w:p w14:paraId="397308C8" w14:textId="77777777" w:rsidR="00652F4C" w:rsidRPr="003026DE" w:rsidRDefault="00652F4C" w:rsidP="008707D4">
            <w:pPr>
              <w:spacing w:after="0" w:line="240" w:lineRule="auto"/>
              <w:ind w:right="0"/>
              <w:rPr>
                <w:sz w:val="20"/>
                <w:szCs w:val="20"/>
              </w:rPr>
            </w:pPr>
            <w:r w:rsidRPr="003026DE">
              <w:rPr>
                <w:sz w:val="20"/>
                <w:szCs w:val="20"/>
              </w:rPr>
              <w:t xml:space="preserve">Type of PPE or procedure </w:t>
            </w:r>
          </w:p>
        </w:tc>
      </w:tr>
      <w:tr w:rsidR="00652F4C" w:rsidRPr="003026DE" w14:paraId="7C85637A" w14:textId="77777777" w:rsidTr="00DA73ED">
        <w:trPr>
          <w:trHeight w:val="604"/>
        </w:trPr>
        <w:tc>
          <w:tcPr>
            <w:tcW w:w="1847" w:type="dxa"/>
            <w:tcBorders>
              <w:top w:val="single" w:sz="4" w:space="0" w:color="000000"/>
              <w:left w:val="single" w:sz="4" w:space="0" w:color="000000"/>
              <w:bottom w:val="single" w:sz="4" w:space="0" w:color="000000"/>
              <w:right w:val="nil"/>
            </w:tcBorders>
            <w:shd w:val="clear" w:color="auto" w:fill="E2EFD9"/>
          </w:tcPr>
          <w:p w14:paraId="52EB84A3" w14:textId="77777777" w:rsidR="00652F4C" w:rsidRPr="003026DE" w:rsidRDefault="00652F4C" w:rsidP="008707D4">
            <w:pPr>
              <w:spacing w:after="0" w:line="240" w:lineRule="auto"/>
              <w:ind w:right="0"/>
              <w:rPr>
                <w:sz w:val="20"/>
                <w:szCs w:val="20"/>
              </w:rPr>
            </w:pPr>
            <w:r w:rsidRPr="003026DE">
              <w:rPr>
                <w:sz w:val="20"/>
                <w:szCs w:val="20"/>
              </w:rPr>
              <w:t xml:space="preserve"> </w:t>
            </w:r>
          </w:p>
          <w:p w14:paraId="304C5295" w14:textId="77777777" w:rsidR="00652F4C" w:rsidRPr="003026DE" w:rsidRDefault="00652F4C" w:rsidP="008707D4">
            <w:pPr>
              <w:spacing w:after="0" w:line="240" w:lineRule="auto"/>
              <w:ind w:right="0"/>
              <w:rPr>
                <w:sz w:val="20"/>
                <w:szCs w:val="20"/>
              </w:rPr>
            </w:pPr>
            <w:r w:rsidRPr="003026DE">
              <w:rPr>
                <w:sz w:val="20"/>
                <w:szCs w:val="20"/>
              </w:rPr>
              <w:t xml:space="preserve">Points of Entry </w:t>
            </w:r>
          </w:p>
          <w:p w14:paraId="7B08F125" w14:textId="77777777" w:rsidR="00652F4C" w:rsidRPr="003026DE" w:rsidRDefault="00652F4C" w:rsidP="008707D4">
            <w:pPr>
              <w:spacing w:after="0" w:line="240" w:lineRule="auto"/>
              <w:ind w:right="0"/>
              <w:rPr>
                <w:sz w:val="20"/>
                <w:szCs w:val="20"/>
              </w:rPr>
            </w:pPr>
            <w:r w:rsidRPr="003026DE">
              <w:rPr>
                <w:sz w:val="20"/>
                <w:szCs w:val="20"/>
              </w:rPr>
              <w:t xml:space="preserve"> </w:t>
            </w:r>
          </w:p>
        </w:tc>
        <w:tc>
          <w:tcPr>
            <w:tcW w:w="1800" w:type="dxa"/>
            <w:tcBorders>
              <w:top w:val="single" w:sz="4" w:space="0" w:color="000000"/>
              <w:left w:val="nil"/>
              <w:bottom w:val="single" w:sz="4" w:space="0" w:color="000000"/>
              <w:right w:val="nil"/>
            </w:tcBorders>
            <w:shd w:val="clear" w:color="auto" w:fill="E2EFD9"/>
          </w:tcPr>
          <w:p w14:paraId="21182289" w14:textId="77777777" w:rsidR="00652F4C" w:rsidRPr="003026DE" w:rsidRDefault="00652F4C" w:rsidP="008707D4">
            <w:pPr>
              <w:spacing w:after="0" w:line="240" w:lineRule="auto"/>
              <w:ind w:right="0"/>
              <w:rPr>
                <w:sz w:val="20"/>
                <w:szCs w:val="20"/>
              </w:rPr>
            </w:pPr>
          </w:p>
        </w:tc>
        <w:tc>
          <w:tcPr>
            <w:tcW w:w="2430" w:type="dxa"/>
            <w:tcBorders>
              <w:top w:val="single" w:sz="4" w:space="0" w:color="000000"/>
              <w:left w:val="nil"/>
              <w:bottom w:val="single" w:sz="4" w:space="0" w:color="000000"/>
              <w:right w:val="nil"/>
            </w:tcBorders>
            <w:shd w:val="clear" w:color="auto" w:fill="E2EFD9"/>
          </w:tcPr>
          <w:p w14:paraId="35F1B29E" w14:textId="77777777" w:rsidR="00652F4C" w:rsidRPr="003026DE" w:rsidRDefault="00652F4C" w:rsidP="008707D4">
            <w:pPr>
              <w:spacing w:after="0" w:line="240" w:lineRule="auto"/>
              <w:ind w:right="0"/>
              <w:rPr>
                <w:sz w:val="20"/>
                <w:szCs w:val="20"/>
              </w:rPr>
            </w:pPr>
          </w:p>
        </w:tc>
        <w:tc>
          <w:tcPr>
            <w:tcW w:w="2430" w:type="dxa"/>
            <w:tcBorders>
              <w:top w:val="single" w:sz="4" w:space="0" w:color="000000"/>
              <w:left w:val="nil"/>
              <w:bottom w:val="single" w:sz="4" w:space="0" w:color="000000"/>
              <w:right w:val="single" w:sz="4" w:space="0" w:color="000000"/>
            </w:tcBorders>
            <w:shd w:val="clear" w:color="auto" w:fill="E2EFD9"/>
          </w:tcPr>
          <w:p w14:paraId="145E30DE" w14:textId="77777777" w:rsidR="00652F4C" w:rsidRPr="003026DE" w:rsidRDefault="00652F4C" w:rsidP="008707D4">
            <w:pPr>
              <w:spacing w:after="0" w:line="240" w:lineRule="auto"/>
              <w:ind w:right="0"/>
              <w:rPr>
                <w:sz w:val="20"/>
                <w:szCs w:val="20"/>
              </w:rPr>
            </w:pPr>
          </w:p>
        </w:tc>
      </w:tr>
      <w:tr w:rsidR="00652F4C" w:rsidRPr="003026DE" w14:paraId="7A50A66D" w14:textId="77777777" w:rsidTr="00DA73ED">
        <w:trPr>
          <w:trHeight w:val="609"/>
        </w:trPr>
        <w:tc>
          <w:tcPr>
            <w:tcW w:w="1847" w:type="dxa"/>
            <w:tcBorders>
              <w:top w:val="single" w:sz="4" w:space="0" w:color="000000"/>
              <w:left w:val="single" w:sz="4" w:space="0" w:color="000000"/>
              <w:bottom w:val="single" w:sz="4" w:space="0" w:color="000000"/>
              <w:right w:val="single" w:sz="4" w:space="0" w:color="000000"/>
            </w:tcBorders>
          </w:tcPr>
          <w:p w14:paraId="24462D51" w14:textId="77777777" w:rsidR="00652F4C" w:rsidRPr="003026DE" w:rsidRDefault="00652F4C" w:rsidP="008707D4">
            <w:pPr>
              <w:spacing w:after="0" w:line="240" w:lineRule="auto"/>
              <w:ind w:right="0"/>
              <w:rPr>
                <w:sz w:val="20"/>
                <w:szCs w:val="20"/>
              </w:rPr>
            </w:pPr>
            <w:r w:rsidRPr="003026DE">
              <w:rPr>
                <w:sz w:val="20"/>
                <w:szCs w:val="20"/>
              </w:rPr>
              <w:t xml:space="preserve">Administrative Areas </w:t>
            </w:r>
          </w:p>
        </w:tc>
        <w:tc>
          <w:tcPr>
            <w:tcW w:w="1800" w:type="dxa"/>
            <w:tcBorders>
              <w:top w:val="single" w:sz="4" w:space="0" w:color="000000"/>
              <w:left w:val="single" w:sz="4" w:space="0" w:color="000000"/>
              <w:bottom w:val="single" w:sz="4" w:space="0" w:color="000000"/>
              <w:right w:val="single" w:sz="4" w:space="0" w:color="000000"/>
            </w:tcBorders>
          </w:tcPr>
          <w:p w14:paraId="334548C7" w14:textId="77777777" w:rsidR="00652F4C" w:rsidRPr="003026DE" w:rsidRDefault="00652F4C" w:rsidP="008707D4">
            <w:pPr>
              <w:spacing w:after="0" w:line="240" w:lineRule="auto"/>
              <w:ind w:right="0"/>
              <w:rPr>
                <w:sz w:val="20"/>
                <w:szCs w:val="20"/>
              </w:rPr>
            </w:pPr>
            <w:r w:rsidRPr="003026DE">
              <w:rPr>
                <w:sz w:val="20"/>
                <w:szCs w:val="20"/>
              </w:rPr>
              <w:t xml:space="preserve">All staff </w:t>
            </w:r>
          </w:p>
        </w:tc>
        <w:tc>
          <w:tcPr>
            <w:tcW w:w="2430" w:type="dxa"/>
            <w:tcBorders>
              <w:top w:val="single" w:sz="4" w:space="0" w:color="000000"/>
              <w:left w:val="single" w:sz="4" w:space="0" w:color="000000"/>
              <w:bottom w:val="single" w:sz="4" w:space="0" w:color="000000"/>
              <w:right w:val="single" w:sz="4" w:space="0" w:color="000000"/>
            </w:tcBorders>
          </w:tcPr>
          <w:p w14:paraId="0405D7A8" w14:textId="77777777" w:rsidR="00652F4C" w:rsidRPr="003026DE" w:rsidRDefault="00652F4C" w:rsidP="008707D4">
            <w:pPr>
              <w:spacing w:after="0" w:line="240" w:lineRule="auto"/>
              <w:ind w:right="0"/>
              <w:rPr>
                <w:sz w:val="20"/>
                <w:szCs w:val="20"/>
              </w:rPr>
            </w:pPr>
            <w:r w:rsidRPr="003026DE">
              <w:rPr>
                <w:sz w:val="20"/>
                <w:szCs w:val="20"/>
              </w:rPr>
              <w:t xml:space="preserve">Any  </w:t>
            </w:r>
          </w:p>
        </w:tc>
        <w:tc>
          <w:tcPr>
            <w:tcW w:w="2430" w:type="dxa"/>
            <w:tcBorders>
              <w:top w:val="single" w:sz="4" w:space="0" w:color="000000"/>
              <w:left w:val="single" w:sz="4" w:space="0" w:color="000000"/>
              <w:bottom w:val="single" w:sz="4" w:space="0" w:color="000000"/>
              <w:right w:val="single" w:sz="4" w:space="0" w:color="000000"/>
            </w:tcBorders>
          </w:tcPr>
          <w:p w14:paraId="6F2F07F1" w14:textId="77777777" w:rsidR="00652F4C" w:rsidRPr="003026DE" w:rsidRDefault="00652F4C" w:rsidP="008707D4">
            <w:pPr>
              <w:spacing w:after="0" w:line="240" w:lineRule="auto"/>
              <w:ind w:right="0"/>
              <w:rPr>
                <w:sz w:val="20"/>
                <w:szCs w:val="20"/>
              </w:rPr>
            </w:pPr>
            <w:r w:rsidRPr="003026DE">
              <w:rPr>
                <w:sz w:val="20"/>
                <w:szCs w:val="20"/>
              </w:rPr>
              <w:t xml:space="preserve"> Surgical/Medical mask </w:t>
            </w:r>
          </w:p>
        </w:tc>
      </w:tr>
      <w:tr w:rsidR="00652F4C" w:rsidRPr="003026DE" w14:paraId="5BD5593F" w14:textId="77777777" w:rsidTr="00DA73ED">
        <w:trPr>
          <w:trHeight w:val="2194"/>
        </w:trPr>
        <w:tc>
          <w:tcPr>
            <w:tcW w:w="1847" w:type="dxa"/>
            <w:vMerge w:val="restart"/>
            <w:tcBorders>
              <w:top w:val="single" w:sz="4" w:space="0" w:color="000000"/>
              <w:left w:val="single" w:sz="4" w:space="0" w:color="000000"/>
              <w:bottom w:val="single" w:sz="4" w:space="0" w:color="000000"/>
              <w:right w:val="single" w:sz="4" w:space="0" w:color="000000"/>
            </w:tcBorders>
            <w:vAlign w:val="center"/>
          </w:tcPr>
          <w:p w14:paraId="030DA9CC" w14:textId="77777777" w:rsidR="00652F4C" w:rsidRPr="003026DE" w:rsidRDefault="00652F4C" w:rsidP="008707D4">
            <w:pPr>
              <w:spacing w:after="0" w:line="240" w:lineRule="auto"/>
              <w:ind w:right="0"/>
              <w:rPr>
                <w:sz w:val="20"/>
                <w:szCs w:val="20"/>
              </w:rPr>
            </w:pPr>
            <w:r w:rsidRPr="003026DE">
              <w:rPr>
                <w:sz w:val="20"/>
                <w:szCs w:val="20"/>
              </w:rPr>
              <w:t xml:space="preserve">Screening area </w:t>
            </w:r>
          </w:p>
        </w:tc>
        <w:tc>
          <w:tcPr>
            <w:tcW w:w="1800" w:type="dxa"/>
            <w:tcBorders>
              <w:top w:val="single" w:sz="4" w:space="0" w:color="000000"/>
              <w:left w:val="single" w:sz="4" w:space="0" w:color="000000"/>
              <w:bottom w:val="single" w:sz="4" w:space="0" w:color="000000"/>
              <w:right w:val="single" w:sz="4" w:space="0" w:color="000000"/>
            </w:tcBorders>
          </w:tcPr>
          <w:p w14:paraId="3E37B6E0" w14:textId="77777777" w:rsidR="00652F4C" w:rsidRPr="003026DE" w:rsidRDefault="00652F4C" w:rsidP="008707D4">
            <w:pPr>
              <w:spacing w:after="0" w:line="240" w:lineRule="auto"/>
              <w:ind w:right="0"/>
              <w:rPr>
                <w:sz w:val="20"/>
                <w:szCs w:val="20"/>
              </w:rPr>
            </w:pPr>
            <w:r w:rsidRPr="003026DE">
              <w:rPr>
                <w:sz w:val="20"/>
                <w:szCs w:val="20"/>
              </w:rPr>
              <w:t xml:space="preserve">Staff </w:t>
            </w:r>
          </w:p>
          <w:p w14:paraId="7A6F78F4" w14:textId="77777777" w:rsidR="00652F4C" w:rsidRPr="003026DE" w:rsidRDefault="00652F4C" w:rsidP="008707D4">
            <w:pPr>
              <w:spacing w:after="0" w:line="240" w:lineRule="auto"/>
              <w:ind w:right="0"/>
              <w:rPr>
                <w:sz w:val="20"/>
                <w:szCs w:val="20"/>
              </w:rPr>
            </w:pPr>
            <w:r w:rsidRPr="003026DE">
              <w:rPr>
                <w:sz w:val="20"/>
                <w:szCs w:val="20"/>
              </w:rPr>
              <w:t xml:space="preserve"> </w:t>
            </w:r>
          </w:p>
        </w:tc>
        <w:tc>
          <w:tcPr>
            <w:tcW w:w="2430" w:type="dxa"/>
            <w:tcBorders>
              <w:top w:val="single" w:sz="4" w:space="0" w:color="000000"/>
              <w:left w:val="single" w:sz="4" w:space="0" w:color="000000"/>
              <w:bottom w:val="single" w:sz="4" w:space="0" w:color="000000"/>
              <w:right w:val="single" w:sz="4" w:space="0" w:color="000000"/>
            </w:tcBorders>
          </w:tcPr>
          <w:p w14:paraId="218027B9" w14:textId="77777777" w:rsidR="00652F4C" w:rsidRPr="003026DE" w:rsidRDefault="00652F4C" w:rsidP="008707D4">
            <w:pPr>
              <w:spacing w:after="0" w:line="240" w:lineRule="auto"/>
              <w:ind w:right="0"/>
              <w:rPr>
                <w:sz w:val="20"/>
                <w:szCs w:val="20"/>
              </w:rPr>
            </w:pPr>
            <w:r w:rsidRPr="003026DE">
              <w:rPr>
                <w:sz w:val="20"/>
                <w:szCs w:val="20"/>
              </w:rPr>
              <w:t xml:space="preserve">Screening  (e.g. interviewing passengers with fever for clinical symptoms suggestive of COVID19 disease and travel history). </w:t>
            </w:r>
          </w:p>
        </w:tc>
        <w:tc>
          <w:tcPr>
            <w:tcW w:w="2430" w:type="dxa"/>
            <w:tcBorders>
              <w:top w:val="single" w:sz="4" w:space="0" w:color="000000"/>
              <w:left w:val="single" w:sz="4" w:space="0" w:color="000000"/>
              <w:bottom w:val="single" w:sz="4" w:space="0" w:color="000000"/>
              <w:right w:val="single" w:sz="4" w:space="0" w:color="000000"/>
            </w:tcBorders>
          </w:tcPr>
          <w:p w14:paraId="4C809A14" w14:textId="77777777" w:rsidR="00652F4C" w:rsidRPr="003026DE" w:rsidRDefault="00652F4C" w:rsidP="008707D4">
            <w:pPr>
              <w:spacing w:after="0" w:line="240" w:lineRule="auto"/>
              <w:ind w:right="0"/>
              <w:rPr>
                <w:sz w:val="20"/>
                <w:szCs w:val="20"/>
              </w:rPr>
            </w:pPr>
            <w:r w:rsidRPr="003026DE">
              <w:rPr>
                <w:sz w:val="20"/>
                <w:szCs w:val="20"/>
              </w:rPr>
              <w:t xml:space="preserve">Maintain spatial distance of at least 3 feet </w:t>
            </w:r>
          </w:p>
          <w:p w14:paraId="7CA3E21B" w14:textId="77777777" w:rsidR="00652F4C" w:rsidRPr="003026DE" w:rsidRDefault="00652F4C" w:rsidP="008707D4">
            <w:pPr>
              <w:spacing w:after="0" w:line="240" w:lineRule="auto"/>
              <w:ind w:right="0"/>
              <w:rPr>
                <w:sz w:val="20"/>
                <w:szCs w:val="20"/>
              </w:rPr>
            </w:pPr>
            <w:r w:rsidRPr="003026DE">
              <w:rPr>
                <w:sz w:val="20"/>
                <w:szCs w:val="20"/>
              </w:rPr>
              <w:t xml:space="preserve">Surgical/Medical Mask </w:t>
            </w:r>
          </w:p>
          <w:p w14:paraId="362614C7" w14:textId="77777777" w:rsidR="00652F4C" w:rsidRPr="003026DE" w:rsidRDefault="00652F4C" w:rsidP="008707D4">
            <w:pPr>
              <w:spacing w:after="0" w:line="240" w:lineRule="auto"/>
              <w:ind w:right="0"/>
              <w:rPr>
                <w:sz w:val="20"/>
                <w:szCs w:val="20"/>
              </w:rPr>
            </w:pPr>
            <w:r w:rsidRPr="003026DE">
              <w:rPr>
                <w:sz w:val="20"/>
                <w:szCs w:val="20"/>
              </w:rPr>
              <w:t xml:space="preserve">Gown </w:t>
            </w:r>
          </w:p>
          <w:p w14:paraId="6DF7F094" w14:textId="77777777" w:rsidR="00652F4C" w:rsidRPr="003026DE" w:rsidRDefault="00652F4C" w:rsidP="008707D4">
            <w:pPr>
              <w:spacing w:after="0" w:line="240" w:lineRule="auto"/>
              <w:ind w:right="0"/>
              <w:rPr>
                <w:sz w:val="20"/>
                <w:szCs w:val="20"/>
              </w:rPr>
            </w:pPr>
            <w:r w:rsidRPr="003026DE">
              <w:rPr>
                <w:sz w:val="20"/>
                <w:szCs w:val="20"/>
              </w:rPr>
              <w:t xml:space="preserve">Gloves </w:t>
            </w:r>
          </w:p>
        </w:tc>
      </w:tr>
      <w:tr w:rsidR="00652F4C" w:rsidRPr="003026DE" w14:paraId="1DA924D2" w14:textId="77777777" w:rsidTr="00DA73ED">
        <w:trPr>
          <w:trHeight w:val="2194"/>
        </w:trPr>
        <w:tc>
          <w:tcPr>
            <w:tcW w:w="1847" w:type="dxa"/>
            <w:vMerge/>
            <w:tcBorders>
              <w:top w:val="nil"/>
              <w:left w:val="single" w:sz="4" w:space="0" w:color="000000"/>
              <w:bottom w:val="single" w:sz="4" w:space="0" w:color="000000"/>
              <w:right w:val="single" w:sz="4" w:space="0" w:color="000000"/>
            </w:tcBorders>
          </w:tcPr>
          <w:p w14:paraId="22CDACEA" w14:textId="77777777" w:rsidR="00652F4C" w:rsidRPr="003026DE" w:rsidRDefault="00652F4C" w:rsidP="008707D4">
            <w:pPr>
              <w:spacing w:after="0" w:line="240" w:lineRule="auto"/>
              <w:ind w:right="0"/>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476F5D7B" w14:textId="77777777" w:rsidR="00652F4C" w:rsidRPr="003026DE" w:rsidRDefault="00652F4C" w:rsidP="008707D4">
            <w:pPr>
              <w:spacing w:after="0" w:line="240" w:lineRule="auto"/>
              <w:ind w:right="0"/>
              <w:rPr>
                <w:sz w:val="20"/>
                <w:szCs w:val="20"/>
              </w:rPr>
            </w:pPr>
            <w:r w:rsidRPr="003026DE">
              <w:rPr>
                <w:sz w:val="20"/>
                <w:szCs w:val="20"/>
              </w:rPr>
              <w:t xml:space="preserve">Cleaners </w:t>
            </w:r>
          </w:p>
        </w:tc>
        <w:tc>
          <w:tcPr>
            <w:tcW w:w="2430" w:type="dxa"/>
            <w:tcBorders>
              <w:top w:val="single" w:sz="4" w:space="0" w:color="000000"/>
              <w:left w:val="single" w:sz="4" w:space="0" w:color="000000"/>
              <w:bottom w:val="single" w:sz="4" w:space="0" w:color="000000"/>
              <w:right w:val="single" w:sz="4" w:space="0" w:color="000000"/>
            </w:tcBorders>
          </w:tcPr>
          <w:p w14:paraId="166214AC" w14:textId="77777777" w:rsidR="00652F4C" w:rsidRPr="003026DE" w:rsidRDefault="00652F4C" w:rsidP="008707D4">
            <w:pPr>
              <w:spacing w:after="0" w:line="240" w:lineRule="auto"/>
              <w:ind w:right="0"/>
              <w:rPr>
                <w:sz w:val="20"/>
                <w:szCs w:val="20"/>
              </w:rPr>
            </w:pPr>
            <w:r w:rsidRPr="003026DE">
              <w:rPr>
                <w:sz w:val="20"/>
                <w:szCs w:val="20"/>
              </w:rPr>
              <w:t xml:space="preserve">Cleaning the area where passengers with </w:t>
            </w:r>
          </w:p>
          <w:p w14:paraId="4BBFCDEB" w14:textId="77777777" w:rsidR="00652F4C" w:rsidRPr="003026DE" w:rsidRDefault="00652F4C" w:rsidP="008707D4">
            <w:pPr>
              <w:spacing w:after="0" w:line="240" w:lineRule="auto"/>
              <w:ind w:right="0"/>
              <w:rPr>
                <w:sz w:val="20"/>
                <w:szCs w:val="20"/>
              </w:rPr>
            </w:pPr>
            <w:r w:rsidRPr="003026DE">
              <w:rPr>
                <w:sz w:val="20"/>
                <w:szCs w:val="20"/>
              </w:rPr>
              <w:t xml:space="preserve">fever are being screened </w:t>
            </w:r>
          </w:p>
        </w:tc>
        <w:tc>
          <w:tcPr>
            <w:tcW w:w="2430" w:type="dxa"/>
            <w:tcBorders>
              <w:top w:val="single" w:sz="4" w:space="0" w:color="000000"/>
              <w:left w:val="single" w:sz="4" w:space="0" w:color="000000"/>
              <w:bottom w:val="single" w:sz="4" w:space="0" w:color="000000"/>
              <w:right w:val="single" w:sz="4" w:space="0" w:color="000000"/>
            </w:tcBorders>
          </w:tcPr>
          <w:p w14:paraId="184B9C7F" w14:textId="77777777" w:rsidR="00652F4C" w:rsidRPr="003026DE" w:rsidRDefault="00652F4C" w:rsidP="008707D4">
            <w:pPr>
              <w:spacing w:after="0" w:line="240" w:lineRule="auto"/>
              <w:ind w:right="0"/>
              <w:rPr>
                <w:sz w:val="20"/>
                <w:szCs w:val="20"/>
              </w:rPr>
            </w:pPr>
            <w:r w:rsidRPr="003026DE">
              <w:rPr>
                <w:sz w:val="20"/>
                <w:szCs w:val="20"/>
              </w:rPr>
              <w:t xml:space="preserve">Surgical/Medical mask </w:t>
            </w:r>
          </w:p>
          <w:p w14:paraId="27BF6BBC" w14:textId="77777777" w:rsidR="00652F4C" w:rsidRPr="003026DE" w:rsidRDefault="00652F4C" w:rsidP="008707D4">
            <w:pPr>
              <w:spacing w:after="0" w:line="240" w:lineRule="auto"/>
              <w:ind w:right="0"/>
              <w:rPr>
                <w:sz w:val="20"/>
                <w:szCs w:val="20"/>
              </w:rPr>
            </w:pPr>
            <w:r w:rsidRPr="003026DE">
              <w:rPr>
                <w:sz w:val="20"/>
                <w:szCs w:val="20"/>
              </w:rPr>
              <w:t xml:space="preserve">Gown </w:t>
            </w:r>
          </w:p>
          <w:p w14:paraId="7594DC97" w14:textId="77777777" w:rsidR="00652F4C" w:rsidRPr="003026DE" w:rsidRDefault="00652F4C" w:rsidP="008707D4">
            <w:pPr>
              <w:spacing w:after="0" w:line="240" w:lineRule="auto"/>
              <w:ind w:right="0"/>
              <w:rPr>
                <w:sz w:val="20"/>
                <w:szCs w:val="20"/>
              </w:rPr>
            </w:pPr>
            <w:r w:rsidRPr="003026DE">
              <w:rPr>
                <w:sz w:val="20"/>
                <w:szCs w:val="20"/>
              </w:rPr>
              <w:t xml:space="preserve">Heavy duty gloves </w:t>
            </w:r>
          </w:p>
          <w:p w14:paraId="6ADF9021" w14:textId="77777777" w:rsidR="00652F4C" w:rsidRPr="003026DE" w:rsidRDefault="00652F4C" w:rsidP="008707D4">
            <w:pPr>
              <w:spacing w:after="0" w:line="240" w:lineRule="auto"/>
              <w:ind w:right="0"/>
              <w:rPr>
                <w:sz w:val="20"/>
                <w:szCs w:val="20"/>
              </w:rPr>
            </w:pPr>
            <w:r w:rsidRPr="003026DE">
              <w:rPr>
                <w:sz w:val="20"/>
                <w:szCs w:val="20"/>
              </w:rPr>
              <w:t xml:space="preserve">Eye protection (if risk of splash from organic material of chemicals).  Boots or closed work shoes </w:t>
            </w:r>
          </w:p>
        </w:tc>
      </w:tr>
      <w:tr w:rsidR="00652F4C" w:rsidRPr="003026DE" w14:paraId="0E155F77" w14:textId="77777777" w:rsidTr="00DA73ED">
        <w:trPr>
          <w:trHeight w:val="1102"/>
        </w:trPr>
        <w:tc>
          <w:tcPr>
            <w:tcW w:w="1847" w:type="dxa"/>
            <w:tcBorders>
              <w:top w:val="single" w:sz="4" w:space="0" w:color="000000"/>
              <w:left w:val="single" w:sz="4" w:space="0" w:color="000000"/>
              <w:bottom w:val="single" w:sz="4" w:space="0" w:color="000000"/>
              <w:right w:val="single" w:sz="4" w:space="0" w:color="000000"/>
            </w:tcBorders>
            <w:vAlign w:val="center"/>
          </w:tcPr>
          <w:p w14:paraId="7CF6563D" w14:textId="77777777" w:rsidR="00652F4C" w:rsidRPr="003026DE" w:rsidRDefault="00652F4C" w:rsidP="008707D4">
            <w:pPr>
              <w:spacing w:after="0" w:line="240" w:lineRule="auto"/>
              <w:ind w:right="0"/>
              <w:rPr>
                <w:sz w:val="20"/>
                <w:szCs w:val="20"/>
              </w:rPr>
            </w:pPr>
            <w:r w:rsidRPr="003026DE">
              <w:rPr>
                <w:sz w:val="20"/>
                <w:szCs w:val="20"/>
              </w:rPr>
              <w:t xml:space="preserve">Temporary isolation area </w:t>
            </w:r>
          </w:p>
        </w:tc>
        <w:tc>
          <w:tcPr>
            <w:tcW w:w="1800" w:type="dxa"/>
            <w:tcBorders>
              <w:top w:val="single" w:sz="4" w:space="0" w:color="000000"/>
              <w:left w:val="single" w:sz="4" w:space="0" w:color="000000"/>
              <w:bottom w:val="single" w:sz="4" w:space="0" w:color="000000"/>
              <w:right w:val="single" w:sz="4" w:space="0" w:color="000000"/>
            </w:tcBorders>
          </w:tcPr>
          <w:p w14:paraId="11576D15" w14:textId="77777777" w:rsidR="00652F4C" w:rsidRPr="003026DE" w:rsidRDefault="00652F4C" w:rsidP="008707D4">
            <w:pPr>
              <w:spacing w:after="0" w:line="240" w:lineRule="auto"/>
              <w:ind w:right="0"/>
              <w:rPr>
                <w:sz w:val="20"/>
                <w:szCs w:val="20"/>
              </w:rPr>
            </w:pPr>
            <w:r w:rsidRPr="003026DE">
              <w:rPr>
                <w:sz w:val="20"/>
                <w:szCs w:val="20"/>
              </w:rPr>
              <w:t xml:space="preserve">Staff </w:t>
            </w:r>
          </w:p>
        </w:tc>
        <w:tc>
          <w:tcPr>
            <w:tcW w:w="2430" w:type="dxa"/>
            <w:tcBorders>
              <w:top w:val="single" w:sz="4" w:space="0" w:color="000000"/>
              <w:left w:val="single" w:sz="4" w:space="0" w:color="000000"/>
              <w:bottom w:val="single" w:sz="4" w:space="0" w:color="000000"/>
              <w:right w:val="single" w:sz="4" w:space="0" w:color="000000"/>
            </w:tcBorders>
          </w:tcPr>
          <w:p w14:paraId="6200691D" w14:textId="77777777" w:rsidR="00652F4C" w:rsidRPr="003026DE" w:rsidRDefault="00652F4C" w:rsidP="008707D4">
            <w:pPr>
              <w:spacing w:after="0" w:line="240" w:lineRule="auto"/>
              <w:ind w:right="0"/>
              <w:rPr>
                <w:sz w:val="20"/>
                <w:szCs w:val="20"/>
              </w:rPr>
            </w:pPr>
            <w:r w:rsidRPr="003026DE">
              <w:rPr>
                <w:sz w:val="20"/>
                <w:szCs w:val="20"/>
              </w:rPr>
              <w:t xml:space="preserve">Entering the isolation area, but not providing direct assistance </w:t>
            </w:r>
          </w:p>
        </w:tc>
        <w:tc>
          <w:tcPr>
            <w:tcW w:w="2430" w:type="dxa"/>
            <w:tcBorders>
              <w:top w:val="single" w:sz="4" w:space="0" w:color="000000"/>
              <w:left w:val="single" w:sz="4" w:space="0" w:color="000000"/>
              <w:bottom w:val="single" w:sz="4" w:space="0" w:color="000000"/>
              <w:right w:val="single" w:sz="4" w:space="0" w:color="000000"/>
            </w:tcBorders>
          </w:tcPr>
          <w:p w14:paraId="44CD5700" w14:textId="77777777" w:rsidR="00652F4C" w:rsidRPr="003026DE" w:rsidRDefault="00652F4C" w:rsidP="008707D4">
            <w:pPr>
              <w:spacing w:after="0" w:line="240" w:lineRule="auto"/>
              <w:ind w:right="0"/>
              <w:rPr>
                <w:sz w:val="20"/>
                <w:szCs w:val="20"/>
              </w:rPr>
            </w:pPr>
            <w:r w:rsidRPr="003026DE">
              <w:rPr>
                <w:sz w:val="20"/>
                <w:szCs w:val="20"/>
              </w:rPr>
              <w:t xml:space="preserve">Maintain spatial distance of at least 3 feet. </w:t>
            </w:r>
          </w:p>
          <w:p w14:paraId="148F7032" w14:textId="77777777" w:rsidR="00652F4C" w:rsidRPr="003026DE" w:rsidRDefault="00652F4C" w:rsidP="008707D4">
            <w:pPr>
              <w:spacing w:after="0" w:line="240" w:lineRule="auto"/>
              <w:ind w:right="0"/>
              <w:rPr>
                <w:sz w:val="20"/>
                <w:szCs w:val="20"/>
              </w:rPr>
            </w:pPr>
            <w:r w:rsidRPr="003026DE">
              <w:rPr>
                <w:sz w:val="20"/>
                <w:szCs w:val="20"/>
              </w:rPr>
              <w:t xml:space="preserve">Surgical/Medical mask </w:t>
            </w:r>
          </w:p>
          <w:p w14:paraId="5DCFF5CB" w14:textId="77777777" w:rsidR="00652F4C" w:rsidRPr="003026DE" w:rsidRDefault="00652F4C" w:rsidP="008707D4">
            <w:pPr>
              <w:spacing w:after="0" w:line="240" w:lineRule="auto"/>
              <w:ind w:right="0"/>
              <w:rPr>
                <w:sz w:val="20"/>
                <w:szCs w:val="20"/>
              </w:rPr>
            </w:pPr>
            <w:r w:rsidRPr="003026DE">
              <w:rPr>
                <w:sz w:val="20"/>
                <w:szCs w:val="20"/>
              </w:rPr>
              <w:t xml:space="preserve">Gloves </w:t>
            </w:r>
          </w:p>
        </w:tc>
      </w:tr>
      <w:tr w:rsidR="00652F4C" w:rsidRPr="003026DE" w14:paraId="662A714A" w14:textId="77777777" w:rsidTr="00DA73ED">
        <w:tblPrEx>
          <w:tblCellMar>
            <w:top w:w="14" w:type="dxa"/>
            <w:left w:w="106" w:type="dxa"/>
            <w:right w:w="60" w:type="dxa"/>
          </w:tblCellMar>
        </w:tblPrEx>
        <w:trPr>
          <w:trHeight w:val="1376"/>
        </w:trPr>
        <w:tc>
          <w:tcPr>
            <w:tcW w:w="1847" w:type="dxa"/>
            <w:vMerge w:val="restart"/>
            <w:tcBorders>
              <w:top w:val="single" w:sz="4" w:space="0" w:color="000000"/>
              <w:left w:val="single" w:sz="4" w:space="0" w:color="000000"/>
              <w:bottom w:val="single" w:sz="4" w:space="0" w:color="000000"/>
              <w:right w:val="single" w:sz="4" w:space="0" w:color="000000"/>
            </w:tcBorders>
          </w:tcPr>
          <w:p w14:paraId="34E10A59" w14:textId="77777777" w:rsidR="00652F4C" w:rsidRPr="003026DE" w:rsidRDefault="00652F4C" w:rsidP="008707D4">
            <w:pPr>
              <w:spacing w:after="0" w:line="240" w:lineRule="auto"/>
              <w:ind w:right="0"/>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3856CFD9" w14:textId="77777777" w:rsidR="00652F4C" w:rsidRPr="003026DE" w:rsidRDefault="00652F4C" w:rsidP="008707D4">
            <w:pPr>
              <w:spacing w:after="0" w:line="240" w:lineRule="auto"/>
              <w:ind w:right="0"/>
              <w:rPr>
                <w:sz w:val="20"/>
                <w:szCs w:val="20"/>
              </w:rPr>
            </w:pPr>
            <w:r w:rsidRPr="003026DE">
              <w:rPr>
                <w:sz w:val="20"/>
                <w:szCs w:val="20"/>
              </w:rPr>
              <w:t xml:space="preserve">Staff, HCWs </w:t>
            </w:r>
          </w:p>
        </w:tc>
        <w:tc>
          <w:tcPr>
            <w:tcW w:w="2430" w:type="dxa"/>
            <w:tcBorders>
              <w:top w:val="single" w:sz="4" w:space="0" w:color="000000"/>
              <w:left w:val="single" w:sz="4" w:space="0" w:color="000000"/>
              <w:bottom w:val="single" w:sz="4" w:space="0" w:color="000000"/>
              <w:right w:val="single" w:sz="4" w:space="0" w:color="000000"/>
            </w:tcBorders>
          </w:tcPr>
          <w:p w14:paraId="757097AA" w14:textId="77777777" w:rsidR="00652F4C" w:rsidRPr="003026DE" w:rsidRDefault="00652F4C" w:rsidP="008707D4">
            <w:pPr>
              <w:spacing w:after="0" w:line="240" w:lineRule="auto"/>
              <w:ind w:right="0"/>
              <w:rPr>
                <w:sz w:val="20"/>
                <w:szCs w:val="20"/>
              </w:rPr>
            </w:pPr>
            <w:r w:rsidRPr="003026DE">
              <w:rPr>
                <w:sz w:val="20"/>
                <w:szCs w:val="20"/>
              </w:rPr>
              <w:t xml:space="preserve">Assisting passenger being transported to a healthcare facility  </w:t>
            </w:r>
          </w:p>
        </w:tc>
        <w:tc>
          <w:tcPr>
            <w:tcW w:w="2430" w:type="dxa"/>
            <w:tcBorders>
              <w:top w:val="single" w:sz="4" w:space="0" w:color="000000"/>
              <w:left w:val="single" w:sz="4" w:space="0" w:color="000000"/>
              <w:bottom w:val="single" w:sz="4" w:space="0" w:color="000000"/>
              <w:right w:val="single" w:sz="4" w:space="0" w:color="000000"/>
            </w:tcBorders>
          </w:tcPr>
          <w:p w14:paraId="7B773ACF" w14:textId="77777777" w:rsidR="00652F4C" w:rsidRPr="003026DE" w:rsidRDefault="00652F4C" w:rsidP="008707D4">
            <w:pPr>
              <w:spacing w:after="0" w:line="240" w:lineRule="auto"/>
              <w:ind w:right="0"/>
              <w:rPr>
                <w:sz w:val="20"/>
                <w:szCs w:val="20"/>
              </w:rPr>
            </w:pPr>
            <w:r w:rsidRPr="003026DE">
              <w:rPr>
                <w:sz w:val="20"/>
                <w:szCs w:val="20"/>
              </w:rPr>
              <w:t>Surgical/Medical mask/N95</w:t>
            </w:r>
            <w:r w:rsidRPr="003026DE">
              <w:rPr>
                <w:color w:val="C00000"/>
                <w:sz w:val="20"/>
                <w:szCs w:val="20"/>
              </w:rPr>
              <w:t>*</w:t>
            </w:r>
            <w:r w:rsidRPr="003026DE">
              <w:rPr>
                <w:sz w:val="20"/>
                <w:szCs w:val="20"/>
              </w:rPr>
              <w:t xml:space="preserve"> Gown </w:t>
            </w:r>
          </w:p>
          <w:p w14:paraId="28180053" w14:textId="77777777" w:rsidR="00652F4C" w:rsidRPr="003026DE" w:rsidRDefault="00652F4C" w:rsidP="008707D4">
            <w:pPr>
              <w:spacing w:after="0" w:line="240" w:lineRule="auto"/>
              <w:ind w:right="0"/>
              <w:rPr>
                <w:sz w:val="20"/>
                <w:szCs w:val="20"/>
              </w:rPr>
            </w:pPr>
            <w:r w:rsidRPr="003026DE">
              <w:rPr>
                <w:sz w:val="20"/>
                <w:szCs w:val="20"/>
              </w:rPr>
              <w:t xml:space="preserve">Gloves </w:t>
            </w:r>
          </w:p>
          <w:p w14:paraId="3BD143FF" w14:textId="77777777" w:rsidR="00652F4C" w:rsidRPr="003026DE" w:rsidRDefault="00652F4C" w:rsidP="008707D4">
            <w:pPr>
              <w:spacing w:after="0" w:line="240" w:lineRule="auto"/>
              <w:ind w:right="0"/>
              <w:rPr>
                <w:sz w:val="20"/>
                <w:szCs w:val="20"/>
              </w:rPr>
            </w:pPr>
            <w:r w:rsidRPr="003026DE">
              <w:rPr>
                <w:sz w:val="20"/>
                <w:szCs w:val="20"/>
              </w:rPr>
              <w:t xml:space="preserve">Eye protection </w:t>
            </w:r>
          </w:p>
        </w:tc>
      </w:tr>
      <w:tr w:rsidR="00652F4C" w:rsidRPr="003026DE" w14:paraId="015ECD58" w14:textId="77777777" w:rsidTr="00DA73ED">
        <w:tblPrEx>
          <w:tblCellMar>
            <w:top w:w="14" w:type="dxa"/>
            <w:left w:w="106" w:type="dxa"/>
            <w:right w:w="60" w:type="dxa"/>
          </w:tblCellMar>
        </w:tblPrEx>
        <w:trPr>
          <w:trHeight w:val="2194"/>
        </w:trPr>
        <w:tc>
          <w:tcPr>
            <w:tcW w:w="1847" w:type="dxa"/>
            <w:vMerge/>
            <w:tcBorders>
              <w:top w:val="nil"/>
              <w:left w:val="single" w:sz="4" w:space="0" w:color="000000"/>
              <w:bottom w:val="single" w:sz="4" w:space="0" w:color="000000"/>
              <w:right w:val="single" w:sz="4" w:space="0" w:color="000000"/>
            </w:tcBorders>
          </w:tcPr>
          <w:p w14:paraId="0549140E" w14:textId="77777777" w:rsidR="00652F4C" w:rsidRPr="003026DE" w:rsidRDefault="00652F4C" w:rsidP="008707D4">
            <w:pPr>
              <w:spacing w:after="0" w:line="240" w:lineRule="auto"/>
              <w:ind w:right="0"/>
              <w:rPr>
                <w:sz w:val="20"/>
                <w:szCs w:val="20"/>
              </w:rPr>
            </w:pPr>
          </w:p>
        </w:tc>
        <w:tc>
          <w:tcPr>
            <w:tcW w:w="1800" w:type="dxa"/>
            <w:tcBorders>
              <w:top w:val="single" w:sz="4" w:space="0" w:color="000000"/>
              <w:left w:val="single" w:sz="4" w:space="0" w:color="000000"/>
              <w:bottom w:val="single" w:sz="4" w:space="0" w:color="000000"/>
              <w:right w:val="single" w:sz="4" w:space="0" w:color="000000"/>
            </w:tcBorders>
          </w:tcPr>
          <w:p w14:paraId="5F930D57" w14:textId="77777777" w:rsidR="00652F4C" w:rsidRPr="003026DE" w:rsidRDefault="00652F4C" w:rsidP="008707D4">
            <w:pPr>
              <w:spacing w:after="0" w:line="240" w:lineRule="auto"/>
              <w:ind w:right="0"/>
              <w:rPr>
                <w:sz w:val="20"/>
                <w:szCs w:val="20"/>
              </w:rPr>
            </w:pPr>
            <w:r w:rsidRPr="003026DE">
              <w:rPr>
                <w:sz w:val="20"/>
                <w:szCs w:val="20"/>
              </w:rPr>
              <w:t xml:space="preserve">Cleaners </w:t>
            </w:r>
          </w:p>
        </w:tc>
        <w:tc>
          <w:tcPr>
            <w:tcW w:w="2430" w:type="dxa"/>
            <w:tcBorders>
              <w:top w:val="single" w:sz="4" w:space="0" w:color="000000"/>
              <w:left w:val="single" w:sz="4" w:space="0" w:color="000000"/>
              <w:bottom w:val="single" w:sz="4" w:space="0" w:color="000000"/>
              <w:right w:val="single" w:sz="4" w:space="0" w:color="000000"/>
            </w:tcBorders>
          </w:tcPr>
          <w:p w14:paraId="27739B8C" w14:textId="77777777" w:rsidR="00652F4C" w:rsidRPr="003026DE" w:rsidRDefault="00652F4C" w:rsidP="008707D4">
            <w:pPr>
              <w:spacing w:after="0" w:line="240" w:lineRule="auto"/>
              <w:ind w:right="0"/>
              <w:rPr>
                <w:sz w:val="20"/>
                <w:szCs w:val="20"/>
              </w:rPr>
            </w:pPr>
            <w:r w:rsidRPr="003026DE">
              <w:rPr>
                <w:sz w:val="20"/>
                <w:szCs w:val="20"/>
              </w:rPr>
              <w:t xml:space="preserve">Cleaning isolation area </w:t>
            </w:r>
          </w:p>
        </w:tc>
        <w:tc>
          <w:tcPr>
            <w:tcW w:w="2430" w:type="dxa"/>
            <w:tcBorders>
              <w:top w:val="single" w:sz="4" w:space="0" w:color="000000"/>
              <w:left w:val="single" w:sz="4" w:space="0" w:color="000000"/>
              <w:bottom w:val="single" w:sz="4" w:space="0" w:color="000000"/>
              <w:right w:val="single" w:sz="4" w:space="0" w:color="000000"/>
            </w:tcBorders>
          </w:tcPr>
          <w:p w14:paraId="192314A4" w14:textId="77777777" w:rsidR="00652F4C" w:rsidRPr="003026DE" w:rsidRDefault="00652F4C" w:rsidP="008707D4">
            <w:pPr>
              <w:spacing w:after="0" w:line="240" w:lineRule="auto"/>
              <w:ind w:right="0"/>
              <w:rPr>
                <w:sz w:val="20"/>
                <w:szCs w:val="20"/>
              </w:rPr>
            </w:pPr>
            <w:r w:rsidRPr="003026DE">
              <w:rPr>
                <w:sz w:val="20"/>
                <w:szCs w:val="20"/>
              </w:rPr>
              <w:t xml:space="preserve">Surgical/Medical mask </w:t>
            </w:r>
          </w:p>
          <w:p w14:paraId="71DB95B1" w14:textId="77777777" w:rsidR="00652F4C" w:rsidRPr="003026DE" w:rsidRDefault="00652F4C" w:rsidP="008707D4">
            <w:pPr>
              <w:spacing w:after="0" w:line="240" w:lineRule="auto"/>
              <w:ind w:right="0"/>
              <w:rPr>
                <w:sz w:val="20"/>
                <w:szCs w:val="20"/>
              </w:rPr>
            </w:pPr>
            <w:r w:rsidRPr="003026DE">
              <w:rPr>
                <w:sz w:val="20"/>
                <w:szCs w:val="20"/>
              </w:rPr>
              <w:t xml:space="preserve">Gown </w:t>
            </w:r>
          </w:p>
          <w:p w14:paraId="100A9766" w14:textId="77777777" w:rsidR="00652F4C" w:rsidRPr="003026DE" w:rsidRDefault="00652F4C" w:rsidP="008707D4">
            <w:pPr>
              <w:spacing w:after="0" w:line="240" w:lineRule="auto"/>
              <w:ind w:right="0"/>
              <w:rPr>
                <w:sz w:val="20"/>
                <w:szCs w:val="20"/>
              </w:rPr>
            </w:pPr>
            <w:r w:rsidRPr="003026DE">
              <w:rPr>
                <w:sz w:val="20"/>
                <w:szCs w:val="20"/>
              </w:rPr>
              <w:t xml:space="preserve">Heavy duty gloves Eye protection (if risk of splash from organic material of chemicals).  Boots or closed work shoes </w:t>
            </w:r>
          </w:p>
        </w:tc>
      </w:tr>
    </w:tbl>
    <w:p w14:paraId="2CF85FAB" w14:textId="77777777" w:rsidR="00652F4C" w:rsidRPr="003026DE" w:rsidRDefault="00652F4C" w:rsidP="008707D4">
      <w:pPr>
        <w:spacing w:after="0"/>
        <w:ind w:right="0"/>
      </w:pPr>
      <w:r w:rsidRPr="003026DE">
        <w:br w:type="page"/>
      </w:r>
    </w:p>
    <w:tbl>
      <w:tblPr>
        <w:tblStyle w:val="TableGrid"/>
        <w:tblW w:w="8867" w:type="dxa"/>
        <w:tblInd w:w="38" w:type="dxa"/>
        <w:tblCellMar>
          <w:top w:w="11" w:type="dxa"/>
          <w:left w:w="107" w:type="dxa"/>
          <w:right w:w="61" w:type="dxa"/>
        </w:tblCellMar>
        <w:tblLook w:val="04A0" w:firstRow="1" w:lastRow="0" w:firstColumn="1" w:lastColumn="0" w:noHBand="0" w:noVBand="1"/>
      </w:tblPr>
      <w:tblGrid>
        <w:gridCol w:w="1937"/>
        <w:gridCol w:w="1890"/>
        <w:gridCol w:w="2610"/>
        <w:gridCol w:w="2430"/>
      </w:tblGrid>
      <w:tr w:rsidR="00652F4C" w:rsidRPr="003026DE" w14:paraId="56F561B3" w14:textId="77777777" w:rsidTr="00DA73ED">
        <w:trPr>
          <w:trHeight w:val="605"/>
        </w:trPr>
        <w:tc>
          <w:tcPr>
            <w:tcW w:w="1937" w:type="dxa"/>
            <w:tcBorders>
              <w:top w:val="single" w:sz="4" w:space="0" w:color="000000"/>
              <w:left w:val="single" w:sz="4" w:space="0" w:color="000000"/>
              <w:bottom w:val="single" w:sz="4" w:space="0" w:color="000000"/>
              <w:right w:val="single" w:sz="4" w:space="0" w:color="000000"/>
            </w:tcBorders>
            <w:shd w:val="clear" w:color="auto" w:fill="538135"/>
          </w:tcPr>
          <w:p w14:paraId="4F7AED87" w14:textId="77777777" w:rsidR="00652F4C" w:rsidRPr="003026DE" w:rsidRDefault="00652F4C" w:rsidP="008707D4">
            <w:pPr>
              <w:spacing w:after="0"/>
              <w:ind w:right="0"/>
              <w:rPr>
                <w:sz w:val="22"/>
                <w:szCs w:val="22"/>
              </w:rPr>
            </w:pPr>
            <w:r w:rsidRPr="003026DE">
              <w:rPr>
                <w:sz w:val="22"/>
                <w:szCs w:val="22"/>
              </w:rPr>
              <w:t xml:space="preserve">Setting </w:t>
            </w:r>
          </w:p>
        </w:tc>
        <w:tc>
          <w:tcPr>
            <w:tcW w:w="1890" w:type="dxa"/>
            <w:tcBorders>
              <w:top w:val="single" w:sz="4" w:space="0" w:color="000000"/>
              <w:left w:val="single" w:sz="4" w:space="0" w:color="000000"/>
              <w:bottom w:val="single" w:sz="4" w:space="0" w:color="000000"/>
              <w:right w:val="single" w:sz="4" w:space="0" w:color="000000"/>
            </w:tcBorders>
            <w:shd w:val="clear" w:color="auto" w:fill="538135"/>
          </w:tcPr>
          <w:p w14:paraId="39F7212F" w14:textId="77777777" w:rsidR="00652F4C" w:rsidRPr="003026DE" w:rsidRDefault="00652F4C" w:rsidP="008707D4">
            <w:pPr>
              <w:spacing w:after="0"/>
              <w:ind w:right="0"/>
              <w:rPr>
                <w:sz w:val="22"/>
                <w:szCs w:val="22"/>
              </w:rPr>
            </w:pPr>
            <w:r w:rsidRPr="003026DE">
              <w:rPr>
                <w:sz w:val="22"/>
                <w:szCs w:val="22"/>
              </w:rPr>
              <w:t xml:space="preserve">Target personnel or patients </w:t>
            </w:r>
          </w:p>
        </w:tc>
        <w:tc>
          <w:tcPr>
            <w:tcW w:w="2610" w:type="dxa"/>
            <w:tcBorders>
              <w:top w:val="single" w:sz="4" w:space="0" w:color="000000"/>
              <w:left w:val="single" w:sz="4" w:space="0" w:color="000000"/>
              <w:bottom w:val="single" w:sz="4" w:space="0" w:color="000000"/>
              <w:right w:val="single" w:sz="4" w:space="0" w:color="000000"/>
            </w:tcBorders>
            <w:shd w:val="clear" w:color="auto" w:fill="538135"/>
          </w:tcPr>
          <w:p w14:paraId="58C0CEA8" w14:textId="77777777" w:rsidR="00652F4C" w:rsidRPr="003026DE" w:rsidRDefault="00652F4C" w:rsidP="008707D4">
            <w:pPr>
              <w:spacing w:after="0"/>
              <w:ind w:right="0"/>
              <w:rPr>
                <w:sz w:val="22"/>
                <w:szCs w:val="22"/>
              </w:rPr>
            </w:pPr>
            <w:r w:rsidRPr="003026DE">
              <w:rPr>
                <w:sz w:val="22"/>
                <w:szCs w:val="22"/>
              </w:rPr>
              <w:t xml:space="preserve">Activity </w:t>
            </w:r>
          </w:p>
        </w:tc>
        <w:tc>
          <w:tcPr>
            <w:tcW w:w="2430" w:type="dxa"/>
            <w:tcBorders>
              <w:top w:val="single" w:sz="4" w:space="0" w:color="000000"/>
              <w:left w:val="single" w:sz="4" w:space="0" w:color="000000"/>
              <w:bottom w:val="single" w:sz="4" w:space="0" w:color="000000"/>
              <w:right w:val="single" w:sz="4" w:space="0" w:color="000000"/>
            </w:tcBorders>
            <w:shd w:val="clear" w:color="auto" w:fill="538135"/>
          </w:tcPr>
          <w:p w14:paraId="77C4E0EA" w14:textId="77777777" w:rsidR="00652F4C" w:rsidRPr="003026DE" w:rsidRDefault="00652F4C" w:rsidP="008707D4">
            <w:pPr>
              <w:spacing w:after="0"/>
              <w:ind w:right="0"/>
              <w:rPr>
                <w:sz w:val="22"/>
                <w:szCs w:val="22"/>
              </w:rPr>
            </w:pPr>
            <w:r w:rsidRPr="003026DE">
              <w:rPr>
                <w:sz w:val="22"/>
                <w:szCs w:val="22"/>
              </w:rPr>
              <w:t xml:space="preserve">Type of PPE or procedure </w:t>
            </w:r>
          </w:p>
        </w:tc>
      </w:tr>
      <w:tr w:rsidR="00652F4C" w:rsidRPr="003026DE" w14:paraId="54F45067" w14:textId="77777777" w:rsidTr="00DA73ED">
        <w:trPr>
          <w:trHeight w:val="604"/>
        </w:trPr>
        <w:tc>
          <w:tcPr>
            <w:tcW w:w="3827" w:type="dxa"/>
            <w:gridSpan w:val="2"/>
            <w:tcBorders>
              <w:top w:val="single" w:sz="4" w:space="0" w:color="000000"/>
              <w:left w:val="single" w:sz="4" w:space="0" w:color="000000"/>
              <w:bottom w:val="single" w:sz="4" w:space="0" w:color="000000"/>
              <w:right w:val="nil"/>
            </w:tcBorders>
            <w:shd w:val="clear" w:color="auto" w:fill="E2EFD9"/>
            <w:vAlign w:val="center"/>
          </w:tcPr>
          <w:p w14:paraId="1EB1F110" w14:textId="77777777" w:rsidR="00652F4C" w:rsidRPr="003026DE" w:rsidRDefault="00652F4C" w:rsidP="008707D4">
            <w:pPr>
              <w:spacing w:after="0"/>
              <w:ind w:right="0"/>
              <w:rPr>
                <w:sz w:val="22"/>
                <w:szCs w:val="22"/>
              </w:rPr>
            </w:pPr>
            <w:r w:rsidRPr="003026DE">
              <w:rPr>
                <w:sz w:val="22"/>
                <w:szCs w:val="22"/>
              </w:rPr>
              <w:t xml:space="preserve"> Points of Entry (c0nt..)</w:t>
            </w:r>
          </w:p>
        </w:tc>
        <w:tc>
          <w:tcPr>
            <w:tcW w:w="2610" w:type="dxa"/>
            <w:tcBorders>
              <w:top w:val="single" w:sz="4" w:space="0" w:color="000000"/>
              <w:left w:val="nil"/>
              <w:bottom w:val="single" w:sz="4" w:space="0" w:color="000000"/>
              <w:right w:val="nil"/>
            </w:tcBorders>
            <w:shd w:val="clear" w:color="auto" w:fill="E2EFD9"/>
          </w:tcPr>
          <w:p w14:paraId="2B79AEE8" w14:textId="77777777" w:rsidR="00652F4C" w:rsidRPr="003026DE" w:rsidRDefault="00652F4C" w:rsidP="008707D4">
            <w:pPr>
              <w:spacing w:after="0"/>
              <w:ind w:right="0"/>
              <w:rPr>
                <w:sz w:val="22"/>
                <w:szCs w:val="22"/>
              </w:rPr>
            </w:pPr>
          </w:p>
        </w:tc>
        <w:tc>
          <w:tcPr>
            <w:tcW w:w="2430" w:type="dxa"/>
            <w:tcBorders>
              <w:top w:val="single" w:sz="4" w:space="0" w:color="000000"/>
              <w:left w:val="nil"/>
              <w:bottom w:val="single" w:sz="4" w:space="0" w:color="000000"/>
              <w:right w:val="single" w:sz="4" w:space="0" w:color="000000"/>
            </w:tcBorders>
            <w:shd w:val="clear" w:color="auto" w:fill="E2EFD9"/>
          </w:tcPr>
          <w:p w14:paraId="7637C7AE" w14:textId="77777777" w:rsidR="00652F4C" w:rsidRPr="003026DE" w:rsidRDefault="00652F4C" w:rsidP="008707D4">
            <w:pPr>
              <w:spacing w:after="0"/>
              <w:ind w:right="0"/>
              <w:rPr>
                <w:sz w:val="22"/>
                <w:szCs w:val="22"/>
              </w:rPr>
            </w:pPr>
          </w:p>
        </w:tc>
      </w:tr>
      <w:tr w:rsidR="00652F4C" w:rsidRPr="003026DE" w14:paraId="07FF0189" w14:textId="77777777" w:rsidTr="00DA73ED">
        <w:tblPrEx>
          <w:tblCellMar>
            <w:top w:w="14" w:type="dxa"/>
            <w:left w:w="106" w:type="dxa"/>
            <w:right w:w="60" w:type="dxa"/>
          </w:tblCellMar>
        </w:tblPrEx>
        <w:trPr>
          <w:trHeight w:val="1102"/>
        </w:trPr>
        <w:tc>
          <w:tcPr>
            <w:tcW w:w="1937" w:type="dxa"/>
            <w:vMerge w:val="restart"/>
            <w:tcBorders>
              <w:top w:val="single" w:sz="4" w:space="0" w:color="000000"/>
              <w:left w:val="single" w:sz="4" w:space="0" w:color="000000"/>
              <w:bottom w:val="single" w:sz="4" w:space="0" w:color="000000"/>
              <w:right w:val="single" w:sz="4" w:space="0" w:color="000000"/>
            </w:tcBorders>
            <w:vAlign w:val="center"/>
          </w:tcPr>
          <w:p w14:paraId="3BBD525D" w14:textId="77777777" w:rsidR="00652F4C" w:rsidRPr="003026DE" w:rsidRDefault="00652F4C" w:rsidP="008707D4">
            <w:pPr>
              <w:spacing w:after="0"/>
              <w:ind w:right="0"/>
              <w:rPr>
                <w:sz w:val="22"/>
                <w:szCs w:val="22"/>
              </w:rPr>
            </w:pPr>
            <w:r w:rsidRPr="003026DE">
              <w:rPr>
                <w:sz w:val="22"/>
                <w:szCs w:val="22"/>
              </w:rPr>
              <w:t xml:space="preserve">Ambulance or transfer vehicle </w:t>
            </w:r>
          </w:p>
        </w:tc>
        <w:tc>
          <w:tcPr>
            <w:tcW w:w="1890" w:type="dxa"/>
            <w:tcBorders>
              <w:top w:val="single" w:sz="4" w:space="0" w:color="000000"/>
              <w:left w:val="single" w:sz="4" w:space="0" w:color="000000"/>
              <w:bottom w:val="single" w:sz="4" w:space="0" w:color="000000"/>
              <w:right w:val="single" w:sz="4" w:space="0" w:color="000000"/>
            </w:tcBorders>
          </w:tcPr>
          <w:p w14:paraId="690D968B" w14:textId="77777777" w:rsidR="00652F4C" w:rsidRPr="003026DE" w:rsidRDefault="00652F4C" w:rsidP="008707D4">
            <w:pPr>
              <w:spacing w:after="0"/>
              <w:ind w:right="0"/>
              <w:rPr>
                <w:sz w:val="22"/>
                <w:szCs w:val="22"/>
              </w:rPr>
            </w:pPr>
            <w:r w:rsidRPr="003026DE">
              <w:rPr>
                <w:sz w:val="22"/>
                <w:szCs w:val="22"/>
              </w:rPr>
              <w:t xml:space="preserve">HCWs </w:t>
            </w:r>
          </w:p>
        </w:tc>
        <w:tc>
          <w:tcPr>
            <w:tcW w:w="2610" w:type="dxa"/>
            <w:tcBorders>
              <w:top w:val="single" w:sz="4" w:space="0" w:color="000000"/>
              <w:left w:val="single" w:sz="4" w:space="0" w:color="000000"/>
              <w:bottom w:val="single" w:sz="4" w:space="0" w:color="000000"/>
              <w:right w:val="single" w:sz="4" w:space="0" w:color="000000"/>
            </w:tcBorders>
          </w:tcPr>
          <w:p w14:paraId="49554DC1" w14:textId="77777777" w:rsidR="00652F4C" w:rsidRPr="003026DE" w:rsidRDefault="00652F4C" w:rsidP="008707D4">
            <w:pPr>
              <w:spacing w:after="0"/>
              <w:ind w:right="0"/>
              <w:rPr>
                <w:sz w:val="22"/>
                <w:szCs w:val="22"/>
              </w:rPr>
            </w:pPr>
            <w:r w:rsidRPr="003026DE">
              <w:rPr>
                <w:sz w:val="22"/>
                <w:szCs w:val="22"/>
              </w:rPr>
              <w:t xml:space="preserve">Transporting suspected COVID-19 </w:t>
            </w:r>
          </w:p>
          <w:p w14:paraId="6894B73C" w14:textId="77777777" w:rsidR="00652F4C" w:rsidRPr="003026DE" w:rsidRDefault="00652F4C" w:rsidP="008707D4">
            <w:pPr>
              <w:spacing w:after="0"/>
              <w:ind w:right="0"/>
              <w:rPr>
                <w:sz w:val="22"/>
                <w:szCs w:val="22"/>
              </w:rPr>
            </w:pPr>
            <w:r w:rsidRPr="003026DE">
              <w:rPr>
                <w:sz w:val="22"/>
                <w:szCs w:val="22"/>
              </w:rPr>
              <w:t xml:space="preserve">patients to the referral healthcare facility </w:t>
            </w:r>
          </w:p>
        </w:tc>
        <w:tc>
          <w:tcPr>
            <w:tcW w:w="2430" w:type="dxa"/>
            <w:tcBorders>
              <w:top w:val="single" w:sz="4" w:space="0" w:color="000000"/>
              <w:left w:val="single" w:sz="4" w:space="0" w:color="000000"/>
              <w:bottom w:val="single" w:sz="4" w:space="0" w:color="000000"/>
              <w:right w:val="single" w:sz="4" w:space="0" w:color="000000"/>
            </w:tcBorders>
          </w:tcPr>
          <w:p w14:paraId="2C4655A2" w14:textId="77777777" w:rsidR="00652F4C" w:rsidRPr="003026DE" w:rsidRDefault="00652F4C" w:rsidP="008707D4">
            <w:pPr>
              <w:spacing w:after="0"/>
              <w:ind w:right="0"/>
              <w:rPr>
                <w:sz w:val="22"/>
                <w:szCs w:val="22"/>
              </w:rPr>
            </w:pPr>
            <w:r w:rsidRPr="003026DE">
              <w:rPr>
                <w:sz w:val="22"/>
                <w:szCs w:val="22"/>
              </w:rPr>
              <w:t xml:space="preserve">Surgical/Medical mask </w:t>
            </w:r>
          </w:p>
          <w:p w14:paraId="215003B7" w14:textId="77777777" w:rsidR="00652F4C" w:rsidRPr="003026DE" w:rsidRDefault="00652F4C" w:rsidP="008707D4">
            <w:pPr>
              <w:spacing w:after="0"/>
              <w:ind w:right="0"/>
              <w:rPr>
                <w:sz w:val="22"/>
                <w:szCs w:val="22"/>
              </w:rPr>
            </w:pPr>
            <w:r w:rsidRPr="003026DE">
              <w:rPr>
                <w:sz w:val="22"/>
                <w:szCs w:val="22"/>
              </w:rPr>
              <w:t xml:space="preserve">Gown </w:t>
            </w:r>
          </w:p>
          <w:p w14:paraId="15AB517C" w14:textId="77777777" w:rsidR="00652F4C" w:rsidRPr="003026DE" w:rsidRDefault="00652F4C" w:rsidP="008707D4">
            <w:pPr>
              <w:spacing w:after="0"/>
              <w:ind w:right="0"/>
              <w:rPr>
                <w:sz w:val="22"/>
                <w:szCs w:val="22"/>
              </w:rPr>
            </w:pPr>
            <w:r w:rsidRPr="003026DE">
              <w:rPr>
                <w:sz w:val="22"/>
                <w:szCs w:val="22"/>
              </w:rPr>
              <w:t xml:space="preserve">Gloves </w:t>
            </w:r>
          </w:p>
          <w:p w14:paraId="6861B8E4" w14:textId="77777777" w:rsidR="00652F4C" w:rsidRPr="003026DE" w:rsidRDefault="00652F4C" w:rsidP="008707D4">
            <w:pPr>
              <w:spacing w:after="0"/>
              <w:ind w:right="0"/>
              <w:rPr>
                <w:sz w:val="22"/>
                <w:szCs w:val="22"/>
              </w:rPr>
            </w:pPr>
            <w:r w:rsidRPr="003026DE">
              <w:rPr>
                <w:sz w:val="22"/>
                <w:szCs w:val="22"/>
              </w:rPr>
              <w:t xml:space="preserve">Eye protection </w:t>
            </w:r>
          </w:p>
        </w:tc>
      </w:tr>
      <w:tr w:rsidR="00652F4C" w:rsidRPr="003026DE" w14:paraId="4FE4DFD6" w14:textId="77777777" w:rsidTr="00DA73ED">
        <w:tblPrEx>
          <w:tblCellMar>
            <w:top w:w="14" w:type="dxa"/>
            <w:left w:w="106" w:type="dxa"/>
            <w:right w:w="60" w:type="dxa"/>
          </w:tblCellMar>
        </w:tblPrEx>
        <w:trPr>
          <w:trHeight w:val="2194"/>
        </w:trPr>
        <w:tc>
          <w:tcPr>
            <w:tcW w:w="1937" w:type="dxa"/>
            <w:vMerge/>
            <w:tcBorders>
              <w:top w:val="nil"/>
              <w:left w:val="single" w:sz="4" w:space="0" w:color="000000"/>
              <w:bottom w:val="nil"/>
              <w:right w:val="single" w:sz="4" w:space="0" w:color="000000"/>
            </w:tcBorders>
          </w:tcPr>
          <w:p w14:paraId="5CEA9E2A" w14:textId="77777777" w:rsidR="00652F4C" w:rsidRPr="003026DE" w:rsidRDefault="00652F4C" w:rsidP="008707D4">
            <w:pPr>
              <w:spacing w:after="0"/>
              <w:ind w:right="0"/>
              <w:rPr>
                <w:sz w:val="22"/>
                <w:szCs w:val="22"/>
              </w:rPr>
            </w:pPr>
          </w:p>
        </w:tc>
        <w:tc>
          <w:tcPr>
            <w:tcW w:w="1890" w:type="dxa"/>
            <w:vMerge w:val="restart"/>
            <w:tcBorders>
              <w:top w:val="single" w:sz="4" w:space="0" w:color="000000"/>
              <w:left w:val="single" w:sz="4" w:space="0" w:color="000000"/>
              <w:bottom w:val="single" w:sz="4" w:space="0" w:color="000000"/>
              <w:right w:val="single" w:sz="4" w:space="0" w:color="000000"/>
            </w:tcBorders>
          </w:tcPr>
          <w:p w14:paraId="2FC29058" w14:textId="77777777" w:rsidR="00652F4C" w:rsidRPr="003026DE" w:rsidRDefault="00652F4C" w:rsidP="008707D4">
            <w:pPr>
              <w:spacing w:after="0"/>
              <w:ind w:right="0"/>
              <w:rPr>
                <w:sz w:val="22"/>
                <w:szCs w:val="22"/>
              </w:rPr>
            </w:pPr>
            <w:r w:rsidRPr="003026DE">
              <w:rPr>
                <w:sz w:val="22"/>
                <w:szCs w:val="22"/>
              </w:rPr>
              <w:t xml:space="preserve">Driver </w:t>
            </w:r>
          </w:p>
        </w:tc>
        <w:tc>
          <w:tcPr>
            <w:tcW w:w="2610" w:type="dxa"/>
            <w:tcBorders>
              <w:top w:val="single" w:sz="4" w:space="0" w:color="000000"/>
              <w:left w:val="single" w:sz="4" w:space="0" w:color="000000"/>
              <w:bottom w:val="single" w:sz="4" w:space="0" w:color="000000"/>
              <w:right w:val="single" w:sz="4" w:space="0" w:color="000000"/>
            </w:tcBorders>
          </w:tcPr>
          <w:p w14:paraId="562846B3" w14:textId="77777777" w:rsidR="00652F4C" w:rsidRPr="003026DE" w:rsidRDefault="00652F4C" w:rsidP="008707D4">
            <w:pPr>
              <w:spacing w:after="0"/>
              <w:ind w:right="0"/>
              <w:rPr>
                <w:sz w:val="22"/>
                <w:szCs w:val="22"/>
              </w:rPr>
            </w:pPr>
            <w:r w:rsidRPr="003026DE">
              <w:rPr>
                <w:sz w:val="22"/>
                <w:szCs w:val="22"/>
              </w:rPr>
              <w:t xml:space="preserve">Involved only in driving the patient with suspected </w:t>
            </w:r>
          </w:p>
          <w:p w14:paraId="622D2CD9" w14:textId="77777777" w:rsidR="00652F4C" w:rsidRPr="003026DE" w:rsidRDefault="00652F4C" w:rsidP="008707D4">
            <w:pPr>
              <w:spacing w:after="0"/>
              <w:ind w:right="0"/>
              <w:rPr>
                <w:sz w:val="22"/>
                <w:szCs w:val="22"/>
              </w:rPr>
            </w:pPr>
            <w:r w:rsidRPr="003026DE">
              <w:rPr>
                <w:sz w:val="22"/>
                <w:szCs w:val="22"/>
              </w:rPr>
              <w:t xml:space="preserve">COVID-19 disease </w:t>
            </w:r>
          </w:p>
          <w:p w14:paraId="7A1E6947" w14:textId="77777777" w:rsidR="00652F4C" w:rsidRPr="003026DE" w:rsidRDefault="00652F4C" w:rsidP="008707D4">
            <w:pPr>
              <w:spacing w:after="0"/>
              <w:ind w:right="0"/>
              <w:rPr>
                <w:sz w:val="22"/>
                <w:szCs w:val="22"/>
              </w:rPr>
            </w:pPr>
            <w:r w:rsidRPr="003026DE">
              <w:rPr>
                <w:sz w:val="22"/>
                <w:szCs w:val="22"/>
              </w:rPr>
              <w:t xml:space="preserve">and the driver’s compartment is separated from the COVID-19 patient </w:t>
            </w:r>
          </w:p>
        </w:tc>
        <w:tc>
          <w:tcPr>
            <w:tcW w:w="2430" w:type="dxa"/>
            <w:tcBorders>
              <w:top w:val="single" w:sz="4" w:space="0" w:color="000000"/>
              <w:left w:val="single" w:sz="4" w:space="0" w:color="000000"/>
              <w:bottom w:val="single" w:sz="4" w:space="0" w:color="000000"/>
              <w:right w:val="single" w:sz="4" w:space="0" w:color="000000"/>
            </w:tcBorders>
          </w:tcPr>
          <w:p w14:paraId="7BB9D0EF" w14:textId="77777777" w:rsidR="00652F4C" w:rsidRPr="003026DE" w:rsidRDefault="00652F4C" w:rsidP="008707D4">
            <w:pPr>
              <w:spacing w:after="0"/>
              <w:ind w:right="0"/>
              <w:rPr>
                <w:sz w:val="22"/>
                <w:szCs w:val="22"/>
              </w:rPr>
            </w:pPr>
            <w:r w:rsidRPr="003026DE">
              <w:rPr>
                <w:sz w:val="22"/>
                <w:szCs w:val="22"/>
              </w:rPr>
              <w:t xml:space="preserve">Maintain spatial distance of at least 3 feet. </w:t>
            </w:r>
          </w:p>
          <w:p w14:paraId="229162AD" w14:textId="77777777" w:rsidR="00652F4C" w:rsidRPr="003026DE" w:rsidRDefault="00652F4C" w:rsidP="008707D4">
            <w:pPr>
              <w:spacing w:after="0"/>
              <w:ind w:right="0"/>
              <w:rPr>
                <w:sz w:val="22"/>
                <w:szCs w:val="22"/>
              </w:rPr>
            </w:pPr>
            <w:r w:rsidRPr="003026DE">
              <w:rPr>
                <w:sz w:val="22"/>
                <w:szCs w:val="22"/>
              </w:rPr>
              <w:t xml:space="preserve">Surgical/Medical mask </w:t>
            </w:r>
          </w:p>
          <w:p w14:paraId="3E835872" w14:textId="77777777" w:rsidR="00652F4C" w:rsidRPr="003026DE" w:rsidRDefault="00652F4C" w:rsidP="008707D4">
            <w:pPr>
              <w:spacing w:after="0"/>
              <w:ind w:right="0"/>
              <w:rPr>
                <w:sz w:val="22"/>
                <w:szCs w:val="22"/>
              </w:rPr>
            </w:pPr>
            <w:r w:rsidRPr="003026DE">
              <w:rPr>
                <w:sz w:val="22"/>
                <w:szCs w:val="22"/>
              </w:rPr>
              <w:t xml:space="preserve"> </w:t>
            </w:r>
          </w:p>
        </w:tc>
      </w:tr>
      <w:tr w:rsidR="00652F4C" w:rsidRPr="003026DE" w14:paraId="15BCC45A" w14:textId="77777777" w:rsidTr="00DA73ED">
        <w:tblPrEx>
          <w:tblCellMar>
            <w:top w:w="14" w:type="dxa"/>
            <w:left w:w="106" w:type="dxa"/>
            <w:right w:w="60" w:type="dxa"/>
          </w:tblCellMar>
        </w:tblPrEx>
        <w:trPr>
          <w:trHeight w:val="1375"/>
        </w:trPr>
        <w:tc>
          <w:tcPr>
            <w:tcW w:w="1937" w:type="dxa"/>
            <w:vMerge/>
            <w:tcBorders>
              <w:top w:val="nil"/>
              <w:left w:val="single" w:sz="4" w:space="0" w:color="000000"/>
              <w:bottom w:val="nil"/>
              <w:right w:val="single" w:sz="4" w:space="0" w:color="000000"/>
            </w:tcBorders>
          </w:tcPr>
          <w:p w14:paraId="1A6BE717" w14:textId="77777777" w:rsidR="00652F4C" w:rsidRPr="003026DE" w:rsidRDefault="00652F4C" w:rsidP="008707D4">
            <w:pPr>
              <w:spacing w:after="0"/>
              <w:ind w:right="0"/>
              <w:rPr>
                <w:sz w:val="22"/>
                <w:szCs w:val="22"/>
              </w:rPr>
            </w:pPr>
          </w:p>
        </w:tc>
        <w:tc>
          <w:tcPr>
            <w:tcW w:w="1890" w:type="dxa"/>
            <w:vMerge/>
            <w:tcBorders>
              <w:top w:val="nil"/>
              <w:left w:val="single" w:sz="4" w:space="0" w:color="000000"/>
              <w:bottom w:val="nil"/>
              <w:right w:val="single" w:sz="4" w:space="0" w:color="000000"/>
            </w:tcBorders>
          </w:tcPr>
          <w:p w14:paraId="388D28BC" w14:textId="77777777" w:rsidR="00652F4C" w:rsidRPr="003026DE" w:rsidRDefault="00652F4C" w:rsidP="008707D4">
            <w:pPr>
              <w:spacing w:after="0"/>
              <w:ind w:right="0"/>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1A6083CC" w14:textId="77777777" w:rsidR="00652F4C" w:rsidRPr="003026DE" w:rsidRDefault="00652F4C" w:rsidP="008707D4">
            <w:pPr>
              <w:spacing w:after="0"/>
              <w:ind w:right="0"/>
              <w:rPr>
                <w:sz w:val="22"/>
                <w:szCs w:val="22"/>
              </w:rPr>
            </w:pPr>
            <w:r w:rsidRPr="003026DE">
              <w:rPr>
                <w:sz w:val="22"/>
                <w:szCs w:val="22"/>
              </w:rPr>
              <w:t xml:space="preserve">Assisting with loading or unloading patient </w:t>
            </w:r>
          </w:p>
          <w:p w14:paraId="03ACF83D" w14:textId="77777777" w:rsidR="00652F4C" w:rsidRPr="003026DE" w:rsidRDefault="00652F4C" w:rsidP="008707D4">
            <w:pPr>
              <w:spacing w:after="0"/>
              <w:ind w:right="0"/>
              <w:rPr>
                <w:sz w:val="22"/>
                <w:szCs w:val="22"/>
              </w:rPr>
            </w:pPr>
            <w:r w:rsidRPr="003026DE">
              <w:rPr>
                <w:sz w:val="22"/>
                <w:szCs w:val="22"/>
              </w:rPr>
              <w:t xml:space="preserve">with suspected </w:t>
            </w:r>
          </w:p>
          <w:p w14:paraId="1DBBE872" w14:textId="77777777" w:rsidR="00652F4C" w:rsidRPr="003026DE" w:rsidRDefault="00652F4C" w:rsidP="008707D4">
            <w:pPr>
              <w:spacing w:after="0"/>
              <w:ind w:right="0"/>
              <w:rPr>
                <w:sz w:val="22"/>
                <w:szCs w:val="22"/>
              </w:rPr>
            </w:pPr>
            <w:r w:rsidRPr="003026DE">
              <w:rPr>
                <w:sz w:val="22"/>
                <w:szCs w:val="22"/>
              </w:rPr>
              <w:t xml:space="preserve">COVID-19 </w:t>
            </w:r>
          </w:p>
        </w:tc>
        <w:tc>
          <w:tcPr>
            <w:tcW w:w="2430" w:type="dxa"/>
            <w:tcBorders>
              <w:top w:val="single" w:sz="4" w:space="0" w:color="000000"/>
              <w:left w:val="single" w:sz="4" w:space="0" w:color="000000"/>
              <w:bottom w:val="single" w:sz="4" w:space="0" w:color="000000"/>
              <w:right w:val="single" w:sz="4" w:space="0" w:color="000000"/>
            </w:tcBorders>
          </w:tcPr>
          <w:p w14:paraId="4CD11E4D" w14:textId="77777777" w:rsidR="00652F4C" w:rsidRPr="003026DE" w:rsidRDefault="00652F4C" w:rsidP="008707D4">
            <w:pPr>
              <w:spacing w:after="0"/>
              <w:ind w:right="0"/>
              <w:rPr>
                <w:sz w:val="22"/>
                <w:szCs w:val="22"/>
              </w:rPr>
            </w:pPr>
            <w:r w:rsidRPr="003026DE">
              <w:rPr>
                <w:sz w:val="22"/>
                <w:szCs w:val="22"/>
              </w:rPr>
              <w:t xml:space="preserve">Surgical/Medical mask/N95 Gown </w:t>
            </w:r>
          </w:p>
          <w:p w14:paraId="0D84555B" w14:textId="77777777" w:rsidR="00652F4C" w:rsidRPr="003026DE" w:rsidRDefault="00652F4C" w:rsidP="008707D4">
            <w:pPr>
              <w:spacing w:after="0"/>
              <w:ind w:right="0"/>
              <w:rPr>
                <w:sz w:val="22"/>
                <w:szCs w:val="22"/>
              </w:rPr>
            </w:pPr>
            <w:r w:rsidRPr="003026DE">
              <w:rPr>
                <w:sz w:val="22"/>
                <w:szCs w:val="22"/>
              </w:rPr>
              <w:t xml:space="preserve">Gloves </w:t>
            </w:r>
          </w:p>
          <w:p w14:paraId="28CB2E52" w14:textId="77777777" w:rsidR="00652F4C" w:rsidRPr="003026DE" w:rsidRDefault="00652F4C" w:rsidP="008707D4">
            <w:pPr>
              <w:spacing w:after="0"/>
              <w:ind w:right="0"/>
              <w:rPr>
                <w:sz w:val="22"/>
                <w:szCs w:val="22"/>
              </w:rPr>
            </w:pPr>
            <w:r w:rsidRPr="003026DE">
              <w:rPr>
                <w:sz w:val="22"/>
                <w:szCs w:val="22"/>
              </w:rPr>
              <w:t xml:space="preserve">Eye protection </w:t>
            </w:r>
          </w:p>
        </w:tc>
      </w:tr>
      <w:tr w:rsidR="00652F4C" w:rsidRPr="003026DE" w14:paraId="7C23DCE2" w14:textId="77777777" w:rsidTr="00DA73ED">
        <w:tblPrEx>
          <w:tblCellMar>
            <w:top w:w="14" w:type="dxa"/>
            <w:left w:w="106" w:type="dxa"/>
            <w:right w:w="60" w:type="dxa"/>
          </w:tblCellMar>
        </w:tblPrEx>
        <w:trPr>
          <w:trHeight w:val="1649"/>
        </w:trPr>
        <w:tc>
          <w:tcPr>
            <w:tcW w:w="1937" w:type="dxa"/>
            <w:vMerge/>
            <w:tcBorders>
              <w:top w:val="nil"/>
              <w:left w:val="single" w:sz="4" w:space="0" w:color="000000"/>
              <w:bottom w:val="nil"/>
              <w:right w:val="single" w:sz="4" w:space="0" w:color="000000"/>
            </w:tcBorders>
          </w:tcPr>
          <w:p w14:paraId="05C56BE4" w14:textId="77777777" w:rsidR="00652F4C" w:rsidRPr="003026DE" w:rsidRDefault="00652F4C" w:rsidP="008707D4">
            <w:pPr>
              <w:spacing w:after="0"/>
              <w:ind w:right="0"/>
              <w:rPr>
                <w:sz w:val="22"/>
                <w:szCs w:val="22"/>
              </w:rPr>
            </w:pPr>
          </w:p>
        </w:tc>
        <w:tc>
          <w:tcPr>
            <w:tcW w:w="1890" w:type="dxa"/>
            <w:vMerge/>
            <w:tcBorders>
              <w:top w:val="nil"/>
              <w:left w:val="single" w:sz="4" w:space="0" w:color="000000"/>
              <w:bottom w:val="single" w:sz="4" w:space="0" w:color="000000"/>
              <w:right w:val="single" w:sz="4" w:space="0" w:color="000000"/>
            </w:tcBorders>
          </w:tcPr>
          <w:p w14:paraId="01C8D057" w14:textId="77777777" w:rsidR="00652F4C" w:rsidRPr="003026DE" w:rsidRDefault="00652F4C" w:rsidP="008707D4">
            <w:pPr>
              <w:spacing w:after="0"/>
              <w:ind w:right="0"/>
              <w:rPr>
                <w:sz w:val="22"/>
                <w:szCs w:val="22"/>
              </w:rPr>
            </w:pPr>
          </w:p>
        </w:tc>
        <w:tc>
          <w:tcPr>
            <w:tcW w:w="2610" w:type="dxa"/>
            <w:tcBorders>
              <w:top w:val="single" w:sz="4" w:space="0" w:color="000000"/>
              <w:left w:val="single" w:sz="4" w:space="0" w:color="000000"/>
              <w:bottom w:val="single" w:sz="4" w:space="0" w:color="000000"/>
              <w:right w:val="single" w:sz="4" w:space="0" w:color="000000"/>
            </w:tcBorders>
          </w:tcPr>
          <w:p w14:paraId="0FED4A2A" w14:textId="77777777" w:rsidR="00652F4C" w:rsidRPr="003026DE" w:rsidRDefault="00652F4C" w:rsidP="008707D4">
            <w:pPr>
              <w:spacing w:after="0"/>
              <w:ind w:right="0"/>
              <w:rPr>
                <w:sz w:val="22"/>
                <w:szCs w:val="22"/>
              </w:rPr>
            </w:pPr>
            <w:r w:rsidRPr="003026DE">
              <w:rPr>
                <w:sz w:val="22"/>
                <w:szCs w:val="22"/>
              </w:rPr>
              <w:t xml:space="preserve">No direct contact with patient with suspected COVID-19, but no separation between </w:t>
            </w:r>
          </w:p>
          <w:p w14:paraId="1D42D559" w14:textId="77777777" w:rsidR="00652F4C" w:rsidRPr="003026DE" w:rsidRDefault="00652F4C" w:rsidP="008707D4">
            <w:pPr>
              <w:spacing w:after="0"/>
              <w:ind w:right="0"/>
              <w:rPr>
                <w:sz w:val="22"/>
                <w:szCs w:val="22"/>
              </w:rPr>
            </w:pPr>
            <w:r w:rsidRPr="003026DE">
              <w:rPr>
                <w:sz w:val="22"/>
                <w:szCs w:val="22"/>
              </w:rPr>
              <w:t xml:space="preserve">driver’s and patient’s compartments </w:t>
            </w:r>
          </w:p>
        </w:tc>
        <w:tc>
          <w:tcPr>
            <w:tcW w:w="2430" w:type="dxa"/>
            <w:tcBorders>
              <w:top w:val="single" w:sz="4" w:space="0" w:color="000000"/>
              <w:left w:val="single" w:sz="4" w:space="0" w:color="000000"/>
              <w:bottom w:val="single" w:sz="4" w:space="0" w:color="000000"/>
              <w:right w:val="single" w:sz="4" w:space="0" w:color="000000"/>
            </w:tcBorders>
          </w:tcPr>
          <w:p w14:paraId="27FF88A2" w14:textId="77777777" w:rsidR="00652F4C" w:rsidRPr="003026DE" w:rsidRDefault="00652F4C" w:rsidP="008707D4">
            <w:pPr>
              <w:spacing w:after="0"/>
              <w:ind w:right="0"/>
              <w:rPr>
                <w:sz w:val="22"/>
                <w:szCs w:val="22"/>
              </w:rPr>
            </w:pPr>
            <w:r w:rsidRPr="003026DE">
              <w:rPr>
                <w:sz w:val="22"/>
                <w:szCs w:val="22"/>
              </w:rPr>
              <w:t xml:space="preserve">Surgical/Medical mask </w:t>
            </w:r>
          </w:p>
          <w:p w14:paraId="11296567" w14:textId="77777777" w:rsidR="00652F4C" w:rsidRPr="003026DE" w:rsidRDefault="00652F4C" w:rsidP="008707D4">
            <w:pPr>
              <w:spacing w:after="0"/>
              <w:ind w:right="0"/>
              <w:rPr>
                <w:sz w:val="22"/>
                <w:szCs w:val="22"/>
              </w:rPr>
            </w:pPr>
            <w:r w:rsidRPr="003026DE">
              <w:rPr>
                <w:sz w:val="22"/>
                <w:szCs w:val="22"/>
              </w:rPr>
              <w:t xml:space="preserve"> </w:t>
            </w:r>
          </w:p>
        </w:tc>
      </w:tr>
      <w:tr w:rsidR="00652F4C" w:rsidRPr="003026DE" w14:paraId="7732A5BD" w14:textId="77777777" w:rsidTr="00DA73ED">
        <w:tblPrEx>
          <w:tblCellMar>
            <w:top w:w="14" w:type="dxa"/>
            <w:left w:w="106" w:type="dxa"/>
            <w:right w:w="60" w:type="dxa"/>
          </w:tblCellMar>
        </w:tblPrEx>
        <w:trPr>
          <w:trHeight w:val="829"/>
        </w:trPr>
        <w:tc>
          <w:tcPr>
            <w:tcW w:w="1937" w:type="dxa"/>
            <w:vMerge/>
            <w:tcBorders>
              <w:top w:val="nil"/>
              <w:left w:val="single" w:sz="4" w:space="0" w:color="000000"/>
              <w:bottom w:val="nil"/>
              <w:right w:val="single" w:sz="4" w:space="0" w:color="000000"/>
            </w:tcBorders>
          </w:tcPr>
          <w:p w14:paraId="06DDBA59" w14:textId="77777777" w:rsidR="00652F4C" w:rsidRPr="003026DE" w:rsidRDefault="00652F4C" w:rsidP="008707D4">
            <w:pPr>
              <w:spacing w:after="0"/>
              <w:ind w:right="0"/>
              <w:rPr>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03429FB5" w14:textId="77777777" w:rsidR="00652F4C" w:rsidRPr="003026DE" w:rsidRDefault="00652F4C" w:rsidP="008707D4">
            <w:pPr>
              <w:spacing w:after="0"/>
              <w:ind w:right="0"/>
              <w:rPr>
                <w:sz w:val="22"/>
                <w:szCs w:val="22"/>
              </w:rPr>
            </w:pPr>
            <w:r w:rsidRPr="003026DE">
              <w:rPr>
                <w:sz w:val="22"/>
                <w:szCs w:val="22"/>
              </w:rPr>
              <w:t xml:space="preserve">Patients with suspected </w:t>
            </w:r>
          </w:p>
          <w:p w14:paraId="2DF59F26" w14:textId="77777777" w:rsidR="00652F4C" w:rsidRPr="003026DE" w:rsidRDefault="00652F4C" w:rsidP="008707D4">
            <w:pPr>
              <w:spacing w:after="0"/>
              <w:ind w:right="0"/>
              <w:rPr>
                <w:sz w:val="22"/>
                <w:szCs w:val="22"/>
              </w:rPr>
            </w:pPr>
            <w:r w:rsidRPr="003026DE">
              <w:rPr>
                <w:sz w:val="22"/>
                <w:szCs w:val="22"/>
              </w:rPr>
              <w:t xml:space="preserve">COVID-19 </w:t>
            </w:r>
          </w:p>
        </w:tc>
        <w:tc>
          <w:tcPr>
            <w:tcW w:w="2610" w:type="dxa"/>
            <w:tcBorders>
              <w:top w:val="single" w:sz="4" w:space="0" w:color="000000"/>
              <w:left w:val="single" w:sz="4" w:space="0" w:color="000000"/>
              <w:bottom w:val="single" w:sz="4" w:space="0" w:color="000000"/>
              <w:right w:val="single" w:sz="4" w:space="0" w:color="000000"/>
            </w:tcBorders>
          </w:tcPr>
          <w:p w14:paraId="42E737B8" w14:textId="77777777" w:rsidR="00652F4C" w:rsidRPr="003026DE" w:rsidRDefault="00652F4C" w:rsidP="008707D4">
            <w:pPr>
              <w:spacing w:after="0"/>
              <w:ind w:right="0"/>
              <w:rPr>
                <w:sz w:val="22"/>
                <w:szCs w:val="22"/>
              </w:rPr>
            </w:pPr>
            <w:r w:rsidRPr="003026DE">
              <w:rPr>
                <w:sz w:val="22"/>
                <w:szCs w:val="22"/>
              </w:rPr>
              <w:t xml:space="preserve">Transport to the referral healthcare facility. </w:t>
            </w:r>
          </w:p>
        </w:tc>
        <w:tc>
          <w:tcPr>
            <w:tcW w:w="2430" w:type="dxa"/>
            <w:tcBorders>
              <w:top w:val="single" w:sz="4" w:space="0" w:color="000000"/>
              <w:left w:val="single" w:sz="4" w:space="0" w:color="000000"/>
              <w:bottom w:val="single" w:sz="4" w:space="0" w:color="000000"/>
              <w:right w:val="single" w:sz="4" w:space="0" w:color="000000"/>
            </w:tcBorders>
          </w:tcPr>
          <w:p w14:paraId="3B516031" w14:textId="77777777" w:rsidR="00652F4C" w:rsidRPr="003026DE" w:rsidRDefault="00652F4C" w:rsidP="008707D4">
            <w:pPr>
              <w:spacing w:after="0"/>
              <w:ind w:right="0"/>
              <w:rPr>
                <w:sz w:val="22"/>
                <w:szCs w:val="22"/>
              </w:rPr>
            </w:pPr>
            <w:r w:rsidRPr="003026DE">
              <w:rPr>
                <w:sz w:val="22"/>
                <w:szCs w:val="22"/>
              </w:rPr>
              <w:t xml:space="preserve">Surgical/Medical mask if </w:t>
            </w:r>
          </w:p>
          <w:p w14:paraId="3BE4032E" w14:textId="77777777" w:rsidR="00652F4C" w:rsidRPr="003026DE" w:rsidRDefault="00652F4C" w:rsidP="008707D4">
            <w:pPr>
              <w:spacing w:after="0"/>
              <w:ind w:right="0"/>
              <w:rPr>
                <w:sz w:val="22"/>
                <w:szCs w:val="22"/>
              </w:rPr>
            </w:pPr>
            <w:r w:rsidRPr="003026DE">
              <w:rPr>
                <w:sz w:val="22"/>
                <w:szCs w:val="22"/>
              </w:rPr>
              <w:t xml:space="preserve">tolerated </w:t>
            </w:r>
          </w:p>
          <w:p w14:paraId="355ACB36" w14:textId="77777777" w:rsidR="00652F4C" w:rsidRPr="003026DE" w:rsidRDefault="00652F4C" w:rsidP="008707D4">
            <w:pPr>
              <w:spacing w:after="0"/>
              <w:ind w:right="0"/>
              <w:rPr>
                <w:sz w:val="22"/>
                <w:szCs w:val="22"/>
              </w:rPr>
            </w:pPr>
            <w:r w:rsidRPr="003026DE">
              <w:rPr>
                <w:sz w:val="22"/>
                <w:szCs w:val="22"/>
              </w:rPr>
              <w:t xml:space="preserve"> </w:t>
            </w:r>
          </w:p>
        </w:tc>
      </w:tr>
      <w:tr w:rsidR="00652F4C" w:rsidRPr="003026DE" w14:paraId="55121BFA" w14:textId="77777777" w:rsidTr="00DA73ED">
        <w:tblPrEx>
          <w:tblCellMar>
            <w:top w:w="14" w:type="dxa"/>
            <w:left w:w="106" w:type="dxa"/>
            <w:right w:w="60" w:type="dxa"/>
          </w:tblCellMar>
        </w:tblPrEx>
        <w:trPr>
          <w:trHeight w:val="2196"/>
        </w:trPr>
        <w:tc>
          <w:tcPr>
            <w:tcW w:w="1937" w:type="dxa"/>
            <w:vMerge/>
            <w:tcBorders>
              <w:top w:val="nil"/>
              <w:left w:val="single" w:sz="4" w:space="0" w:color="000000"/>
              <w:bottom w:val="single" w:sz="4" w:space="0" w:color="000000"/>
              <w:right w:val="single" w:sz="4" w:space="0" w:color="000000"/>
            </w:tcBorders>
          </w:tcPr>
          <w:p w14:paraId="6D0D3CAB" w14:textId="77777777" w:rsidR="00652F4C" w:rsidRPr="003026DE" w:rsidRDefault="00652F4C" w:rsidP="008707D4">
            <w:pPr>
              <w:spacing w:after="0"/>
              <w:ind w:right="0"/>
              <w:rPr>
                <w:sz w:val="22"/>
                <w:szCs w:val="22"/>
              </w:rPr>
            </w:pPr>
          </w:p>
        </w:tc>
        <w:tc>
          <w:tcPr>
            <w:tcW w:w="1890" w:type="dxa"/>
            <w:tcBorders>
              <w:top w:val="single" w:sz="4" w:space="0" w:color="000000"/>
              <w:left w:val="single" w:sz="4" w:space="0" w:color="000000"/>
              <w:bottom w:val="single" w:sz="4" w:space="0" w:color="000000"/>
              <w:right w:val="single" w:sz="4" w:space="0" w:color="000000"/>
            </w:tcBorders>
          </w:tcPr>
          <w:p w14:paraId="2FDD5373" w14:textId="77777777" w:rsidR="00652F4C" w:rsidRPr="003026DE" w:rsidRDefault="00652F4C" w:rsidP="008707D4">
            <w:pPr>
              <w:spacing w:after="0"/>
              <w:ind w:right="0"/>
              <w:rPr>
                <w:sz w:val="22"/>
                <w:szCs w:val="22"/>
              </w:rPr>
            </w:pPr>
            <w:r w:rsidRPr="003026DE">
              <w:rPr>
                <w:sz w:val="22"/>
                <w:szCs w:val="22"/>
              </w:rPr>
              <w:t xml:space="preserve">Cleaners </w:t>
            </w:r>
          </w:p>
        </w:tc>
        <w:tc>
          <w:tcPr>
            <w:tcW w:w="2610" w:type="dxa"/>
            <w:tcBorders>
              <w:top w:val="single" w:sz="4" w:space="0" w:color="000000"/>
              <w:left w:val="single" w:sz="4" w:space="0" w:color="000000"/>
              <w:bottom w:val="single" w:sz="4" w:space="0" w:color="000000"/>
              <w:right w:val="single" w:sz="4" w:space="0" w:color="000000"/>
            </w:tcBorders>
          </w:tcPr>
          <w:p w14:paraId="58D728D6" w14:textId="77777777" w:rsidR="00652F4C" w:rsidRPr="003026DE" w:rsidRDefault="00652F4C" w:rsidP="008707D4">
            <w:pPr>
              <w:spacing w:after="0"/>
              <w:ind w:right="0"/>
              <w:rPr>
                <w:sz w:val="22"/>
                <w:szCs w:val="22"/>
              </w:rPr>
            </w:pPr>
            <w:r w:rsidRPr="003026DE">
              <w:rPr>
                <w:sz w:val="22"/>
                <w:szCs w:val="22"/>
              </w:rPr>
              <w:t xml:space="preserve">Cleaning after and between transport of patients with suspected COVID-19 to the referral healthcare facility </w:t>
            </w:r>
          </w:p>
        </w:tc>
        <w:tc>
          <w:tcPr>
            <w:tcW w:w="2430" w:type="dxa"/>
            <w:tcBorders>
              <w:top w:val="single" w:sz="4" w:space="0" w:color="000000"/>
              <w:left w:val="single" w:sz="4" w:space="0" w:color="000000"/>
              <w:bottom w:val="single" w:sz="4" w:space="0" w:color="000000"/>
              <w:right w:val="single" w:sz="4" w:space="0" w:color="000000"/>
            </w:tcBorders>
          </w:tcPr>
          <w:p w14:paraId="51466D36" w14:textId="77777777" w:rsidR="00652F4C" w:rsidRPr="003026DE" w:rsidRDefault="00652F4C" w:rsidP="008707D4">
            <w:pPr>
              <w:spacing w:after="0"/>
              <w:ind w:right="0"/>
              <w:rPr>
                <w:sz w:val="22"/>
                <w:szCs w:val="22"/>
              </w:rPr>
            </w:pPr>
            <w:r w:rsidRPr="003026DE">
              <w:rPr>
                <w:sz w:val="22"/>
                <w:szCs w:val="22"/>
              </w:rPr>
              <w:t xml:space="preserve">Surgical/Medical mask </w:t>
            </w:r>
          </w:p>
          <w:p w14:paraId="15D897CC" w14:textId="77777777" w:rsidR="00652F4C" w:rsidRPr="003026DE" w:rsidRDefault="00652F4C" w:rsidP="008707D4">
            <w:pPr>
              <w:spacing w:after="0"/>
              <w:ind w:right="0"/>
              <w:rPr>
                <w:sz w:val="22"/>
                <w:szCs w:val="22"/>
              </w:rPr>
            </w:pPr>
            <w:r w:rsidRPr="003026DE">
              <w:rPr>
                <w:sz w:val="22"/>
                <w:szCs w:val="22"/>
              </w:rPr>
              <w:t xml:space="preserve">Gown </w:t>
            </w:r>
          </w:p>
          <w:p w14:paraId="31442528" w14:textId="77777777" w:rsidR="00652F4C" w:rsidRPr="003026DE" w:rsidRDefault="00652F4C" w:rsidP="008707D4">
            <w:pPr>
              <w:spacing w:after="0"/>
              <w:ind w:right="0"/>
              <w:rPr>
                <w:sz w:val="22"/>
                <w:szCs w:val="22"/>
              </w:rPr>
            </w:pPr>
            <w:r w:rsidRPr="003026DE">
              <w:rPr>
                <w:sz w:val="22"/>
                <w:szCs w:val="22"/>
              </w:rPr>
              <w:t xml:space="preserve">Heavy duty gloves </w:t>
            </w:r>
          </w:p>
          <w:p w14:paraId="1E524447" w14:textId="77777777" w:rsidR="00652F4C" w:rsidRPr="003026DE" w:rsidRDefault="00652F4C" w:rsidP="008707D4">
            <w:pPr>
              <w:spacing w:after="0"/>
              <w:ind w:right="0"/>
              <w:rPr>
                <w:sz w:val="22"/>
                <w:szCs w:val="22"/>
              </w:rPr>
            </w:pPr>
            <w:r w:rsidRPr="003026DE">
              <w:rPr>
                <w:sz w:val="22"/>
                <w:szCs w:val="22"/>
              </w:rPr>
              <w:t xml:space="preserve">Eye protection (if risk of splash from organic material of chemicals).  Boots or closed work shoes </w:t>
            </w:r>
          </w:p>
        </w:tc>
      </w:tr>
    </w:tbl>
    <w:p w14:paraId="32C82AE6" w14:textId="77777777" w:rsidR="00652F4C" w:rsidRPr="003026DE" w:rsidRDefault="00652F4C" w:rsidP="008707D4">
      <w:pPr>
        <w:spacing w:after="0"/>
        <w:ind w:right="0"/>
      </w:pPr>
      <w:r w:rsidRPr="003026DE">
        <w:t xml:space="preserve"> </w:t>
      </w:r>
    </w:p>
    <w:p w14:paraId="442294AB" w14:textId="77777777" w:rsidR="00652F4C" w:rsidRPr="003026DE" w:rsidRDefault="00652F4C" w:rsidP="008707D4">
      <w:pPr>
        <w:spacing w:after="0"/>
        <w:ind w:right="0"/>
      </w:pPr>
      <w:r w:rsidRPr="003026DE">
        <w:t xml:space="preserve">* Based upon local risk assessment by IPC Committee </w:t>
      </w:r>
    </w:p>
    <w:p w14:paraId="56EC76F7" w14:textId="77777777" w:rsidR="000521EB" w:rsidRPr="003026DE" w:rsidRDefault="000521EB" w:rsidP="008707D4">
      <w:pPr>
        <w:spacing w:after="160" w:line="259" w:lineRule="auto"/>
        <w:ind w:right="0"/>
        <w:jc w:val="left"/>
        <w:rPr>
          <w:b/>
        </w:rPr>
      </w:pPr>
      <w:r w:rsidRPr="003026DE">
        <w:br w:type="page"/>
      </w:r>
    </w:p>
    <w:p w14:paraId="1E51582C" w14:textId="156175AF" w:rsidR="00652F4C" w:rsidRPr="003026DE" w:rsidRDefault="00652F4C" w:rsidP="008707D4">
      <w:pPr>
        <w:pStyle w:val="Heading2"/>
        <w:ind w:right="0"/>
      </w:pPr>
      <w:bookmarkStart w:id="51" w:name="_Toc62118118"/>
      <w:r w:rsidRPr="003026DE">
        <w:t>Sampling</w:t>
      </w:r>
      <w:bookmarkEnd w:id="51"/>
      <w:r w:rsidRPr="003026DE">
        <w:t xml:space="preserve"> </w:t>
      </w:r>
    </w:p>
    <w:tbl>
      <w:tblPr>
        <w:tblStyle w:val="TableGrid"/>
        <w:tblW w:w="8505" w:type="dxa"/>
        <w:tblInd w:w="40" w:type="dxa"/>
        <w:tblCellMar>
          <w:top w:w="13" w:type="dxa"/>
          <w:left w:w="107" w:type="dxa"/>
          <w:right w:w="56" w:type="dxa"/>
        </w:tblCellMar>
        <w:tblLook w:val="04A0" w:firstRow="1" w:lastRow="0" w:firstColumn="1" w:lastColumn="0" w:noHBand="0" w:noVBand="1"/>
      </w:tblPr>
      <w:tblGrid>
        <w:gridCol w:w="2126"/>
        <w:gridCol w:w="2126"/>
        <w:gridCol w:w="2126"/>
        <w:gridCol w:w="2127"/>
      </w:tblGrid>
      <w:tr w:rsidR="00652F4C" w:rsidRPr="003026DE" w14:paraId="305D5962" w14:textId="77777777" w:rsidTr="00ED27CB">
        <w:trPr>
          <w:trHeight w:val="605"/>
        </w:trPr>
        <w:tc>
          <w:tcPr>
            <w:tcW w:w="2126" w:type="dxa"/>
            <w:tcBorders>
              <w:top w:val="single" w:sz="4" w:space="0" w:color="000000"/>
              <w:left w:val="single" w:sz="4" w:space="0" w:color="000000"/>
              <w:bottom w:val="single" w:sz="4" w:space="0" w:color="000000"/>
              <w:right w:val="single" w:sz="4" w:space="0" w:color="000000"/>
            </w:tcBorders>
            <w:shd w:val="clear" w:color="auto" w:fill="538135"/>
          </w:tcPr>
          <w:p w14:paraId="5499DAB3" w14:textId="297C384C" w:rsidR="00652F4C" w:rsidRPr="003026DE" w:rsidRDefault="00652F4C" w:rsidP="008707D4">
            <w:pPr>
              <w:spacing w:after="0"/>
              <w:ind w:right="0"/>
            </w:pPr>
            <w:r w:rsidRPr="003026DE">
              <w:t xml:space="preserve"> Setting </w:t>
            </w:r>
          </w:p>
        </w:tc>
        <w:tc>
          <w:tcPr>
            <w:tcW w:w="2126" w:type="dxa"/>
            <w:tcBorders>
              <w:top w:val="single" w:sz="4" w:space="0" w:color="000000"/>
              <w:left w:val="single" w:sz="4" w:space="0" w:color="000000"/>
              <w:bottom w:val="single" w:sz="4" w:space="0" w:color="000000"/>
              <w:right w:val="single" w:sz="4" w:space="0" w:color="000000"/>
            </w:tcBorders>
            <w:shd w:val="clear" w:color="auto" w:fill="538135"/>
          </w:tcPr>
          <w:p w14:paraId="2D67E024" w14:textId="77777777" w:rsidR="00652F4C" w:rsidRPr="003026DE" w:rsidRDefault="00652F4C" w:rsidP="008707D4">
            <w:pPr>
              <w:spacing w:after="0"/>
              <w:ind w:right="0"/>
            </w:pPr>
            <w:r w:rsidRPr="003026DE">
              <w:t xml:space="preserve">Target personnel or patients </w:t>
            </w:r>
          </w:p>
        </w:tc>
        <w:tc>
          <w:tcPr>
            <w:tcW w:w="2126" w:type="dxa"/>
            <w:tcBorders>
              <w:top w:val="single" w:sz="4" w:space="0" w:color="000000"/>
              <w:left w:val="single" w:sz="4" w:space="0" w:color="000000"/>
              <w:bottom w:val="single" w:sz="4" w:space="0" w:color="000000"/>
              <w:right w:val="single" w:sz="4" w:space="0" w:color="000000"/>
            </w:tcBorders>
            <w:shd w:val="clear" w:color="auto" w:fill="538135"/>
          </w:tcPr>
          <w:p w14:paraId="050E9A20" w14:textId="77777777" w:rsidR="00652F4C" w:rsidRPr="003026DE" w:rsidRDefault="00652F4C" w:rsidP="008707D4">
            <w:pPr>
              <w:spacing w:after="0"/>
              <w:ind w:right="0"/>
            </w:pPr>
            <w:r w:rsidRPr="003026DE">
              <w:t xml:space="preserve">Activity </w:t>
            </w:r>
          </w:p>
        </w:tc>
        <w:tc>
          <w:tcPr>
            <w:tcW w:w="2127" w:type="dxa"/>
            <w:tcBorders>
              <w:top w:val="single" w:sz="4" w:space="0" w:color="000000"/>
              <w:left w:val="single" w:sz="4" w:space="0" w:color="000000"/>
              <w:bottom w:val="single" w:sz="4" w:space="0" w:color="000000"/>
              <w:right w:val="single" w:sz="4" w:space="0" w:color="000000"/>
            </w:tcBorders>
            <w:shd w:val="clear" w:color="auto" w:fill="538135"/>
          </w:tcPr>
          <w:p w14:paraId="1C3B7753" w14:textId="77777777" w:rsidR="00652F4C" w:rsidRPr="003026DE" w:rsidRDefault="00652F4C" w:rsidP="008707D4">
            <w:pPr>
              <w:spacing w:after="0"/>
              <w:ind w:right="0"/>
            </w:pPr>
            <w:r w:rsidRPr="003026DE">
              <w:t xml:space="preserve">Type of PPE or procedure </w:t>
            </w:r>
          </w:p>
        </w:tc>
      </w:tr>
      <w:tr w:rsidR="00652F4C" w:rsidRPr="003026DE" w14:paraId="624F9771" w14:textId="77777777" w:rsidTr="00ED27CB">
        <w:trPr>
          <w:trHeight w:val="1103"/>
        </w:trPr>
        <w:tc>
          <w:tcPr>
            <w:tcW w:w="2126" w:type="dxa"/>
            <w:tcBorders>
              <w:top w:val="single" w:sz="4" w:space="0" w:color="000000"/>
              <w:left w:val="single" w:sz="4" w:space="0" w:color="000000"/>
              <w:bottom w:val="single" w:sz="4" w:space="0" w:color="000000"/>
              <w:right w:val="single" w:sz="4" w:space="0" w:color="000000"/>
            </w:tcBorders>
          </w:tcPr>
          <w:p w14:paraId="083AE137" w14:textId="77777777" w:rsidR="00652F4C" w:rsidRPr="003026DE" w:rsidRDefault="00652F4C" w:rsidP="008707D4">
            <w:pPr>
              <w:spacing w:after="0"/>
              <w:ind w:right="0"/>
            </w:pPr>
            <w:r w:rsidRPr="003026DE">
              <w:t xml:space="preserve">Laboratory or dedicated sampling </w:t>
            </w:r>
          </w:p>
          <w:p w14:paraId="55DEC1F0" w14:textId="77777777" w:rsidR="00652F4C" w:rsidRPr="003026DE" w:rsidRDefault="00652F4C" w:rsidP="008707D4">
            <w:pPr>
              <w:spacing w:after="0"/>
              <w:ind w:right="0"/>
            </w:pPr>
            <w:r w:rsidRPr="003026DE">
              <w:t>area</w:t>
            </w:r>
            <w:r w:rsidRPr="003026DE">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DC2EE8D" w14:textId="77777777" w:rsidR="00652F4C" w:rsidRPr="003026DE" w:rsidRDefault="00652F4C" w:rsidP="008707D4">
            <w:pPr>
              <w:spacing w:after="0"/>
              <w:ind w:right="0"/>
            </w:pPr>
            <w:r w:rsidRPr="003026DE">
              <w:t xml:space="preserve">HCWs </w:t>
            </w:r>
          </w:p>
        </w:tc>
        <w:tc>
          <w:tcPr>
            <w:tcW w:w="2126" w:type="dxa"/>
            <w:tcBorders>
              <w:top w:val="single" w:sz="4" w:space="0" w:color="000000"/>
              <w:left w:val="single" w:sz="4" w:space="0" w:color="000000"/>
              <w:bottom w:val="single" w:sz="4" w:space="0" w:color="000000"/>
              <w:right w:val="single" w:sz="4" w:space="0" w:color="000000"/>
            </w:tcBorders>
          </w:tcPr>
          <w:p w14:paraId="1A467350" w14:textId="77777777" w:rsidR="00652F4C" w:rsidRPr="003026DE" w:rsidRDefault="00652F4C" w:rsidP="008707D4">
            <w:pPr>
              <w:spacing w:after="0"/>
              <w:ind w:right="0"/>
            </w:pPr>
            <w:r w:rsidRPr="003026DE">
              <w:t xml:space="preserve">Taking </w:t>
            </w:r>
          </w:p>
          <w:p w14:paraId="1BC2809B" w14:textId="77777777" w:rsidR="00652F4C" w:rsidRPr="003026DE" w:rsidRDefault="00652F4C" w:rsidP="008707D4">
            <w:pPr>
              <w:spacing w:after="0"/>
              <w:ind w:right="0"/>
            </w:pPr>
            <w:r w:rsidRPr="003026DE">
              <w:t xml:space="preserve">Nasopharngeal Oropharangeal Swab of COVID suspects </w:t>
            </w:r>
          </w:p>
        </w:tc>
        <w:tc>
          <w:tcPr>
            <w:tcW w:w="2127" w:type="dxa"/>
            <w:tcBorders>
              <w:top w:val="single" w:sz="4" w:space="0" w:color="000000"/>
              <w:left w:val="single" w:sz="4" w:space="0" w:color="000000"/>
              <w:bottom w:val="single" w:sz="4" w:space="0" w:color="000000"/>
              <w:right w:val="single" w:sz="4" w:space="0" w:color="000000"/>
            </w:tcBorders>
          </w:tcPr>
          <w:p w14:paraId="0FCC8B29" w14:textId="77777777" w:rsidR="00652F4C" w:rsidRPr="003026DE" w:rsidRDefault="00652F4C" w:rsidP="008707D4">
            <w:pPr>
              <w:spacing w:after="0"/>
              <w:ind w:right="0"/>
            </w:pPr>
            <w:r w:rsidRPr="003026DE">
              <w:t xml:space="preserve">N95 </w:t>
            </w:r>
          </w:p>
          <w:p w14:paraId="350356FF" w14:textId="77777777" w:rsidR="00652F4C" w:rsidRPr="003026DE" w:rsidRDefault="00652F4C" w:rsidP="008707D4">
            <w:pPr>
              <w:spacing w:after="0"/>
              <w:ind w:right="0"/>
            </w:pPr>
            <w:r w:rsidRPr="003026DE">
              <w:t xml:space="preserve">Gown </w:t>
            </w:r>
          </w:p>
          <w:p w14:paraId="5C2D49D4" w14:textId="77777777" w:rsidR="00652F4C" w:rsidRPr="003026DE" w:rsidRDefault="00652F4C" w:rsidP="008707D4">
            <w:pPr>
              <w:spacing w:after="0"/>
              <w:ind w:right="0"/>
            </w:pPr>
            <w:r w:rsidRPr="003026DE">
              <w:t xml:space="preserve">Gloves </w:t>
            </w:r>
          </w:p>
          <w:p w14:paraId="50763802" w14:textId="77777777" w:rsidR="00652F4C" w:rsidRPr="003026DE" w:rsidRDefault="00652F4C" w:rsidP="008707D4">
            <w:pPr>
              <w:spacing w:after="0"/>
              <w:ind w:right="0"/>
            </w:pPr>
            <w:r w:rsidRPr="003026DE">
              <w:t xml:space="preserve">Eye protection </w:t>
            </w:r>
          </w:p>
        </w:tc>
      </w:tr>
    </w:tbl>
    <w:p w14:paraId="4116FFC0" w14:textId="54032033" w:rsidR="00652F4C" w:rsidRPr="003026DE" w:rsidRDefault="00652F4C" w:rsidP="008707D4">
      <w:pPr>
        <w:spacing w:after="0"/>
        <w:ind w:right="0"/>
      </w:pPr>
      <w:r w:rsidRPr="003026DE">
        <w:t xml:space="preserve"> Laboratory </w:t>
      </w:r>
    </w:p>
    <w:tbl>
      <w:tblPr>
        <w:tblStyle w:val="TableGrid"/>
        <w:tblW w:w="8496" w:type="dxa"/>
        <w:tblInd w:w="40" w:type="dxa"/>
        <w:tblCellMar>
          <w:top w:w="13" w:type="dxa"/>
          <w:left w:w="107" w:type="dxa"/>
          <w:right w:w="51" w:type="dxa"/>
        </w:tblCellMar>
        <w:tblLook w:val="04A0" w:firstRow="1" w:lastRow="0" w:firstColumn="1" w:lastColumn="0" w:noHBand="0" w:noVBand="1"/>
      </w:tblPr>
      <w:tblGrid>
        <w:gridCol w:w="2016"/>
        <w:gridCol w:w="2160"/>
        <w:gridCol w:w="2160"/>
        <w:gridCol w:w="2160"/>
      </w:tblGrid>
      <w:tr w:rsidR="00652F4C" w:rsidRPr="003026DE" w14:paraId="7CB99A5D" w14:textId="77777777" w:rsidTr="00ED27CB">
        <w:trPr>
          <w:trHeight w:val="605"/>
        </w:trPr>
        <w:tc>
          <w:tcPr>
            <w:tcW w:w="2016" w:type="dxa"/>
            <w:tcBorders>
              <w:top w:val="single" w:sz="4" w:space="0" w:color="000000"/>
              <w:left w:val="single" w:sz="4" w:space="0" w:color="000000"/>
              <w:bottom w:val="single" w:sz="4" w:space="0" w:color="000000"/>
              <w:right w:val="single" w:sz="4" w:space="0" w:color="000000"/>
            </w:tcBorders>
            <w:shd w:val="clear" w:color="auto" w:fill="538135"/>
          </w:tcPr>
          <w:p w14:paraId="2A5E4896" w14:textId="77777777" w:rsidR="00652F4C" w:rsidRPr="003026DE" w:rsidRDefault="00652F4C" w:rsidP="008707D4">
            <w:pPr>
              <w:spacing w:after="0"/>
              <w:ind w:right="0"/>
            </w:pPr>
            <w:r w:rsidRPr="003026DE">
              <w:t xml:space="preserve">Setting </w:t>
            </w:r>
          </w:p>
        </w:tc>
        <w:tc>
          <w:tcPr>
            <w:tcW w:w="2160" w:type="dxa"/>
            <w:tcBorders>
              <w:top w:val="single" w:sz="4" w:space="0" w:color="000000"/>
              <w:left w:val="single" w:sz="4" w:space="0" w:color="000000"/>
              <w:bottom w:val="single" w:sz="4" w:space="0" w:color="000000"/>
              <w:right w:val="single" w:sz="4" w:space="0" w:color="000000"/>
            </w:tcBorders>
            <w:shd w:val="clear" w:color="auto" w:fill="538135"/>
          </w:tcPr>
          <w:p w14:paraId="7E13622E" w14:textId="77777777" w:rsidR="00652F4C" w:rsidRPr="003026DE" w:rsidRDefault="00652F4C" w:rsidP="008707D4">
            <w:pPr>
              <w:spacing w:after="0"/>
              <w:ind w:right="0"/>
            </w:pPr>
            <w:r w:rsidRPr="003026DE">
              <w:t xml:space="preserve">Target personnel or patients </w:t>
            </w:r>
          </w:p>
        </w:tc>
        <w:tc>
          <w:tcPr>
            <w:tcW w:w="2160" w:type="dxa"/>
            <w:tcBorders>
              <w:top w:val="single" w:sz="4" w:space="0" w:color="000000"/>
              <w:left w:val="single" w:sz="4" w:space="0" w:color="000000"/>
              <w:bottom w:val="single" w:sz="4" w:space="0" w:color="000000"/>
              <w:right w:val="single" w:sz="4" w:space="0" w:color="000000"/>
            </w:tcBorders>
            <w:shd w:val="clear" w:color="auto" w:fill="538135"/>
          </w:tcPr>
          <w:p w14:paraId="48AA67AF" w14:textId="77777777" w:rsidR="00652F4C" w:rsidRPr="003026DE" w:rsidRDefault="00652F4C" w:rsidP="008707D4">
            <w:pPr>
              <w:spacing w:after="0"/>
              <w:ind w:right="0"/>
            </w:pPr>
            <w:r w:rsidRPr="003026DE">
              <w:t xml:space="preserve">Activity </w:t>
            </w:r>
          </w:p>
        </w:tc>
        <w:tc>
          <w:tcPr>
            <w:tcW w:w="2160" w:type="dxa"/>
            <w:tcBorders>
              <w:top w:val="single" w:sz="4" w:space="0" w:color="000000"/>
              <w:left w:val="single" w:sz="4" w:space="0" w:color="000000"/>
              <w:bottom w:val="single" w:sz="4" w:space="0" w:color="000000"/>
              <w:right w:val="single" w:sz="4" w:space="0" w:color="000000"/>
            </w:tcBorders>
            <w:shd w:val="clear" w:color="auto" w:fill="538135"/>
          </w:tcPr>
          <w:p w14:paraId="4C5890D8" w14:textId="77777777" w:rsidR="00652F4C" w:rsidRPr="003026DE" w:rsidRDefault="00652F4C" w:rsidP="008707D4">
            <w:pPr>
              <w:spacing w:after="0"/>
              <w:ind w:right="0"/>
            </w:pPr>
            <w:r w:rsidRPr="003026DE">
              <w:t xml:space="preserve">Type of PPE or procedure </w:t>
            </w:r>
          </w:p>
        </w:tc>
      </w:tr>
      <w:tr w:rsidR="00652F4C" w:rsidRPr="003026DE" w14:paraId="7359B6E6" w14:textId="77777777" w:rsidTr="00ED27CB">
        <w:trPr>
          <w:trHeight w:val="1648"/>
        </w:trPr>
        <w:tc>
          <w:tcPr>
            <w:tcW w:w="2016" w:type="dxa"/>
            <w:tcBorders>
              <w:top w:val="single" w:sz="4" w:space="0" w:color="000000"/>
              <w:left w:val="single" w:sz="4" w:space="0" w:color="000000"/>
              <w:bottom w:val="single" w:sz="4" w:space="0" w:color="000000"/>
              <w:right w:val="single" w:sz="4" w:space="0" w:color="000000"/>
            </w:tcBorders>
            <w:vAlign w:val="center"/>
          </w:tcPr>
          <w:p w14:paraId="7763D133" w14:textId="77777777" w:rsidR="00652F4C" w:rsidRPr="003026DE" w:rsidRDefault="00652F4C" w:rsidP="008707D4">
            <w:pPr>
              <w:spacing w:after="0"/>
              <w:ind w:right="0"/>
            </w:pPr>
            <w:r w:rsidRPr="003026DE">
              <w:t>Laboratory</w:t>
            </w:r>
            <w:r w:rsidRPr="003026DE">
              <w:rPr>
                <w:sz w:val="22"/>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B5D95A0" w14:textId="77777777" w:rsidR="00652F4C" w:rsidRPr="003026DE" w:rsidRDefault="00652F4C" w:rsidP="008707D4">
            <w:pPr>
              <w:spacing w:after="0"/>
              <w:ind w:right="0"/>
            </w:pPr>
            <w:r w:rsidRPr="003026DE">
              <w:t xml:space="preserve">Laboratory workers dealing samples </w:t>
            </w:r>
          </w:p>
        </w:tc>
        <w:tc>
          <w:tcPr>
            <w:tcW w:w="2160" w:type="dxa"/>
            <w:tcBorders>
              <w:top w:val="single" w:sz="4" w:space="0" w:color="000000"/>
              <w:left w:val="single" w:sz="4" w:space="0" w:color="000000"/>
              <w:bottom w:val="single" w:sz="4" w:space="0" w:color="000000"/>
              <w:right w:val="single" w:sz="4" w:space="0" w:color="000000"/>
            </w:tcBorders>
          </w:tcPr>
          <w:p w14:paraId="6041FDF4" w14:textId="77777777" w:rsidR="00652F4C" w:rsidRPr="003026DE" w:rsidRDefault="00652F4C" w:rsidP="008707D4">
            <w:pPr>
              <w:spacing w:after="0"/>
              <w:ind w:right="0"/>
            </w:pPr>
            <w:r w:rsidRPr="003026DE">
              <w:t xml:space="preserve">Laboratory Testing </w:t>
            </w:r>
          </w:p>
        </w:tc>
        <w:tc>
          <w:tcPr>
            <w:tcW w:w="2160" w:type="dxa"/>
            <w:tcBorders>
              <w:top w:val="single" w:sz="4" w:space="0" w:color="000000"/>
              <w:left w:val="single" w:sz="4" w:space="0" w:color="000000"/>
              <w:bottom w:val="single" w:sz="4" w:space="0" w:color="000000"/>
              <w:right w:val="single" w:sz="4" w:space="0" w:color="000000"/>
            </w:tcBorders>
          </w:tcPr>
          <w:p w14:paraId="5EB869E2" w14:textId="77777777" w:rsidR="00652F4C" w:rsidRPr="003026DE" w:rsidRDefault="00652F4C" w:rsidP="008707D4">
            <w:pPr>
              <w:spacing w:after="0"/>
              <w:ind w:right="0"/>
            </w:pPr>
            <w:r w:rsidRPr="003026DE">
              <w:t xml:space="preserve">N95 </w:t>
            </w:r>
          </w:p>
          <w:p w14:paraId="63C2E0AF" w14:textId="77777777" w:rsidR="00652F4C" w:rsidRPr="003026DE" w:rsidRDefault="00652F4C" w:rsidP="008707D4">
            <w:pPr>
              <w:spacing w:after="0"/>
              <w:ind w:right="0"/>
            </w:pPr>
            <w:r w:rsidRPr="003026DE">
              <w:t xml:space="preserve">Gloves </w:t>
            </w:r>
          </w:p>
          <w:p w14:paraId="463294C2" w14:textId="77777777" w:rsidR="00652F4C" w:rsidRPr="003026DE" w:rsidRDefault="00652F4C" w:rsidP="008707D4">
            <w:pPr>
              <w:spacing w:after="0"/>
              <w:ind w:right="0"/>
            </w:pPr>
            <w:r w:rsidRPr="003026DE">
              <w:t xml:space="preserve">Tyvek suits </w:t>
            </w:r>
          </w:p>
          <w:p w14:paraId="1D81A1A2" w14:textId="77777777" w:rsidR="00652F4C" w:rsidRPr="003026DE" w:rsidRDefault="00652F4C" w:rsidP="008707D4">
            <w:pPr>
              <w:spacing w:after="0"/>
              <w:ind w:right="0"/>
            </w:pPr>
            <w:r w:rsidRPr="003026DE">
              <w:t xml:space="preserve">Eye protection </w:t>
            </w:r>
          </w:p>
          <w:p w14:paraId="11227E73" w14:textId="77777777" w:rsidR="00652F4C" w:rsidRPr="003026DE" w:rsidRDefault="00652F4C" w:rsidP="008707D4">
            <w:pPr>
              <w:spacing w:after="0"/>
              <w:ind w:right="0"/>
            </w:pPr>
            <w:r w:rsidRPr="003026DE">
              <w:t xml:space="preserve">(PAPR in case biosafety cabinets are not available) </w:t>
            </w:r>
          </w:p>
        </w:tc>
      </w:tr>
    </w:tbl>
    <w:p w14:paraId="65AA7254" w14:textId="18F31FB6" w:rsidR="00652F4C" w:rsidRPr="003026DE" w:rsidRDefault="00652F4C" w:rsidP="008707D4">
      <w:pPr>
        <w:spacing w:after="0"/>
        <w:ind w:right="0"/>
      </w:pPr>
      <w:r w:rsidRPr="003026DE">
        <w:t xml:space="preserve"> </w:t>
      </w:r>
    </w:p>
    <w:p w14:paraId="56F0F1E2" w14:textId="77777777" w:rsidR="00652F4C" w:rsidRPr="003026DE" w:rsidRDefault="00652F4C" w:rsidP="00ED27CB">
      <w:pPr>
        <w:pStyle w:val="ListParagraph"/>
        <w:numPr>
          <w:ilvl w:val="0"/>
          <w:numId w:val="15"/>
        </w:numPr>
        <w:spacing w:after="0"/>
        <w:ind w:left="1098" w:right="0" w:hanging="810"/>
      </w:pPr>
      <w:r w:rsidRPr="003026DE">
        <w:t xml:space="preserve">In addition to using the appropriate PPE, frequent hand hygiene and respiratory hygiene should always be performed. PPE should be discarded in an appropriate waste container after use, and hand hygiene should be performed before putting on and after taking off PPE. </w:t>
      </w:r>
    </w:p>
    <w:p w14:paraId="747C3E1F" w14:textId="77777777" w:rsidR="00652F4C" w:rsidRPr="003026DE" w:rsidRDefault="00652F4C" w:rsidP="00ED27CB">
      <w:pPr>
        <w:pStyle w:val="ListParagraph"/>
        <w:numPr>
          <w:ilvl w:val="0"/>
          <w:numId w:val="15"/>
        </w:numPr>
        <w:spacing w:after="0"/>
        <w:ind w:left="1098" w:right="0" w:hanging="810"/>
      </w:pPr>
      <w:r w:rsidRPr="003026DE">
        <w:t xml:space="preserve">The number of visitors should be restricted. If visitors must enter a COVID-19 patient’s room, they should be provided with clear instructions about how to put on and remove PPE and about performing hand hygiene before putting on and after removing PPE; this should be supervised by a HCW. </w:t>
      </w:r>
    </w:p>
    <w:p w14:paraId="5D680EFD" w14:textId="77777777" w:rsidR="00652F4C" w:rsidRPr="003026DE" w:rsidRDefault="00652F4C" w:rsidP="00ED27CB">
      <w:pPr>
        <w:pStyle w:val="ListParagraph"/>
        <w:numPr>
          <w:ilvl w:val="0"/>
          <w:numId w:val="15"/>
        </w:numPr>
        <w:spacing w:after="0"/>
        <w:ind w:left="1098" w:right="0" w:hanging="810"/>
      </w:pPr>
      <w:r w:rsidRPr="003026DE">
        <w:t xml:space="preserve">This category includes the use of no-touch thermometers, thermal imaging cameras, and limited observation and questioning, all while maintaining a spatial distance of at least 3 feet. </w:t>
      </w:r>
    </w:p>
    <w:p w14:paraId="7C13F71E" w14:textId="77777777" w:rsidR="00652F4C" w:rsidRPr="003026DE" w:rsidRDefault="00652F4C" w:rsidP="00ED27CB">
      <w:pPr>
        <w:pStyle w:val="ListParagraph"/>
        <w:numPr>
          <w:ilvl w:val="0"/>
          <w:numId w:val="15"/>
        </w:numPr>
        <w:spacing w:after="120"/>
        <w:ind w:left="1098" w:right="0" w:hanging="810"/>
      </w:pPr>
      <w:r w:rsidRPr="003026DE">
        <w:t xml:space="preserve">All rapid-response team members must be trained in performing hand hygiene and how to put on and remove PPE to avoid self-contamination.  </w:t>
      </w:r>
    </w:p>
    <w:p w14:paraId="7B3F69E9" w14:textId="468C1B97" w:rsidR="00652F4C" w:rsidRPr="003026DE" w:rsidRDefault="00652F4C" w:rsidP="00ED27CB">
      <w:pPr>
        <w:spacing w:after="0"/>
        <w:ind w:left="990" w:right="0" w:hanging="702"/>
      </w:pPr>
      <w:r w:rsidRPr="003026DE">
        <w:t xml:space="preserve"> </w:t>
      </w:r>
      <w:r w:rsidRPr="003026DE">
        <w:rPr>
          <w:u w:color="C00000"/>
        </w:rPr>
        <w:t>NOTE: All the disposable PPEs must be treated and disposed of as infectious waste.</w:t>
      </w:r>
      <w:r w:rsidRPr="003026DE">
        <w:t xml:space="preserve"> </w:t>
      </w:r>
    </w:p>
    <w:p w14:paraId="4ACF0B93" w14:textId="77777777" w:rsidR="00652F4C" w:rsidRPr="003026DE" w:rsidRDefault="00652F4C" w:rsidP="008707D4">
      <w:pPr>
        <w:spacing w:after="0"/>
        <w:ind w:right="0"/>
        <w:rPr>
          <w:sz w:val="28"/>
          <w:highlight w:val="lightGray"/>
          <w:u w:color="000000"/>
        </w:rPr>
      </w:pPr>
      <w:bookmarkStart w:id="52" w:name="_Toc26409"/>
      <w:r w:rsidRPr="003026DE">
        <w:rPr>
          <w:highlight w:val="lightGray"/>
          <w:u w:color="000000"/>
        </w:rPr>
        <w:br w:type="page"/>
      </w:r>
    </w:p>
    <w:p w14:paraId="03FBF107" w14:textId="77777777" w:rsidR="00652F4C" w:rsidRPr="003026DE" w:rsidRDefault="00652F4C" w:rsidP="008707D4">
      <w:pPr>
        <w:pStyle w:val="Heading1"/>
        <w:numPr>
          <w:ilvl w:val="0"/>
          <w:numId w:val="26"/>
        </w:numPr>
        <w:spacing w:before="0" w:after="0" w:afterAutospacing="0"/>
        <w:ind w:left="0" w:right="0"/>
      </w:pPr>
      <w:bookmarkStart w:id="53" w:name="_Toc62118119"/>
      <w:r w:rsidRPr="003026DE">
        <w:t>Donning and Doffing</w:t>
      </w:r>
      <w:bookmarkEnd w:id="53"/>
      <w:r w:rsidRPr="003026DE">
        <w:t xml:space="preserve"> </w:t>
      </w:r>
      <w:bookmarkEnd w:id="52"/>
    </w:p>
    <w:p w14:paraId="735A5F39" w14:textId="77777777" w:rsidR="00652F4C" w:rsidRPr="003026DE" w:rsidRDefault="00652F4C" w:rsidP="008707D4">
      <w:pPr>
        <w:spacing w:after="0"/>
        <w:ind w:right="0"/>
      </w:pPr>
      <w:r w:rsidRPr="003026DE">
        <w:t xml:space="preserve">Effective use of PPE includes properly wearing, removing and disposing of contaminated PPE to prevent exposing both the wearer and others to infection. </w:t>
      </w:r>
    </w:p>
    <w:p w14:paraId="6D040B0F" w14:textId="77777777" w:rsidR="00652F4C" w:rsidRPr="003026DE" w:rsidRDefault="00652F4C" w:rsidP="008707D4">
      <w:pPr>
        <w:pStyle w:val="Heading2"/>
        <w:ind w:right="0"/>
      </w:pPr>
      <w:bookmarkStart w:id="54" w:name="_Toc26410"/>
      <w:bookmarkStart w:id="55" w:name="_Toc62118120"/>
      <w:r w:rsidRPr="003026DE">
        <w:t>Donning</w:t>
      </w:r>
      <w:bookmarkEnd w:id="55"/>
      <w:r w:rsidRPr="003026DE">
        <w:t xml:space="preserve"> </w:t>
      </w:r>
      <w:bookmarkEnd w:id="54"/>
    </w:p>
    <w:p w14:paraId="4F293A4E" w14:textId="77777777" w:rsidR="00652F4C" w:rsidRPr="003026DE" w:rsidRDefault="00652F4C" w:rsidP="008707D4">
      <w:pPr>
        <w:pStyle w:val="Heading3"/>
        <w:ind w:right="0"/>
      </w:pPr>
      <w:bookmarkStart w:id="56" w:name="_Toc62118121"/>
      <w:r w:rsidRPr="003026DE">
        <w:t>Sequence of Donning</w:t>
      </w:r>
      <w:bookmarkEnd w:id="56"/>
      <w:r w:rsidRPr="003026DE">
        <w:t xml:space="preserve"> </w:t>
      </w:r>
    </w:p>
    <w:p w14:paraId="2DF280AD" w14:textId="77777777" w:rsidR="00ED27CB" w:rsidRDefault="00ED27CB" w:rsidP="00ED27CB">
      <w:pPr>
        <w:pStyle w:val="ListParagraph"/>
        <w:numPr>
          <w:ilvl w:val="0"/>
          <w:numId w:val="16"/>
        </w:numPr>
        <w:spacing w:after="0"/>
        <w:ind w:left="288" w:right="0"/>
        <w:sectPr w:rsidR="00ED27CB" w:rsidSect="00266071">
          <w:headerReference w:type="even" r:id="rId16"/>
          <w:headerReference w:type="default" r:id="rId17"/>
          <w:footerReference w:type="default" r:id="rId18"/>
          <w:headerReference w:type="first" r:id="rId19"/>
          <w:pgSz w:w="11906" w:h="16838" w:code="9"/>
          <w:pgMar w:top="1440" w:right="1440" w:bottom="1440" w:left="1800" w:header="720" w:footer="720" w:gutter="0"/>
          <w:cols w:space="720"/>
          <w:titlePg/>
          <w:docGrid w:linePitch="326"/>
        </w:sectPr>
      </w:pPr>
    </w:p>
    <w:p w14:paraId="7BAEA5EA" w14:textId="2B59C54A" w:rsidR="00652F4C" w:rsidRPr="003026DE" w:rsidRDefault="00652F4C" w:rsidP="00ED27CB">
      <w:pPr>
        <w:pStyle w:val="ListParagraph"/>
        <w:numPr>
          <w:ilvl w:val="0"/>
          <w:numId w:val="16"/>
        </w:numPr>
        <w:spacing w:after="0"/>
        <w:ind w:left="810" w:right="0" w:hanging="522"/>
      </w:pPr>
      <w:r w:rsidRPr="003026DE">
        <w:t xml:space="preserve">Hand hygiene/ Hand wash </w:t>
      </w:r>
    </w:p>
    <w:p w14:paraId="761FEB34" w14:textId="77777777" w:rsidR="00652F4C" w:rsidRPr="003026DE" w:rsidRDefault="00652F4C" w:rsidP="00ED27CB">
      <w:pPr>
        <w:pStyle w:val="ListParagraph"/>
        <w:numPr>
          <w:ilvl w:val="0"/>
          <w:numId w:val="16"/>
        </w:numPr>
        <w:spacing w:after="0"/>
        <w:ind w:left="810" w:right="0" w:hanging="522"/>
      </w:pPr>
      <w:r w:rsidRPr="003026DE">
        <w:t xml:space="preserve">Gown / Apron / Tyvek Suit </w:t>
      </w:r>
    </w:p>
    <w:p w14:paraId="418F2AFE" w14:textId="77777777" w:rsidR="00652F4C" w:rsidRPr="003026DE" w:rsidRDefault="00652F4C" w:rsidP="00ED27CB">
      <w:pPr>
        <w:pStyle w:val="ListParagraph"/>
        <w:numPr>
          <w:ilvl w:val="0"/>
          <w:numId w:val="16"/>
        </w:numPr>
        <w:spacing w:after="0"/>
        <w:ind w:left="810" w:right="0" w:hanging="522"/>
      </w:pPr>
      <w:r w:rsidRPr="003026DE">
        <w:t xml:space="preserve">Surgical/mask </w:t>
      </w:r>
    </w:p>
    <w:p w14:paraId="17F5D1FC" w14:textId="4F1E7D11" w:rsidR="000521EB" w:rsidRPr="003026DE" w:rsidRDefault="000521EB" w:rsidP="00ED27CB">
      <w:pPr>
        <w:pStyle w:val="ListParagraph"/>
        <w:numPr>
          <w:ilvl w:val="0"/>
          <w:numId w:val="16"/>
        </w:numPr>
        <w:spacing w:after="0"/>
        <w:ind w:left="810" w:right="0" w:hanging="522"/>
      </w:pPr>
      <w:r w:rsidRPr="003026DE">
        <w:t>Eye Protection (Googles/Face Shield)</w:t>
      </w:r>
    </w:p>
    <w:p w14:paraId="4C857F39" w14:textId="6A240475" w:rsidR="000521EB" w:rsidRPr="003026DE" w:rsidRDefault="000521EB" w:rsidP="00ED27CB">
      <w:pPr>
        <w:pStyle w:val="ListParagraph"/>
        <w:numPr>
          <w:ilvl w:val="0"/>
          <w:numId w:val="16"/>
        </w:numPr>
        <w:spacing w:after="0"/>
        <w:ind w:left="810" w:right="0" w:hanging="522"/>
      </w:pPr>
      <w:r w:rsidRPr="003026DE">
        <w:t>Gloves</w:t>
      </w:r>
    </w:p>
    <w:p w14:paraId="512F31A8" w14:textId="77777777" w:rsidR="00ED27CB" w:rsidRDefault="00ED27CB" w:rsidP="008707D4">
      <w:pPr>
        <w:spacing w:after="0"/>
        <w:ind w:right="0"/>
        <w:sectPr w:rsidR="00ED27CB" w:rsidSect="00ED27CB">
          <w:type w:val="continuous"/>
          <w:pgSz w:w="11906" w:h="16838" w:code="9"/>
          <w:pgMar w:top="1440" w:right="1440" w:bottom="1440" w:left="1800" w:header="720" w:footer="720" w:gutter="0"/>
          <w:cols w:num="2" w:space="720"/>
          <w:titlePg/>
          <w:docGrid w:linePitch="326"/>
        </w:sectPr>
      </w:pPr>
    </w:p>
    <w:p w14:paraId="579DC71E" w14:textId="6BCE06EF" w:rsidR="000521EB" w:rsidRPr="003026DE" w:rsidRDefault="000521EB" w:rsidP="008707D4">
      <w:pPr>
        <w:spacing w:after="0"/>
        <w:ind w:right="0"/>
      </w:pPr>
    </w:p>
    <w:p w14:paraId="2C712AEA" w14:textId="59ECFB34" w:rsidR="00652F4C" w:rsidRPr="003026DE" w:rsidRDefault="00ED27CB" w:rsidP="008707D4">
      <w:pPr>
        <w:spacing w:after="0"/>
        <w:ind w:right="0"/>
      </w:pPr>
      <w:r w:rsidRPr="003026DE">
        <w:rPr>
          <w:noProof/>
          <w:lang w:val="en-US"/>
        </w:rPr>
        <w:drawing>
          <wp:anchor distT="0" distB="0" distL="114300" distR="114300" simplePos="0" relativeHeight="251666432" behindDoc="0" locked="0" layoutInCell="1" allowOverlap="1" wp14:anchorId="3FA567C6" wp14:editId="17DEFF36">
            <wp:simplePos x="0" y="0"/>
            <wp:positionH relativeFrom="column">
              <wp:posOffset>277957</wp:posOffset>
            </wp:positionH>
            <wp:positionV relativeFrom="paragraph">
              <wp:posOffset>36022</wp:posOffset>
            </wp:positionV>
            <wp:extent cx="5367027" cy="6504709"/>
            <wp:effectExtent l="0" t="0" r="5080" b="0"/>
            <wp:wrapNone/>
            <wp:docPr id="2620" name="Picture 2620"/>
            <wp:cNvGraphicFramePr/>
            <a:graphic xmlns:a="http://schemas.openxmlformats.org/drawingml/2006/main">
              <a:graphicData uri="http://schemas.openxmlformats.org/drawingml/2006/picture">
                <pic:pic xmlns:pic="http://schemas.openxmlformats.org/drawingml/2006/picture">
                  <pic:nvPicPr>
                    <pic:cNvPr id="2620" name="Picture 2620"/>
                    <pic:cNvPicPr/>
                  </pic:nvPicPr>
                  <pic:blipFill>
                    <a:blip r:embed="rId20"/>
                    <a:stretch>
                      <a:fillRect/>
                    </a:stretch>
                  </pic:blipFill>
                  <pic:spPr>
                    <a:xfrm>
                      <a:off x="0" y="0"/>
                      <a:ext cx="5367027" cy="6504709"/>
                    </a:xfrm>
                    <a:prstGeom prst="rect">
                      <a:avLst/>
                    </a:prstGeom>
                  </pic:spPr>
                </pic:pic>
              </a:graphicData>
            </a:graphic>
            <wp14:sizeRelH relativeFrom="margin">
              <wp14:pctWidth>0</wp14:pctWidth>
            </wp14:sizeRelH>
            <wp14:sizeRelV relativeFrom="margin">
              <wp14:pctHeight>0</wp14:pctHeight>
            </wp14:sizeRelV>
          </wp:anchor>
        </w:drawing>
      </w:r>
    </w:p>
    <w:p w14:paraId="6C2AF60D" w14:textId="77777777" w:rsidR="00427D17" w:rsidRPr="003026DE" w:rsidRDefault="00652F4C" w:rsidP="008707D4">
      <w:pPr>
        <w:pStyle w:val="Heading2"/>
        <w:ind w:right="0"/>
      </w:pPr>
      <w:r w:rsidRPr="003026DE">
        <w:t xml:space="preserve"> </w:t>
      </w:r>
    </w:p>
    <w:p w14:paraId="5764BFF3" w14:textId="77777777" w:rsidR="00427D17" w:rsidRPr="003026DE" w:rsidRDefault="00427D17" w:rsidP="008707D4">
      <w:pPr>
        <w:spacing w:after="160" w:line="259" w:lineRule="auto"/>
        <w:ind w:right="0"/>
        <w:jc w:val="left"/>
        <w:rPr>
          <w:b/>
        </w:rPr>
      </w:pPr>
      <w:r w:rsidRPr="003026DE">
        <w:br w:type="page"/>
      </w:r>
    </w:p>
    <w:p w14:paraId="70D8E959" w14:textId="472E544C" w:rsidR="00652F4C" w:rsidRPr="003026DE" w:rsidRDefault="00652F4C" w:rsidP="008707D4">
      <w:pPr>
        <w:pStyle w:val="Heading2"/>
        <w:ind w:right="0"/>
      </w:pPr>
      <w:r w:rsidRPr="003026DE">
        <w:t xml:space="preserve"> </w:t>
      </w:r>
      <w:bookmarkStart w:id="57" w:name="_Toc26411"/>
      <w:bookmarkStart w:id="58" w:name="_Toc62118122"/>
      <w:r w:rsidRPr="003026DE">
        <w:t>Doffing</w:t>
      </w:r>
      <w:bookmarkEnd w:id="58"/>
      <w:r w:rsidRPr="003026DE">
        <w:t xml:space="preserve"> </w:t>
      </w:r>
      <w:bookmarkEnd w:id="57"/>
    </w:p>
    <w:p w14:paraId="3203E6CF" w14:textId="77777777" w:rsidR="003026DE" w:rsidRDefault="00652F4C" w:rsidP="008707D4">
      <w:pPr>
        <w:pStyle w:val="Heading3"/>
        <w:ind w:right="0"/>
      </w:pPr>
      <w:bookmarkStart w:id="59" w:name="_Toc62118123"/>
      <w:r w:rsidRPr="003026DE">
        <w:t>Sequence of Doffing</w:t>
      </w:r>
      <w:bookmarkEnd w:id="59"/>
      <w:r w:rsidRPr="003026DE">
        <w:t xml:space="preserve"> </w:t>
      </w:r>
    </w:p>
    <w:p w14:paraId="6911EA88" w14:textId="77777777" w:rsidR="003026DE" w:rsidRDefault="003026DE" w:rsidP="008707D4">
      <w:pPr>
        <w:pStyle w:val="Heading3"/>
        <w:numPr>
          <w:ilvl w:val="0"/>
          <w:numId w:val="50"/>
        </w:numPr>
        <w:ind w:left="0" w:right="0"/>
        <w:rPr>
          <w:b w:val="0"/>
        </w:rPr>
        <w:sectPr w:rsidR="003026DE" w:rsidSect="00ED27CB">
          <w:type w:val="continuous"/>
          <w:pgSz w:w="11906" w:h="16838" w:code="9"/>
          <w:pgMar w:top="1440" w:right="1440" w:bottom="1440" w:left="1800" w:header="720" w:footer="720" w:gutter="0"/>
          <w:cols w:space="720"/>
          <w:titlePg/>
          <w:docGrid w:linePitch="326"/>
        </w:sectPr>
      </w:pPr>
    </w:p>
    <w:p w14:paraId="4C7CE49B" w14:textId="50DDD3C4" w:rsidR="00652F4C" w:rsidRPr="003026DE" w:rsidRDefault="00652F4C" w:rsidP="00E7436B">
      <w:pPr>
        <w:pStyle w:val="Heading3"/>
        <w:numPr>
          <w:ilvl w:val="0"/>
          <w:numId w:val="50"/>
        </w:numPr>
        <w:ind w:left="360" w:right="0"/>
        <w:rPr>
          <w:b w:val="0"/>
        </w:rPr>
      </w:pPr>
      <w:bookmarkStart w:id="60" w:name="_Toc62118124"/>
      <w:r w:rsidRPr="003026DE">
        <w:rPr>
          <w:b w:val="0"/>
        </w:rPr>
        <w:t>Gloves</w:t>
      </w:r>
      <w:bookmarkEnd w:id="60"/>
      <w:r w:rsidRPr="003026DE">
        <w:rPr>
          <w:b w:val="0"/>
        </w:rPr>
        <w:t xml:space="preserve"> </w:t>
      </w:r>
    </w:p>
    <w:p w14:paraId="6E5AF016" w14:textId="77777777" w:rsidR="00652F4C" w:rsidRPr="003026DE" w:rsidRDefault="00652F4C" w:rsidP="00E7436B">
      <w:pPr>
        <w:pStyle w:val="ListParagraph"/>
        <w:numPr>
          <w:ilvl w:val="0"/>
          <w:numId w:val="50"/>
        </w:numPr>
        <w:spacing w:after="0"/>
        <w:ind w:left="360" w:right="0"/>
      </w:pPr>
      <w:r w:rsidRPr="003026DE">
        <w:t xml:space="preserve">Hand Hygiene </w:t>
      </w:r>
    </w:p>
    <w:p w14:paraId="31B97DC5" w14:textId="77777777" w:rsidR="00652F4C" w:rsidRPr="003026DE" w:rsidRDefault="00652F4C" w:rsidP="00E7436B">
      <w:pPr>
        <w:pStyle w:val="ListParagraph"/>
        <w:numPr>
          <w:ilvl w:val="0"/>
          <w:numId w:val="50"/>
        </w:numPr>
        <w:spacing w:after="0"/>
        <w:ind w:left="360" w:right="0"/>
      </w:pPr>
      <w:r w:rsidRPr="003026DE">
        <w:t xml:space="preserve">Eye protection </w:t>
      </w:r>
    </w:p>
    <w:p w14:paraId="341AB91F" w14:textId="77777777" w:rsidR="00652F4C" w:rsidRPr="003026DE" w:rsidRDefault="00652F4C" w:rsidP="008707D4">
      <w:pPr>
        <w:pStyle w:val="ListParagraph"/>
        <w:numPr>
          <w:ilvl w:val="0"/>
          <w:numId w:val="50"/>
        </w:numPr>
        <w:spacing w:after="0"/>
        <w:ind w:left="0" w:right="0"/>
      </w:pPr>
      <w:r w:rsidRPr="003026DE">
        <w:t xml:space="preserve">Gown </w:t>
      </w:r>
    </w:p>
    <w:p w14:paraId="003CA9D7" w14:textId="77777777" w:rsidR="00652F4C" w:rsidRPr="003026DE" w:rsidRDefault="00652F4C" w:rsidP="008707D4">
      <w:pPr>
        <w:pStyle w:val="ListParagraph"/>
        <w:numPr>
          <w:ilvl w:val="0"/>
          <w:numId w:val="50"/>
        </w:numPr>
        <w:spacing w:after="0"/>
        <w:ind w:left="0" w:right="0"/>
      </w:pPr>
      <w:r w:rsidRPr="003026DE">
        <w:t xml:space="preserve">Hand Hygiene </w:t>
      </w:r>
    </w:p>
    <w:p w14:paraId="324C4CD6" w14:textId="77777777" w:rsidR="00652F4C" w:rsidRPr="003026DE" w:rsidRDefault="00652F4C" w:rsidP="008707D4">
      <w:pPr>
        <w:pStyle w:val="ListParagraph"/>
        <w:numPr>
          <w:ilvl w:val="0"/>
          <w:numId w:val="50"/>
        </w:numPr>
        <w:spacing w:after="0"/>
        <w:ind w:left="0" w:right="0"/>
      </w:pPr>
      <w:r w:rsidRPr="003026DE">
        <w:t xml:space="preserve">Mask </w:t>
      </w:r>
    </w:p>
    <w:p w14:paraId="342C7C45" w14:textId="545310AB" w:rsidR="00652F4C" w:rsidRPr="003026DE" w:rsidRDefault="00652F4C" w:rsidP="008707D4">
      <w:pPr>
        <w:pStyle w:val="ListParagraph"/>
        <w:numPr>
          <w:ilvl w:val="0"/>
          <w:numId w:val="50"/>
        </w:numPr>
        <w:spacing w:after="0"/>
        <w:ind w:left="0" w:right="0"/>
      </w:pPr>
      <w:r w:rsidRPr="003026DE">
        <w:t xml:space="preserve">Hand Hygiene </w:t>
      </w:r>
    </w:p>
    <w:p w14:paraId="34FC7D34" w14:textId="77777777" w:rsidR="003026DE" w:rsidRDefault="003026DE" w:rsidP="008707D4">
      <w:pPr>
        <w:spacing w:after="0"/>
        <w:ind w:right="0"/>
        <w:sectPr w:rsidR="003026DE" w:rsidSect="003026DE">
          <w:type w:val="continuous"/>
          <w:pgSz w:w="11906" w:h="16838" w:code="9"/>
          <w:pgMar w:top="1440" w:right="1440" w:bottom="1440" w:left="1800" w:header="720" w:footer="720" w:gutter="0"/>
          <w:cols w:num="2" w:space="720"/>
          <w:titlePg/>
          <w:docGrid w:linePitch="326"/>
        </w:sectPr>
      </w:pPr>
    </w:p>
    <w:p w14:paraId="29A832B8" w14:textId="34DE7155" w:rsidR="00652F4C" w:rsidRPr="003026DE" w:rsidRDefault="00652F4C" w:rsidP="008707D4">
      <w:pPr>
        <w:spacing w:after="0"/>
        <w:ind w:right="0"/>
      </w:pPr>
      <w:r w:rsidRPr="003026DE">
        <w:rPr>
          <w:noProof/>
          <w:lang w:val="en-US"/>
        </w:rPr>
        <w:drawing>
          <wp:inline distT="0" distB="0" distL="0" distR="0" wp14:anchorId="6E8F8C37" wp14:editId="7ACBE132">
            <wp:extent cx="5278178" cy="4239491"/>
            <wp:effectExtent l="0" t="0" r="0" b="8890"/>
            <wp:docPr id="2674" name="Picture 2674"/>
            <wp:cNvGraphicFramePr/>
            <a:graphic xmlns:a="http://schemas.openxmlformats.org/drawingml/2006/main">
              <a:graphicData uri="http://schemas.openxmlformats.org/drawingml/2006/picture">
                <pic:pic xmlns:pic="http://schemas.openxmlformats.org/drawingml/2006/picture">
                  <pic:nvPicPr>
                    <pic:cNvPr id="2674" name="Picture 2674"/>
                    <pic:cNvPicPr/>
                  </pic:nvPicPr>
                  <pic:blipFill>
                    <a:blip r:embed="rId21"/>
                    <a:stretch>
                      <a:fillRect/>
                    </a:stretch>
                  </pic:blipFill>
                  <pic:spPr>
                    <a:xfrm>
                      <a:off x="0" y="0"/>
                      <a:ext cx="5324371" cy="4276594"/>
                    </a:xfrm>
                    <a:prstGeom prst="rect">
                      <a:avLst/>
                    </a:prstGeom>
                  </pic:spPr>
                </pic:pic>
              </a:graphicData>
            </a:graphic>
          </wp:inline>
        </w:drawing>
      </w:r>
      <w:r w:rsidRPr="003026DE">
        <w:t xml:space="preserve"> </w:t>
      </w:r>
    </w:p>
    <w:p w14:paraId="34AE738B" w14:textId="5BE2F3CC" w:rsidR="00652F4C" w:rsidRPr="003026DE" w:rsidRDefault="00652F4C" w:rsidP="008707D4">
      <w:pPr>
        <w:spacing w:after="0"/>
        <w:ind w:right="0"/>
      </w:pPr>
      <w:r w:rsidRPr="003026DE">
        <w:t xml:space="preserve">Source: Reproduced from CDC Document </w:t>
      </w:r>
    </w:p>
    <w:p w14:paraId="68B9108E" w14:textId="34B4829A" w:rsidR="00652F4C" w:rsidRPr="003026DE" w:rsidRDefault="00652F4C" w:rsidP="008707D4">
      <w:pPr>
        <w:pStyle w:val="Heading2"/>
        <w:spacing w:before="240"/>
        <w:ind w:right="0"/>
      </w:pPr>
      <w:bookmarkStart w:id="61" w:name="_Toc26412"/>
      <w:bookmarkStart w:id="62" w:name="_Toc62118125"/>
      <w:r w:rsidRPr="003026DE">
        <w:t>PPE – Specifications</w:t>
      </w:r>
      <w:bookmarkEnd w:id="62"/>
      <w:r w:rsidRPr="003026DE">
        <w:t xml:space="preserve"> </w:t>
      </w:r>
      <w:bookmarkEnd w:id="61"/>
    </w:p>
    <w:p w14:paraId="52332C82" w14:textId="5570ADC2" w:rsidR="00652F4C" w:rsidRPr="003026DE" w:rsidRDefault="00652F4C" w:rsidP="008707D4">
      <w:pPr>
        <w:spacing w:after="0"/>
        <w:ind w:right="0"/>
      </w:pPr>
      <w:r w:rsidRPr="003026DE">
        <w:t xml:space="preserve"> </w:t>
      </w:r>
      <w:r w:rsidRPr="003026DE">
        <w:rPr>
          <w:b/>
        </w:rPr>
        <w:t>N95 Mask:</w:t>
      </w:r>
      <w:r w:rsidRPr="003026DE">
        <w:t xml:space="preserve"> 3M Preferably 1860, if not available then 8210 Plus, last preference to 8210, Particulate Respirator, collapse resistant cup shape design with adjustable nose clips, soft nose foam, patented filter media, 3M Company. These N95 respirators, Class I or II devices regulated by the FDA, BFE (Bacterial Filtration Efficiency) according to ASTM F2101, NIOSH certified. SIZE: (70% medium and 30 % large) AND/OR N95.  </w:t>
      </w:r>
    </w:p>
    <w:p w14:paraId="103F65E6" w14:textId="77777777" w:rsidR="00652F4C" w:rsidRPr="003026DE" w:rsidRDefault="00652F4C" w:rsidP="00E7436B">
      <w:pPr>
        <w:pStyle w:val="ListParagraph"/>
        <w:numPr>
          <w:ilvl w:val="2"/>
          <w:numId w:val="19"/>
        </w:numPr>
        <w:spacing w:after="0"/>
        <w:ind w:left="288" w:right="0"/>
      </w:pPr>
      <w:r w:rsidRPr="003026DE">
        <w:t xml:space="preserve">Tested for mean particle size of 0.6 Microns. </w:t>
      </w:r>
    </w:p>
    <w:p w14:paraId="6B34E6E5" w14:textId="77777777" w:rsidR="00652F4C" w:rsidRPr="003026DE" w:rsidRDefault="00652F4C" w:rsidP="00E7436B">
      <w:pPr>
        <w:pStyle w:val="ListParagraph"/>
        <w:numPr>
          <w:ilvl w:val="2"/>
          <w:numId w:val="19"/>
        </w:numPr>
        <w:spacing w:after="0"/>
        <w:ind w:left="288" w:right="0"/>
      </w:pPr>
      <w:r w:rsidRPr="003026DE">
        <w:t xml:space="preserve">Filtering efficiency: More than 95%. </w:t>
      </w:r>
    </w:p>
    <w:p w14:paraId="678ABDD3" w14:textId="77777777" w:rsidR="00652F4C" w:rsidRPr="003026DE" w:rsidRDefault="00652F4C" w:rsidP="00E7436B">
      <w:pPr>
        <w:pStyle w:val="ListParagraph"/>
        <w:numPr>
          <w:ilvl w:val="2"/>
          <w:numId w:val="19"/>
        </w:numPr>
        <w:spacing w:after="0"/>
        <w:ind w:left="288" w:right="0"/>
      </w:pPr>
      <w:r w:rsidRPr="003026DE">
        <w:t xml:space="preserve">Aluminum Nose clip for better fit. </w:t>
      </w:r>
    </w:p>
    <w:p w14:paraId="50A13160" w14:textId="77777777" w:rsidR="00652F4C" w:rsidRPr="003026DE" w:rsidRDefault="00652F4C" w:rsidP="00E7436B">
      <w:pPr>
        <w:pStyle w:val="ListParagraph"/>
        <w:numPr>
          <w:ilvl w:val="2"/>
          <w:numId w:val="19"/>
        </w:numPr>
        <w:spacing w:after="0"/>
        <w:ind w:left="288" w:right="0"/>
      </w:pPr>
      <w:r w:rsidRPr="003026DE">
        <w:t xml:space="preserve">Silicon and latex free. </w:t>
      </w:r>
    </w:p>
    <w:p w14:paraId="52F01507" w14:textId="77777777" w:rsidR="00652F4C" w:rsidRPr="003026DE" w:rsidRDefault="00652F4C" w:rsidP="00E7436B">
      <w:pPr>
        <w:pStyle w:val="ListParagraph"/>
        <w:numPr>
          <w:ilvl w:val="2"/>
          <w:numId w:val="19"/>
        </w:numPr>
        <w:spacing w:after="0"/>
        <w:ind w:left="288" w:right="0"/>
      </w:pPr>
      <w:r w:rsidRPr="003026DE">
        <w:t xml:space="preserve">Polyester inner and outer shells. </w:t>
      </w:r>
    </w:p>
    <w:p w14:paraId="5F638F9F" w14:textId="77777777" w:rsidR="00652F4C" w:rsidRPr="003026DE" w:rsidRDefault="00652F4C" w:rsidP="00E7436B">
      <w:pPr>
        <w:pStyle w:val="ListParagraph"/>
        <w:numPr>
          <w:ilvl w:val="2"/>
          <w:numId w:val="19"/>
        </w:numPr>
        <w:spacing w:after="0"/>
        <w:ind w:left="288" w:right="0"/>
      </w:pPr>
      <w:r w:rsidRPr="003026DE">
        <w:t xml:space="preserve">Head straps are ultrasonically bonded to the mask, no staples are used </w:t>
      </w:r>
    </w:p>
    <w:p w14:paraId="0989BE0D" w14:textId="77777777" w:rsidR="00652F4C" w:rsidRPr="003026DE" w:rsidRDefault="00652F4C" w:rsidP="00E7436B">
      <w:pPr>
        <w:pStyle w:val="ListParagraph"/>
        <w:numPr>
          <w:ilvl w:val="2"/>
          <w:numId w:val="19"/>
        </w:numPr>
        <w:spacing w:after="0"/>
        <w:ind w:left="288" w:right="0"/>
      </w:pPr>
      <w:r w:rsidRPr="003026DE">
        <w:t xml:space="preserve">N95 mask Weight below 12 grams. </w:t>
      </w:r>
    </w:p>
    <w:p w14:paraId="044CB2CC" w14:textId="77777777" w:rsidR="00652F4C" w:rsidRPr="003026DE" w:rsidRDefault="00652F4C" w:rsidP="00E7436B">
      <w:pPr>
        <w:pStyle w:val="ListParagraph"/>
        <w:numPr>
          <w:ilvl w:val="2"/>
          <w:numId w:val="19"/>
        </w:numPr>
        <w:spacing w:after="0"/>
        <w:ind w:left="288" w:right="0"/>
      </w:pPr>
      <w:r w:rsidRPr="003026DE">
        <w:t xml:space="preserve">N95 mask is NIOSH certified product (N95 without filters are required). </w:t>
      </w:r>
    </w:p>
    <w:p w14:paraId="0D73E6D2" w14:textId="77777777" w:rsidR="00652F4C" w:rsidRPr="003026DE" w:rsidRDefault="00652F4C" w:rsidP="008707D4">
      <w:pPr>
        <w:spacing w:after="0"/>
        <w:ind w:right="0"/>
      </w:pPr>
      <w:r w:rsidRPr="003026DE">
        <w:t xml:space="preserve">Different countries have different standards; need to be procure from validated sources. </w:t>
      </w:r>
    </w:p>
    <w:p w14:paraId="326ACE4C" w14:textId="77777777" w:rsidR="00652F4C" w:rsidRPr="003026DE" w:rsidRDefault="00652F4C" w:rsidP="00E7436B">
      <w:pPr>
        <w:pStyle w:val="ListParagraph"/>
        <w:numPr>
          <w:ilvl w:val="0"/>
          <w:numId w:val="18"/>
        </w:numPr>
        <w:spacing w:after="0"/>
        <w:ind w:left="326" w:right="0" w:hanging="326"/>
      </w:pPr>
      <w:r w:rsidRPr="003026DE">
        <w:rPr>
          <w:b/>
        </w:rPr>
        <w:t>Tyvek Suits:</w:t>
      </w:r>
      <w:r w:rsidRPr="003026DE">
        <w:t xml:space="preserve"> Classic expert, Cat III, superior type 5/6 protection. SIZE: (70% medium and 30 % large) </w:t>
      </w:r>
    </w:p>
    <w:p w14:paraId="46790271" w14:textId="77777777" w:rsidR="00652F4C" w:rsidRPr="003026DE" w:rsidRDefault="00652F4C" w:rsidP="00E7436B">
      <w:pPr>
        <w:pStyle w:val="ListParagraph"/>
        <w:numPr>
          <w:ilvl w:val="0"/>
          <w:numId w:val="18"/>
        </w:numPr>
        <w:spacing w:after="0"/>
        <w:ind w:left="38" w:right="0" w:hanging="38"/>
      </w:pPr>
      <w:r w:rsidRPr="003026DE">
        <w:rPr>
          <w:b/>
        </w:rPr>
        <w:t xml:space="preserve">Surgical Gowns: </w:t>
      </w:r>
      <w:r w:rsidRPr="003026DE">
        <w:t xml:space="preserve">Disposable Isolation Gowns - latex free Knit Cuffs </w:t>
      </w:r>
    </w:p>
    <w:p w14:paraId="2B5F71CF" w14:textId="77777777" w:rsidR="00652F4C" w:rsidRPr="003026DE" w:rsidRDefault="00652F4C" w:rsidP="00E7436B">
      <w:pPr>
        <w:pStyle w:val="ListParagraph"/>
        <w:numPr>
          <w:ilvl w:val="1"/>
          <w:numId w:val="18"/>
        </w:numPr>
        <w:spacing w:after="0"/>
        <w:ind w:left="720" w:right="0" w:hanging="432"/>
      </w:pPr>
      <w:r w:rsidRPr="003026DE">
        <w:t xml:space="preserve">Made of non-woven polypropylene material coated with a water repellent agent for added protection.  </w:t>
      </w:r>
    </w:p>
    <w:p w14:paraId="079DD3FD" w14:textId="77777777" w:rsidR="00652F4C" w:rsidRPr="003026DE" w:rsidRDefault="00652F4C" w:rsidP="00E7436B">
      <w:pPr>
        <w:pStyle w:val="ListParagraph"/>
        <w:numPr>
          <w:ilvl w:val="1"/>
          <w:numId w:val="18"/>
        </w:numPr>
        <w:spacing w:after="0"/>
        <w:ind w:left="720" w:right="0" w:hanging="432"/>
      </w:pPr>
      <w:r w:rsidRPr="003026DE">
        <w:t xml:space="preserve">Material is breathable which prevents irritating hot temperature build-up.  </w:t>
      </w:r>
    </w:p>
    <w:p w14:paraId="4CDA56D1" w14:textId="77777777" w:rsidR="00652F4C" w:rsidRPr="003026DE" w:rsidRDefault="00652F4C" w:rsidP="00E7436B">
      <w:pPr>
        <w:pStyle w:val="ListParagraph"/>
        <w:numPr>
          <w:ilvl w:val="1"/>
          <w:numId w:val="18"/>
        </w:numPr>
        <w:spacing w:after="0"/>
        <w:ind w:left="720" w:right="0" w:hanging="432"/>
      </w:pPr>
      <w:r w:rsidRPr="003026DE">
        <w:t xml:space="preserve">Waist ties are designed to tie in back for ease of use. </w:t>
      </w:r>
    </w:p>
    <w:p w14:paraId="6F417BD2" w14:textId="77777777" w:rsidR="00652F4C" w:rsidRPr="003026DE" w:rsidRDefault="00652F4C" w:rsidP="00E7436B">
      <w:pPr>
        <w:pStyle w:val="ListParagraph"/>
        <w:numPr>
          <w:ilvl w:val="1"/>
          <w:numId w:val="18"/>
        </w:numPr>
        <w:spacing w:after="0"/>
        <w:ind w:left="720" w:right="0" w:hanging="432"/>
      </w:pPr>
      <w:r w:rsidRPr="003026DE">
        <w:t xml:space="preserve">Single-use, length mid-calf </w:t>
      </w:r>
    </w:p>
    <w:p w14:paraId="3E3816B5" w14:textId="77777777" w:rsidR="00652F4C" w:rsidRPr="003026DE" w:rsidRDefault="00652F4C" w:rsidP="00E7436B">
      <w:pPr>
        <w:pStyle w:val="ListParagraph"/>
        <w:numPr>
          <w:ilvl w:val="1"/>
          <w:numId w:val="18"/>
        </w:numPr>
        <w:spacing w:after="0"/>
        <w:ind w:left="720" w:right="0" w:hanging="432"/>
      </w:pPr>
      <w:r w:rsidRPr="003026DE">
        <w:t xml:space="preserve">FDA Class I or II medical device, or equivalent  </w:t>
      </w:r>
    </w:p>
    <w:p w14:paraId="08CBFB7E" w14:textId="77777777" w:rsidR="00652F4C" w:rsidRPr="003026DE" w:rsidRDefault="00652F4C" w:rsidP="00E7436B">
      <w:pPr>
        <w:pStyle w:val="ListParagraph"/>
        <w:numPr>
          <w:ilvl w:val="1"/>
          <w:numId w:val="18"/>
        </w:numPr>
        <w:spacing w:after="0"/>
        <w:ind w:left="720" w:right="0" w:hanging="432"/>
      </w:pPr>
      <w:r w:rsidRPr="003026DE">
        <w:t xml:space="preserve">EN 13795 any performance level, or  </w:t>
      </w:r>
    </w:p>
    <w:p w14:paraId="6C7AAD88" w14:textId="3B618F39" w:rsidR="00652F4C" w:rsidRPr="003026DE" w:rsidRDefault="00652F4C" w:rsidP="00E7436B">
      <w:pPr>
        <w:pStyle w:val="ListParagraph"/>
        <w:numPr>
          <w:ilvl w:val="1"/>
          <w:numId w:val="18"/>
        </w:numPr>
        <w:spacing w:after="0"/>
        <w:ind w:left="720" w:right="0" w:hanging="432"/>
      </w:pPr>
      <w:r w:rsidRPr="003026DE">
        <w:t xml:space="preserve">AAMI PB70 all levels acceptable, or equivalent </w:t>
      </w:r>
    </w:p>
    <w:p w14:paraId="372358FB" w14:textId="658E21FF" w:rsidR="00652F4C" w:rsidRPr="003026DE" w:rsidRDefault="00652F4C" w:rsidP="00E7436B">
      <w:pPr>
        <w:pStyle w:val="ListParagraph"/>
        <w:numPr>
          <w:ilvl w:val="0"/>
          <w:numId w:val="18"/>
        </w:numPr>
        <w:spacing w:after="0"/>
        <w:ind w:left="198" w:right="0" w:hanging="198"/>
      </w:pPr>
      <w:r w:rsidRPr="003026DE">
        <w:rPr>
          <w:b/>
        </w:rPr>
        <w:t>Nitrile Gloves (Without Powder):</w:t>
      </w:r>
      <w:r w:rsidRPr="003026DE">
        <w:t xml:space="preserve"> Nitrile Material, latex free, disposable, CE, EN388/ EN 455/EN 374 FDA, any color. Sizes (20 % Small, 50 % Medium, 30 % large) </w:t>
      </w:r>
    </w:p>
    <w:p w14:paraId="621963DB" w14:textId="77777777" w:rsidR="00652F4C" w:rsidRPr="003026DE" w:rsidRDefault="00652F4C" w:rsidP="008707D4">
      <w:pPr>
        <w:pStyle w:val="ListParagraph"/>
        <w:numPr>
          <w:ilvl w:val="0"/>
          <w:numId w:val="18"/>
        </w:numPr>
        <w:spacing w:after="0"/>
        <w:ind w:left="0" w:right="0"/>
      </w:pPr>
      <w:r w:rsidRPr="003026DE">
        <w:rPr>
          <w:b/>
        </w:rPr>
        <w:t>Latex Gloves:</w:t>
      </w:r>
      <w:r w:rsidRPr="003026DE">
        <w:t xml:space="preserve"> Disposable Latex Gloves </w:t>
      </w:r>
    </w:p>
    <w:p w14:paraId="0318BE20" w14:textId="77777777" w:rsidR="00652F4C" w:rsidRPr="003026DE" w:rsidRDefault="00652F4C" w:rsidP="00E7436B">
      <w:pPr>
        <w:pStyle w:val="ListParagraph"/>
        <w:numPr>
          <w:ilvl w:val="0"/>
          <w:numId w:val="20"/>
        </w:numPr>
        <w:spacing w:after="0"/>
        <w:ind w:left="288" w:right="0"/>
      </w:pPr>
      <w:r w:rsidRPr="003026DE">
        <w:t xml:space="preserve">Material: Natural rubber latex </w:t>
      </w:r>
    </w:p>
    <w:p w14:paraId="674284E0" w14:textId="77777777" w:rsidR="00652F4C" w:rsidRPr="003026DE" w:rsidRDefault="00652F4C" w:rsidP="00E7436B">
      <w:pPr>
        <w:pStyle w:val="ListParagraph"/>
        <w:numPr>
          <w:ilvl w:val="0"/>
          <w:numId w:val="20"/>
        </w:numPr>
        <w:spacing w:after="0"/>
        <w:ind w:left="288" w:right="0"/>
      </w:pPr>
      <w:r w:rsidRPr="003026DE">
        <w:t xml:space="preserve">Flexibility and strength </w:t>
      </w:r>
    </w:p>
    <w:p w14:paraId="7DF06881" w14:textId="77777777" w:rsidR="00652F4C" w:rsidRPr="003026DE" w:rsidRDefault="00652F4C" w:rsidP="00E7436B">
      <w:pPr>
        <w:pStyle w:val="ListParagraph"/>
        <w:numPr>
          <w:ilvl w:val="0"/>
          <w:numId w:val="20"/>
        </w:numPr>
        <w:spacing w:after="0"/>
        <w:ind w:left="288" w:right="0"/>
      </w:pPr>
      <w:r w:rsidRPr="003026DE">
        <w:t xml:space="preserve">Wet and dry grip </w:t>
      </w:r>
    </w:p>
    <w:p w14:paraId="0AE6199F" w14:textId="77777777" w:rsidR="00652F4C" w:rsidRPr="003026DE" w:rsidRDefault="00652F4C" w:rsidP="00E7436B">
      <w:pPr>
        <w:pStyle w:val="ListParagraph"/>
        <w:numPr>
          <w:ilvl w:val="0"/>
          <w:numId w:val="20"/>
        </w:numPr>
        <w:spacing w:after="0"/>
        <w:ind w:left="288" w:right="0"/>
      </w:pPr>
      <w:r w:rsidRPr="003026DE">
        <w:t xml:space="preserve">Prevents permeation by chemicals and micro-organisms  </w:t>
      </w:r>
    </w:p>
    <w:p w14:paraId="3871ACDF" w14:textId="77777777" w:rsidR="00652F4C" w:rsidRPr="003026DE" w:rsidRDefault="00652F4C" w:rsidP="00E7436B">
      <w:pPr>
        <w:pStyle w:val="ListParagraph"/>
        <w:numPr>
          <w:ilvl w:val="0"/>
          <w:numId w:val="20"/>
        </w:numPr>
        <w:spacing w:after="0"/>
        <w:ind w:left="288" w:right="0"/>
      </w:pPr>
      <w:r w:rsidRPr="003026DE">
        <w:t xml:space="preserve">Puncture, tear-resistant, and abrasion-resistant </w:t>
      </w:r>
    </w:p>
    <w:p w14:paraId="7C01C51E" w14:textId="77777777" w:rsidR="00652F4C" w:rsidRPr="003026DE" w:rsidRDefault="00652F4C" w:rsidP="00E7436B">
      <w:pPr>
        <w:pStyle w:val="ListParagraph"/>
        <w:numPr>
          <w:ilvl w:val="0"/>
          <w:numId w:val="20"/>
        </w:numPr>
        <w:spacing w:after="0"/>
        <w:ind w:left="288" w:right="0"/>
      </w:pPr>
      <w:r w:rsidRPr="003026DE">
        <w:t xml:space="preserve">Standards: ASTM 6319, EN420, and EN455  </w:t>
      </w:r>
    </w:p>
    <w:p w14:paraId="6AF4157E" w14:textId="77777777" w:rsidR="00652F4C" w:rsidRPr="003026DE" w:rsidRDefault="00652F4C" w:rsidP="00E7436B">
      <w:pPr>
        <w:pStyle w:val="ListParagraph"/>
        <w:numPr>
          <w:ilvl w:val="0"/>
          <w:numId w:val="20"/>
        </w:numPr>
        <w:spacing w:after="0"/>
        <w:ind w:left="288" w:right="0"/>
      </w:pPr>
      <w:r w:rsidRPr="003026DE">
        <w:t xml:space="preserve">Packing: 100/Box (20 % Small, 50 % Medium, 30 % large) </w:t>
      </w:r>
    </w:p>
    <w:p w14:paraId="30E97DE2" w14:textId="77777777" w:rsidR="00652F4C" w:rsidRPr="003026DE" w:rsidRDefault="00652F4C" w:rsidP="008707D4">
      <w:pPr>
        <w:pStyle w:val="ListParagraph"/>
        <w:numPr>
          <w:ilvl w:val="0"/>
          <w:numId w:val="21"/>
        </w:numPr>
        <w:spacing w:after="0"/>
        <w:ind w:left="0" w:right="0" w:hanging="360"/>
      </w:pPr>
      <w:r w:rsidRPr="003026DE">
        <w:rPr>
          <w:b/>
        </w:rPr>
        <w:t xml:space="preserve">Surgical Gloves: </w:t>
      </w:r>
      <w:r w:rsidRPr="003026DE">
        <w:t>Gloves, examination or surgical, nitrile, powder-free, sterile, single-use Gloves should have long cuffs, reaching well above the wrist, ideally to mid-forearm Sizes: small, medium, large</w:t>
      </w:r>
      <w:r w:rsidRPr="003026DE">
        <w:rPr>
          <w:b/>
        </w:rPr>
        <w:t xml:space="preserve"> </w:t>
      </w:r>
    </w:p>
    <w:p w14:paraId="088F0B5D" w14:textId="77777777" w:rsidR="00652F4C" w:rsidRPr="003026DE" w:rsidRDefault="00652F4C" w:rsidP="008707D4">
      <w:pPr>
        <w:pStyle w:val="ListParagraph"/>
        <w:numPr>
          <w:ilvl w:val="0"/>
          <w:numId w:val="21"/>
        </w:numPr>
        <w:spacing w:after="0"/>
        <w:ind w:left="0" w:right="0" w:hanging="416"/>
      </w:pPr>
      <w:r w:rsidRPr="003026DE">
        <w:rPr>
          <w:b/>
        </w:rPr>
        <w:t>Goggles:</w:t>
      </w:r>
      <w:r w:rsidRPr="003026DE">
        <w:t xml:space="preserve"> The American National Standards Institute &amp; International Safety Equipment Association  </w:t>
      </w:r>
    </w:p>
    <w:p w14:paraId="72B3B477" w14:textId="77777777" w:rsidR="00652F4C" w:rsidRPr="003026DE" w:rsidRDefault="00652F4C" w:rsidP="008707D4">
      <w:pPr>
        <w:pStyle w:val="ListParagraph"/>
        <w:numPr>
          <w:ilvl w:val="1"/>
          <w:numId w:val="21"/>
        </w:numPr>
        <w:spacing w:after="0"/>
        <w:ind w:left="0" w:right="0"/>
      </w:pPr>
      <w:r w:rsidRPr="003026DE">
        <w:t xml:space="preserve">(ANSI/ISEA Z87.1-2015) Standard eye protection to prevent or minimize injuries from eye hazards or equivalent standards. </w:t>
      </w:r>
    </w:p>
    <w:p w14:paraId="731F3695" w14:textId="77777777" w:rsidR="00652F4C" w:rsidRPr="003026DE" w:rsidRDefault="00652F4C" w:rsidP="008707D4">
      <w:pPr>
        <w:pStyle w:val="ListParagraph"/>
        <w:numPr>
          <w:ilvl w:val="0"/>
          <w:numId w:val="21"/>
        </w:numPr>
        <w:spacing w:after="0"/>
        <w:ind w:left="0" w:right="0" w:hanging="416"/>
      </w:pPr>
      <w:r w:rsidRPr="003026DE">
        <w:rPr>
          <w:b/>
        </w:rPr>
        <w:t>Face Shields:</w:t>
      </w:r>
      <w:r w:rsidRPr="003026DE">
        <w:t xml:space="preserve"> Anti-fog, with thick sponge, Hypoallergenic foam band can absorb sweat and provide enough room for eyeglasses or safety goggles. </w:t>
      </w:r>
      <w:r w:rsidRPr="003026DE">
        <w:rPr>
          <w:rFonts w:eastAsia="Segoe UI Symbol" w:cs="Segoe UI Symbol"/>
        </w:rPr>
        <w:t>•</w:t>
      </w:r>
      <w:r w:rsidRPr="003026DE">
        <w:rPr>
          <w:rFonts w:eastAsia="Arial" w:cs="Arial"/>
        </w:rPr>
        <w:t xml:space="preserve"> </w:t>
      </w:r>
      <w:r w:rsidRPr="003026DE">
        <w:t xml:space="preserve">Vented foam design for increased air flow and comfort. </w:t>
      </w:r>
    </w:p>
    <w:p w14:paraId="0F7DEDFD" w14:textId="77777777" w:rsidR="00652F4C" w:rsidRPr="003026DE" w:rsidRDefault="00652F4C" w:rsidP="00E7436B">
      <w:pPr>
        <w:pStyle w:val="ListParagraph"/>
        <w:numPr>
          <w:ilvl w:val="1"/>
          <w:numId w:val="21"/>
        </w:numPr>
        <w:spacing w:after="0"/>
        <w:ind w:left="432" w:right="0" w:hanging="341"/>
      </w:pPr>
      <w:r w:rsidRPr="003026DE">
        <w:t xml:space="preserve">Sonically welded band gives the face shield added strength and reliability, in elastic band or adjustable Velcro band. </w:t>
      </w:r>
    </w:p>
    <w:p w14:paraId="6D1FC020" w14:textId="77777777" w:rsidR="00652F4C" w:rsidRPr="003026DE" w:rsidRDefault="00652F4C" w:rsidP="00E7436B">
      <w:pPr>
        <w:pStyle w:val="ListParagraph"/>
        <w:numPr>
          <w:ilvl w:val="1"/>
          <w:numId w:val="21"/>
        </w:numPr>
        <w:spacing w:after="0"/>
        <w:ind w:left="432" w:right="0"/>
      </w:pPr>
      <w:r w:rsidRPr="003026DE">
        <w:t xml:space="preserve">Lightweight and comfortable to wear, quick and easy to don. </w:t>
      </w:r>
    </w:p>
    <w:p w14:paraId="761A74D2" w14:textId="77777777" w:rsidR="00652F4C" w:rsidRPr="003026DE" w:rsidRDefault="00652F4C" w:rsidP="00E7436B">
      <w:pPr>
        <w:pStyle w:val="ListParagraph"/>
        <w:numPr>
          <w:ilvl w:val="1"/>
          <w:numId w:val="21"/>
        </w:numPr>
        <w:spacing w:after="0"/>
        <w:ind w:left="810" w:right="0" w:hanging="378"/>
      </w:pPr>
      <w:r w:rsidRPr="003026DE">
        <w:t xml:space="preserve">Should offer protection against potential contamination from pathogens, body fluids, or harmful chemical splash. </w:t>
      </w:r>
    </w:p>
    <w:p w14:paraId="70009D63" w14:textId="77777777" w:rsidR="00652F4C" w:rsidRPr="003026DE" w:rsidRDefault="00652F4C" w:rsidP="00E7436B">
      <w:pPr>
        <w:pStyle w:val="ListParagraph"/>
        <w:numPr>
          <w:ilvl w:val="1"/>
          <w:numId w:val="21"/>
        </w:numPr>
        <w:spacing w:after="0"/>
        <w:ind w:left="432" w:right="0"/>
      </w:pPr>
      <w:r w:rsidRPr="003026DE">
        <w:t xml:space="preserve">All straps can be sonically welded or secured to the shield with an eyelet for safety. </w:t>
      </w:r>
    </w:p>
    <w:p w14:paraId="62A2DDF7" w14:textId="77777777" w:rsidR="00652F4C" w:rsidRPr="003026DE" w:rsidRDefault="00652F4C" w:rsidP="00E7436B">
      <w:pPr>
        <w:pStyle w:val="ListParagraph"/>
        <w:numPr>
          <w:ilvl w:val="1"/>
          <w:numId w:val="21"/>
        </w:numPr>
        <w:spacing w:after="0"/>
        <w:ind w:left="432" w:right="0"/>
      </w:pPr>
      <w:r w:rsidRPr="003026DE">
        <w:t xml:space="preserve">Visor and headgear meet CE EN1731, EN166 and ANSI standard. </w:t>
      </w:r>
    </w:p>
    <w:p w14:paraId="1D2A4871" w14:textId="77777777" w:rsidR="00652F4C" w:rsidRPr="003026DE" w:rsidRDefault="00652F4C" w:rsidP="008707D4">
      <w:pPr>
        <w:pStyle w:val="ListParagraph"/>
        <w:numPr>
          <w:ilvl w:val="0"/>
          <w:numId w:val="21"/>
        </w:numPr>
        <w:spacing w:after="0"/>
        <w:ind w:left="0" w:right="0" w:hanging="288"/>
      </w:pPr>
      <w:r w:rsidRPr="003026DE">
        <w:rPr>
          <w:b/>
        </w:rPr>
        <w:t>Hand Sanitizers (1 Liter):</w:t>
      </w:r>
      <w:r w:rsidRPr="003026DE">
        <w:t xml:space="preserve"> Alcohol based hand sanitizer. Needs to have a strength of at least 60 percent isopropyl alcohol or 70% ethanol  </w:t>
      </w:r>
    </w:p>
    <w:p w14:paraId="7A29C641" w14:textId="77777777" w:rsidR="00652F4C" w:rsidRPr="003026DE" w:rsidRDefault="00652F4C" w:rsidP="008707D4">
      <w:pPr>
        <w:pStyle w:val="ListParagraph"/>
        <w:numPr>
          <w:ilvl w:val="1"/>
          <w:numId w:val="21"/>
        </w:numPr>
        <w:spacing w:after="0"/>
        <w:ind w:left="0" w:right="0"/>
      </w:pPr>
      <w:r w:rsidRPr="003026DE">
        <w:t xml:space="preserve">Advanced gel or solution-based hand sanitizer formulation designed for healthcare environments.  </w:t>
      </w:r>
    </w:p>
    <w:p w14:paraId="2FA79616" w14:textId="77777777" w:rsidR="00652F4C" w:rsidRPr="003026DE" w:rsidRDefault="00652F4C" w:rsidP="008707D4">
      <w:pPr>
        <w:pStyle w:val="ListParagraph"/>
        <w:numPr>
          <w:ilvl w:val="1"/>
          <w:numId w:val="21"/>
        </w:numPr>
        <w:spacing w:after="0"/>
        <w:ind w:left="0" w:right="0"/>
      </w:pPr>
      <w:r w:rsidRPr="003026DE">
        <w:t xml:space="preserve">Kills more than 99.99% of most common germs that may cause illness in a healthcare setting. </w:t>
      </w:r>
    </w:p>
    <w:p w14:paraId="4B35A82D" w14:textId="77777777" w:rsidR="00652F4C" w:rsidRPr="003026DE" w:rsidRDefault="00652F4C" w:rsidP="00E7436B">
      <w:pPr>
        <w:pStyle w:val="ListParagraph"/>
        <w:numPr>
          <w:ilvl w:val="0"/>
          <w:numId w:val="21"/>
        </w:numPr>
        <w:spacing w:after="0"/>
        <w:ind w:left="378" w:right="0" w:hanging="378"/>
      </w:pPr>
      <w:r w:rsidRPr="003026DE">
        <w:rPr>
          <w:b/>
        </w:rPr>
        <w:t>Disposable Head Covers:</w:t>
      </w:r>
      <w:r w:rsidRPr="003026DE">
        <w:t xml:space="preserve"> Disposable surgical non-woven cap, for medical care, Hospital use having clip hair net cover.  </w:t>
      </w:r>
    </w:p>
    <w:p w14:paraId="6481AC8C" w14:textId="77777777" w:rsidR="00652F4C" w:rsidRPr="003026DE" w:rsidRDefault="00652F4C" w:rsidP="008707D4">
      <w:pPr>
        <w:pStyle w:val="ListParagraph"/>
        <w:numPr>
          <w:ilvl w:val="0"/>
          <w:numId w:val="21"/>
        </w:numPr>
        <w:spacing w:after="0"/>
        <w:ind w:left="0" w:right="0"/>
      </w:pPr>
      <w:r w:rsidRPr="003026DE">
        <w:rPr>
          <w:b/>
        </w:rPr>
        <w:t>Shoe Cover:</w:t>
      </w:r>
      <w:r w:rsidRPr="003026DE">
        <w:t xml:space="preserve"> Disposable Shoe &amp; Boot Covers  </w:t>
      </w:r>
    </w:p>
    <w:p w14:paraId="5DC56DC5" w14:textId="77777777" w:rsidR="00652F4C" w:rsidRPr="003026DE" w:rsidRDefault="00652F4C" w:rsidP="00E7436B">
      <w:pPr>
        <w:pStyle w:val="ListParagraph"/>
        <w:numPr>
          <w:ilvl w:val="1"/>
          <w:numId w:val="21"/>
        </w:numPr>
        <w:spacing w:after="0"/>
        <w:ind w:left="432" w:right="0"/>
      </w:pPr>
      <w:r w:rsidRPr="003026DE">
        <w:t xml:space="preserve">Waterproof Slip Resistant.  </w:t>
      </w:r>
    </w:p>
    <w:p w14:paraId="7A110284" w14:textId="77777777" w:rsidR="00652F4C" w:rsidRPr="003026DE" w:rsidRDefault="00652F4C" w:rsidP="00E7436B">
      <w:pPr>
        <w:pStyle w:val="ListParagraph"/>
        <w:numPr>
          <w:ilvl w:val="1"/>
          <w:numId w:val="21"/>
        </w:numPr>
        <w:spacing w:after="0"/>
        <w:ind w:left="432" w:right="0"/>
      </w:pPr>
      <w:r w:rsidRPr="003026DE">
        <w:t xml:space="preserve">Covers contain an elastic band for flexibility </w:t>
      </w:r>
    </w:p>
    <w:p w14:paraId="799A8DFE" w14:textId="77777777" w:rsidR="00652F4C" w:rsidRPr="003026DE" w:rsidRDefault="00652F4C" w:rsidP="00E7436B">
      <w:pPr>
        <w:pStyle w:val="ListParagraph"/>
        <w:numPr>
          <w:ilvl w:val="1"/>
          <w:numId w:val="21"/>
        </w:numPr>
        <w:spacing w:after="0"/>
        <w:ind w:left="432" w:right="0"/>
      </w:pPr>
      <w:r w:rsidRPr="003026DE">
        <w:t xml:space="preserve">Fits all shoes/boots up to size 12. </w:t>
      </w:r>
    </w:p>
    <w:p w14:paraId="394635D8" w14:textId="77777777" w:rsidR="00652F4C" w:rsidRPr="003026DE" w:rsidRDefault="00652F4C" w:rsidP="008707D4">
      <w:pPr>
        <w:pStyle w:val="ListParagraph"/>
        <w:numPr>
          <w:ilvl w:val="0"/>
          <w:numId w:val="21"/>
        </w:numPr>
        <w:spacing w:after="0"/>
        <w:ind w:left="0" w:right="0"/>
      </w:pPr>
      <w:r w:rsidRPr="003026DE">
        <w:rPr>
          <w:b/>
        </w:rPr>
        <w:t>Gum Boots:</w:t>
      </w:r>
      <w:r w:rsidRPr="003026DE">
        <w:t xml:space="preserve"> Very light and comfortable </w:t>
      </w:r>
    </w:p>
    <w:p w14:paraId="558C80F3" w14:textId="77777777" w:rsidR="00652F4C" w:rsidRPr="003026DE" w:rsidRDefault="00652F4C" w:rsidP="00E7436B">
      <w:pPr>
        <w:pStyle w:val="ListParagraph"/>
        <w:numPr>
          <w:ilvl w:val="1"/>
          <w:numId w:val="21"/>
        </w:numPr>
        <w:spacing w:after="0"/>
        <w:ind w:left="432" w:right="0"/>
      </w:pPr>
      <w:r w:rsidRPr="003026DE">
        <w:t xml:space="preserve">Anti-slip with optimal foot support </w:t>
      </w:r>
    </w:p>
    <w:p w14:paraId="0A3BD02F" w14:textId="77777777" w:rsidR="00652F4C" w:rsidRPr="003026DE" w:rsidRDefault="00652F4C" w:rsidP="00E7436B">
      <w:pPr>
        <w:pStyle w:val="ListParagraph"/>
        <w:numPr>
          <w:ilvl w:val="1"/>
          <w:numId w:val="21"/>
        </w:numPr>
        <w:spacing w:after="0"/>
        <w:ind w:left="432" w:right="0"/>
      </w:pPr>
      <w:r w:rsidRPr="003026DE">
        <w:t xml:space="preserve">Chemical protection, waterproof, impact-resistant, anti-static.  </w:t>
      </w:r>
    </w:p>
    <w:p w14:paraId="33AE4FC0" w14:textId="77777777" w:rsidR="00652F4C" w:rsidRPr="003026DE" w:rsidRDefault="00652F4C" w:rsidP="00E7436B">
      <w:pPr>
        <w:pStyle w:val="ListParagraph"/>
        <w:numPr>
          <w:ilvl w:val="1"/>
          <w:numId w:val="21"/>
        </w:numPr>
        <w:spacing w:after="0"/>
        <w:ind w:left="432" w:right="0"/>
      </w:pPr>
      <w:r w:rsidRPr="003026DE">
        <w:t xml:space="preserve">Size 8 &amp; 9 (40 % each), size 10 (10%) and size 11 (10%)  </w:t>
      </w:r>
    </w:p>
    <w:p w14:paraId="42447427" w14:textId="77777777" w:rsidR="00AF1896" w:rsidRPr="003026DE" w:rsidRDefault="00652F4C" w:rsidP="00E7436B">
      <w:pPr>
        <w:pStyle w:val="ListParagraph"/>
        <w:numPr>
          <w:ilvl w:val="0"/>
          <w:numId w:val="21"/>
        </w:numPr>
        <w:spacing w:after="0"/>
        <w:ind w:left="288" w:right="0" w:hanging="288"/>
      </w:pPr>
      <w:r w:rsidRPr="003026DE">
        <w:rPr>
          <w:b/>
        </w:rPr>
        <w:t>Waste Bins (10 Liters):</w:t>
      </w:r>
      <w:r w:rsidRPr="003026DE">
        <w:t xml:space="preserve">  Waste disposal bins with covers.  </w:t>
      </w:r>
    </w:p>
    <w:p w14:paraId="413646D3" w14:textId="2A38A6E0" w:rsidR="00652F4C" w:rsidRPr="003026DE" w:rsidRDefault="00652F4C" w:rsidP="00E7436B">
      <w:pPr>
        <w:pStyle w:val="ListParagraph"/>
        <w:numPr>
          <w:ilvl w:val="1"/>
          <w:numId w:val="44"/>
        </w:numPr>
        <w:spacing w:after="0"/>
        <w:ind w:left="792" w:right="0"/>
      </w:pPr>
      <w:r w:rsidRPr="003026DE">
        <w:t xml:space="preserve">Specs: ISO9001:2008. Plastic product, Waterproof  </w:t>
      </w:r>
    </w:p>
    <w:p w14:paraId="5A47F0D5" w14:textId="77777777" w:rsidR="00652F4C" w:rsidRPr="003026DE" w:rsidRDefault="00652F4C" w:rsidP="00E7436B">
      <w:pPr>
        <w:pStyle w:val="ListParagraph"/>
        <w:numPr>
          <w:ilvl w:val="1"/>
          <w:numId w:val="44"/>
        </w:numPr>
        <w:spacing w:after="0"/>
        <w:ind w:left="792" w:right="0"/>
      </w:pPr>
      <w:r w:rsidRPr="003026DE">
        <w:t xml:space="preserve">Capacity: 10 L bin with pedal.  </w:t>
      </w:r>
    </w:p>
    <w:p w14:paraId="14EEEF9A" w14:textId="77777777" w:rsidR="00652F4C" w:rsidRPr="003026DE" w:rsidRDefault="00652F4C" w:rsidP="00E7436B">
      <w:pPr>
        <w:pStyle w:val="ListParagraph"/>
        <w:numPr>
          <w:ilvl w:val="1"/>
          <w:numId w:val="44"/>
        </w:numPr>
        <w:spacing w:after="0"/>
        <w:ind w:left="792" w:right="0"/>
      </w:pPr>
      <w:r w:rsidRPr="003026DE">
        <w:t xml:space="preserve">If not available, then any PVC Plastic foot pedaled for healthcare facility use </w:t>
      </w:r>
    </w:p>
    <w:p w14:paraId="2D6AA0B7" w14:textId="77777777" w:rsidR="00652F4C" w:rsidRPr="003026DE" w:rsidRDefault="00652F4C" w:rsidP="00E7436B">
      <w:pPr>
        <w:pStyle w:val="ListParagraph"/>
        <w:numPr>
          <w:ilvl w:val="0"/>
          <w:numId w:val="21"/>
        </w:numPr>
        <w:spacing w:after="0"/>
        <w:ind w:left="288" w:right="0" w:hanging="288"/>
      </w:pPr>
      <w:r w:rsidRPr="003026DE">
        <w:rPr>
          <w:b/>
        </w:rPr>
        <w:t>Biohazard Bags (18 Liters):</w:t>
      </w:r>
      <w:r w:rsidRPr="003026DE">
        <w:t xml:space="preserve"> Biohazard disposal bag, bright red, features one long flap for easy opening. </w:t>
      </w:r>
    </w:p>
    <w:p w14:paraId="6EA4680A" w14:textId="77777777" w:rsidR="00652F4C" w:rsidRPr="003026DE" w:rsidRDefault="00652F4C" w:rsidP="00E7436B">
      <w:pPr>
        <w:pStyle w:val="ListParagraph"/>
        <w:numPr>
          <w:ilvl w:val="1"/>
          <w:numId w:val="21"/>
        </w:numPr>
        <w:spacing w:after="0"/>
        <w:ind w:left="432" w:right="0"/>
      </w:pPr>
      <w:r w:rsidRPr="003026DE">
        <w:t xml:space="preserve">Printed with biohazard symbol and sterilization indicator patch. </w:t>
      </w:r>
    </w:p>
    <w:p w14:paraId="3438467D" w14:textId="77777777" w:rsidR="00652F4C" w:rsidRPr="003026DE" w:rsidRDefault="00652F4C" w:rsidP="00E7436B">
      <w:pPr>
        <w:pStyle w:val="ListParagraph"/>
        <w:numPr>
          <w:ilvl w:val="1"/>
          <w:numId w:val="21"/>
        </w:numPr>
        <w:spacing w:after="0"/>
        <w:ind w:left="432" w:right="0"/>
      </w:pPr>
      <w:r w:rsidRPr="003026DE">
        <w:t xml:space="preserve">Made from high molecular weight high-density polyethylene. </w:t>
      </w:r>
    </w:p>
    <w:p w14:paraId="6DF4F0D0" w14:textId="77777777" w:rsidR="00652F4C" w:rsidRPr="003026DE" w:rsidRDefault="00652F4C" w:rsidP="00E7436B">
      <w:pPr>
        <w:pStyle w:val="ListParagraph"/>
        <w:numPr>
          <w:ilvl w:val="1"/>
          <w:numId w:val="21"/>
        </w:numPr>
        <w:spacing w:after="0"/>
        <w:ind w:left="432" w:right="0"/>
      </w:pPr>
      <w:r w:rsidRPr="003026DE">
        <w:t xml:space="preserve">Pass ASTM 1922 Tear Resistance or equivalent standards. </w:t>
      </w:r>
    </w:p>
    <w:p w14:paraId="68C75FBC" w14:textId="77777777" w:rsidR="00652F4C" w:rsidRPr="003026DE" w:rsidRDefault="00652F4C" w:rsidP="00E7436B">
      <w:pPr>
        <w:pStyle w:val="ListParagraph"/>
        <w:numPr>
          <w:ilvl w:val="1"/>
          <w:numId w:val="21"/>
        </w:numPr>
        <w:spacing w:after="0"/>
        <w:ind w:left="432" w:right="0"/>
      </w:pPr>
      <w:r w:rsidRPr="003026DE">
        <w:t xml:space="preserve">Size allows bag to be inverted over hand to safely pick up waste. </w:t>
      </w:r>
    </w:p>
    <w:p w14:paraId="43B09905" w14:textId="77777777" w:rsidR="00652F4C" w:rsidRPr="003026DE" w:rsidRDefault="00652F4C" w:rsidP="00E7436B">
      <w:pPr>
        <w:pStyle w:val="ListParagraph"/>
        <w:numPr>
          <w:ilvl w:val="1"/>
          <w:numId w:val="21"/>
        </w:numPr>
        <w:spacing w:after="0"/>
        <w:ind w:left="432" w:right="0"/>
      </w:pPr>
      <w:r w:rsidRPr="003026DE">
        <w:t xml:space="preserve">Steam autoclavable at 121°C (250°F). </w:t>
      </w:r>
    </w:p>
    <w:p w14:paraId="68EB39F8" w14:textId="77777777" w:rsidR="00652F4C" w:rsidRPr="003026DE" w:rsidRDefault="00652F4C" w:rsidP="008707D4">
      <w:pPr>
        <w:pStyle w:val="ListParagraph"/>
        <w:numPr>
          <w:ilvl w:val="0"/>
          <w:numId w:val="21"/>
        </w:numPr>
        <w:spacing w:after="0"/>
        <w:ind w:left="0" w:right="0"/>
      </w:pPr>
      <w:r w:rsidRPr="003026DE">
        <w:rPr>
          <w:b/>
        </w:rPr>
        <w:t>Mackintosh bed sheets:</w:t>
      </w:r>
      <w:r w:rsidRPr="003026DE">
        <w:t xml:space="preserve"> Mackintosh rubber sheet </w:t>
      </w:r>
    </w:p>
    <w:p w14:paraId="231BC12D" w14:textId="77777777" w:rsidR="00652F4C" w:rsidRPr="003026DE" w:rsidRDefault="00652F4C" w:rsidP="00E7436B">
      <w:pPr>
        <w:pStyle w:val="ListParagraph"/>
        <w:numPr>
          <w:ilvl w:val="1"/>
          <w:numId w:val="21"/>
        </w:numPr>
        <w:spacing w:after="0"/>
        <w:ind w:left="432" w:right="0"/>
      </w:pPr>
      <w:r w:rsidRPr="003026DE">
        <w:t xml:space="preserve">Waterproof </w:t>
      </w:r>
    </w:p>
    <w:p w14:paraId="7ACEAC44" w14:textId="77777777" w:rsidR="00652F4C" w:rsidRPr="003026DE" w:rsidRDefault="00652F4C" w:rsidP="00E7436B">
      <w:pPr>
        <w:pStyle w:val="ListParagraph"/>
        <w:numPr>
          <w:ilvl w:val="1"/>
          <w:numId w:val="21"/>
        </w:numPr>
        <w:spacing w:after="0"/>
        <w:ind w:left="432" w:right="0"/>
      </w:pPr>
      <w:r w:rsidRPr="003026DE">
        <w:t xml:space="preserve">Thickness minimum 0.35 mm </w:t>
      </w:r>
    </w:p>
    <w:p w14:paraId="65B3B37F" w14:textId="77777777" w:rsidR="00652F4C" w:rsidRPr="003026DE" w:rsidRDefault="00652F4C" w:rsidP="00E7436B">
      <w:pPr>
        <w:pStyle w:val="ListParagraph"/>
        <w:numPr>
          <w:ilvl w:val="1"/>
          <w:numId w:val="21"/>
        </w:numPr>
        <w:spacing w:after="0"/>
        <w:ind w:left="432" w:right="0"/>
      </w:pPr>
      <w:r w:rsidRPr="003026DE">
        <w:t xml:space="preserve">Color Brown/red </w:t>
      </w:r>
    </w:p>
    <w:p w14:paraId="39FA06A6" w14:textId="77777777" w:rsidR="00652F4C" w:rsidRPr="003026DE" w:rsidRDefault="00652F4C" w:rsidP="00E7436B">
      <w:pPr>
        <w:pStyle w:val="ListParagraph"/>
        <w:numPr>
          <w:ilvl w:val="1"/>
          <w:numId w:val="21"/>
        </w:numPr>
        <w:spacing w:after="0"/>
        <w:ind w:left="432" w:right="0"/>
      </w:pPr>
      <w:r w:rsidRPr="003026DE">
        <w:t xml:space="preserve">Size 7x5 feet </w:t>
      </w:r>
    </w:p>
    <w:p w14:paraId="47DDDD47" w14:textId="77777777" w:rsidR="00652F4C" w:rsidRPr="003026DE" w:rsidRDefault="00652F4C" w:rsidP="00E7436B">
      <w:pPr>
        <w:pStyle w:val="ListParagraph"/>
        <w:numPr>
          <w:ilvl w:val="0"/>
          <w:numId w:val="21"/>
        </w:numPr>
        <w:spacing w:after="0"/>
        <w:ind w:left="288" w:right="0" w:hanging="288"/>
      </w:pPr>
      <w:r w:rsidRPr="003026DE">
        <w:rPr>
          <w:b/>
        </w:rPr>
        <w:t>Disposable bed sheets:</w:t>
      </w:r>
      <w:r w:rsidRPr="003026DE">
        <w:t xml:space="preserve"> Disposable Bed Sheets to protect and guard against incontinence and spills.  </w:t>
      </w:r>
    </w:p>
    <w:p w14:paraId="257ED7DE" w14:textId="77777777" w:rsidR="00652F4C" w:rsidRPr="003026DE" w:rsidRDefault="00652F4C" w:rsidP="00E7436B">
      <w:pPr>
        <w:pStyle w:val="ListParagraph"/>
        <w:numPr>
          <w:ilvl w:val="0"/>
          <w:numId w:val="45"/>
        </w:numPr>
        <w:spacing w:after="0"/>
        <w:ind w:left="792" w:right="0"/>
      </w:pPr>
      <w:r w:rsidRPr="003026DE">
        <w:t xml:space="preserve">Made from durable tissue and polyethylene film, or non-woven fabric and PE film.  </w:t>
      </w:r>
    </w:p>
    <w:p w14:paraId="0E2C28C8" w14:textId="77777777" w:rsidR="00652F4C" w:rsidRPr="003026DE" w:rsidRDefault="00652F4C" w:rsidP="00E7436B">
      <w:pPr>
        <w:pStyle w:val="ListParagraph"/>
        <w:numPr>
          <w:ilvl w:val="0"/>
          <w:numId w:val="45"/>
        </w:numPr>
        <w:spacing w:after="0"/>
        <w:ind w:left="792" w:right="0"/>
      </w:pPr>
      <w:r w:rsidRPr="003026DE">
        <w:t xml:space="preserve">It should be a non-woven material that is designed for single use. </w:t>
      </w:r>
    </w:p>
    <w:p w14:paraId="4F253EEC" w14:textId="77777777" w:rsidR="00652F4C" w:rsidRPr="003026DE" w:rsidRDefault="00652F4C" w:rsidP="00E7436B">
      <w:pPr>
        <w:pStyle w:val="ListParagraph"/>
        <w:numPr>
          <w:ilvl w:val="0"/>
          <w:numId w:val="45"/>
        </w:numPr>
        <w:spacing w:after="0"/>
        <w:ind w:left="792" w:right="0"/>
      </w:pPr>
      <w:r w:rsidRPr="003026DE">
        <w:t xml:space="preserve">Disposable medical linens, sterilization, dust and other effects, lightweight, comfortable, odorless, fiberglass free, non-irritating to the skin, and waterproof. Any colour size 9x7 feet. </w:t>
      </w:r>
    </w:p>
    <w:p w14:paraId="62EBBB66" w14:textId="6EA910CA" w:rsidR="00652F4C" w:rsidRPr="003026DE" w:rsidRDefault="00652F4C" w:rsidP="00E7436B">
      <w:pPr>
        <w:pStyle w:val="ListParagraph"/>
        <w:numPr>
          <w:ilvl w:val="0"/>
          <w:numId w:val="21"/>
        </w:numPr>
        <w:spacing w:after="0"/>
        <w:ind w:left="378" w:right="0" w:hanging="378"/>
      </w:pPr>
      <w:r w:rsidRPr="003026DE">
        <w:rPr>
          <w:b/>
        </w:rPr>
        <w:t>Surgical/Medical</w:t>
      </w:r>
      <w:r w:rsidR="00652E2A" w:rsidRPr="003026DE">
        <w:rPr>
          <w:b/>
        </w:rPr>
        <w:t xml:space="preserve"> </w:t>
      </w:r>
      <w:r w:rsidRPr="003026DE">
        <w:rPr>
          <w:b/>
        </w:rPr>
        <w:t>Masks:</w:t>
      </w:r>
      <w:r w:rsidRPr="003026DE">
        <w:t xml:space="preserve"> 3-Ply pleated design with Breath Cool filter offers micro filtration without moisture build-up. </w:t>
      </w:r>
    </w:p>
    <w:p w14:paraId="088125D4" w14:textId="77777777" w:rsidR="00652F4C" w:rsidRPr="003026DE" w:rsidRDefault="00652F4C" w:rsidP="00E7436B">
      <w:pPr>
        <w:pStyle w:val="ListParagraph"/>
        <w:numPr>
          <w:ilvl w:val="1"/>
          <w:numId w:val="46"/>
        </w:numPr>
        <w:spacing w:after="0"/>
        <w:ind w:left="288" w:right="0"/>
      </w:pPr>
      <w:r w:rsidRPr="003026DE">
        <w:t xml:space="preserve">Slim aluminum and PVC wire preferably. </w:t>
      </w:r>
    </w:p>
    <w:p w14:paraId="5D94ED76" w14:textId="77777777" w:rsidR="00652F4C" w:rsidRPr="003026DE" w:rsidRDefault="00652F4C" w:rsidP="00E7436B">
      <w:pPr>
        <w:pStyle w:val="ListParagraph"/>
        <w:numPr>
          <w:ilvl w:val="1"/>
          <w:numId w:val="46"/>
        </w:numPr>
        <w:spacing w:after="0"/>
        <w:ind w:left="288" w:right="0"/>
      </w:pPr>
      <w:r w:rsidRPr="003026DE">
        <w:t xml:space="preserve">Fits comfortably over the nose to maintain maximum filtration. </w:t>
      </w:r>
    </w:p>
    <w:p w14:paraId="3566B198" w14:textId="2D97B325" w:rsidR="00652F4C" w:rsidRPr="003026DE" w:rsidRDefault="00652F4C" w:rsidP="00E7436B">
      <w:pPr>
        <w:pStyle w:val="ListParagraph"/>
        <w:numPr>
          <w:ilvl w:val="1"/>
          <w:numId w:val="46"/>
        </w:numPr>
        <w:spacing w:after="0"/>
        <w:ind w:left="629" w:right="0" w:hanging="341"/>
      </w:pPr>
      <w:r w:rsidRPr="003026DE">
        <w:t>Dye-free, chemical-free, fiberglass-free, wit</w:t>
      </w:r>
      <w:r w:rsidR="00652E2A" w:rsidRPr="003026DE">
        <w:t xml:space="preserve">h latex-free elastic ear loops. </w:t>
      </w:r>
      <w:r w:rsidRPr="003026DE">
        <w:t xml:space="preserve">middle layer of melt blown non-woven polypropylene or equivalent filtration media. </w:t>
      </w:r>
    </w:p>
    <w:p w14:paraId="3FB7D302" w14:textId="77777777" w:rsidR="00652F4C" w:rsidRPr="003026DE" w:rsidRDefault="00652F4C" w:rsidP="00E7436B">
      <w:pPr>
        <w:pStyle w:val="ListParagraph"/>
        <w:numPr>
          <w:ilvl w:val="1"/>
          <w:numId w:val="46"/>
        </w:numPr>
        <w:spacing w:after="0"/>
        <w:ind w:left="288" w:right="0"/>
      </w:pPr>
      <w:r w:rsidRPr="003026DE">
        <w:t xml:space="preserve">Bacteria Filtration Efficiency (BFE) 80. </w:t>
      </w:r>
    </w:p>
    <w:p w14:paraId="0A26D5D0" w14:textId="77777777" w:rsidR="00652F4C" w:rsidRPr="003026DE" w:rsidRDefault="00652F4C" w:rsidP="00E7436B">
      <w:pPr>
        <w:pStyle w:val="ListParagraph"/>
        <w:numPr>
          <w:ilvl w:val="1"/>
          <w:numId w:val="46"/>
        </w:numPr>
        <w:spacing w:after="0"/>
        <w:ind w:left="288" w:right="0"/>
      </w:pPr>
      <w:r w:rsidRPr="003026DE">
        <w:t xml:space="preserve">Size: 7″ x 3.5″ </w:t>
      </w:r>
    </w:p>
    <w:p w14:paraId="0EE53720" w14:textId="77777777" w:rsidR="00652F4C" w:rsidRPr="003026DE" w:rsidRDefault="00652F4C" w:rsidP="00E7436B">
      <w:pPr>
        <w:pStyle w:val="ListParagraph"/>
        <w:numPr>
          <w:ilvl w:val="1"/>
          <w:numId w:val="46"/>
        </w:numPr>
        <w:spacing w:after="0"/>
        <w:ind w:left="288" w:right="0"/>
      </w:pPr>
      <w:r w:rsidRPr="003026DE">
        <w:t xml:space="preserve">ASTM F2100 minimum Level 1 or equivalent. </w:t>
      </w:r>
    </w:p>
    <w:p w14:paraId="0A8080B3" w14:textId="77777777" w:rsidR="00652F4C" w:rsidRPr="003026DE" w:rsidRDefault="00652F4C" w:rsidP="00E7436B">
      <w:pPr>
        <w:pStyle w:val="ListParagraph"/>
        <w:numPr>
          <w:ilvl w:val="0"/>
          <w:numId w:val="21"/>
        </w:numPr>
        <w:spacing w:after="0"/>
        <w:ind w:left="288" w:right="0" w:hanging="288"/>
      </w:pPr>
      <w:r w:rsidRPr="003026DE">
        <w:rPr>
          <w:b/>
        </w:rPr>
        <w:t>Absolute Ethanol:</w:t>
      </w:r>
      <w:r w:rsidRPr="003026DE">
        <w:t xml:space="preserve"> Ethyl alcohol, 99.8+%, CH3CH2OH, molecular weight: 46.07 g/mol, Certified AR meets analytical specification of Ph.Eur., BP, Fisher Chemical. </w:t>
      </w:r>
    </w:p>
    <w:p w14:paraId="7ED5FDBC" w14:textId="77777777" w:rsidR="00652F4C" w:rsidRPr="003026DE" w:rsidRDefault="00652F4C" w:rsidP="00E7436B">
      <w:pPr>
        <w:pStyle w:val="ListParagraph"/>
        <w:numPr>
          <w:ilvl w:val="0"/>
          <w:numId w:val="21"/>
        </w:numPr>
        <w:spacing w:after="0"/>
        <w:ind w:left="288" w:right="0" w:hanging="288"/>
      </w:pPr>
      <w:r w:rsidRPr="003026DE">
        <w:rPr>
          <w:b/>
        </w:rPr>
        <w:t>VTM (Viral Transport Medium):</w:t>
      </w:r>
      <w:r w:rsidRPr="003026DE">
        <w:t xml:space="preserve"> For collection and transport of samples for Nucleic acid amplification test.  </w:t>
      </w:r>
    </w:p>
    <w:p w14:paraId="727403AA" w14:textId="77777777" w:rsidR="00652F4C" w:rsidRPr="003026DE" w:rsidRDefault="00652F4C" w:rsidP="00E7436B">
      <w:pPr>
        <w:pStyle w:val="ListParagraph"/>
        <w:numPr>
          <w:ilvl w:val="1"/>
          <w:numId w:val="21"/>
        </w:numPr>
        <w:spacing w:after="0"/>
        <w:ind w:left="720" w:right="0" w:hanging="288"/>
      </w:pPr>
      <w:r w:rsidRPr="003026DE">
        <w:t xml:space="preserve">Sterile dacron swab in plastic package.  </w:t>
      </w:r>
    </w:p>
    <w:p w14:paraId="67BD8006" w14:textId="77777777" w:rsidR="00652F4C" w:rsidRPr="003026DE" w:rsidRDefault="00652F4C" w:rsidP="00E7436B">
      <w:pPr>
        <w:pStyle w:val="ListParagraph"/>
        <w:numPr>
          <w:ilvl w:val="1"/>
          <w:numId w:val="21"/>
        </w:numPr>
        <w:spacing w:after="0"/>
        <w:ind w:left="720" w:right="0" w:hanging="288"/>
      </w:pPr>
      <w:r w:rsidRPr="003026DE">
        <w:t xml:space="preserve">Nucleic acid transport medium (20mM Tris (pH 8.0,) 2mM EDTA) 3ml in plastic tube. </w:t>
      </w:r>
    </w:p>
    <w:p w14:paraId="6BE55C57" w14:textId="77777777" w:rsidR="00652F4C" w:rsidRPr="003026DE" w:rsidRDefault="00652F4C" w:rsidP="00E7436B">
      <w:pPr>
        <w:pStyle w:val="ListParagraph"/>
        <w:numPr>
          <w:ilvl w:val="1"/>
          <w:numId w:val="21"/>
        </w:numPr>
        <w:spacing w:after="0"/>
        <w:ind w:left="720" w:right="0" w:hanging="288"/>
      </w:pPr>
      <w:r w:rsidRPr="003026DE">
        <w:t xml:space="preserve">Comply with the CLSI standard M40-A (for the Quality Control of Microbiology Specimen Transport Devices). </w:t>
      </w:r>
    </w:p>
    <w:p w14:paraId="7DCADC78" w14:textId="4A0A8494" w:rsidR="00652F4C" w:rsidRPr="003026DE" w:rsidRDefault="00652F4C" w:rsidP="00E7436B">
      <w:pPr>
        <w:pStyle w:val="ListParagraph"/>
        <w:numPr>
          <w:ilvl w:val="1"/>
          <w:numId w:val="21"/>
        </w:numPr>
        <w:spacing w:after="0"/>
        <w:ind w:left="720" w:right="0" w:hanging="288"/>
      </w:pPr>
      <w:r w:rsidRPr="003026DE">
        <w:t xml:space="preserve">Compatible with molecular and cell culture techniques. </w:t>
      </w:r>
    </w:p>
    <w:p w14:paraId="6A78D057" w14:textId="77777777" w:rsidR="00652F4C" w:rsidRPr="003026DE" w:rsidRDefault="00652F4C" w:rsidP="00E7436B">
      <w:pPr>
        <w:pStyle w:val="ListParagraph"/>
        <w:numPr>
          <w:ilvl w:val="0"/>
          <w:numId w:val="21"/>
        </w:numPr>
        <w:spacing w:after="0"/>
        <w:ind w:left="288" w:right="0" w:hanging="288"/>
      </w:pPr>
      <w:r w:rsidRPr="003026DE">
        <w:rPr>
          <w:b/>
        </w:rPr>
        <w:t>PAP Respirators:</w:t>
      </w:r>
      <w:r w:rsidRPr="003026DE">
        <w:t xml:space="preserve"> The system should contain four primary components, a helmet with power cord, battery, belt and charger.  </w:t>
      </w:r>
    </w:p>
    <w:p w14:paraId="37DD9769" w14:textId="77777777" w:rsidR="00652F4C" w:rsidRPr="003026DE" w:rsidRDefault="00652F4C" w:rsidP="00E7436B">
      <w:pPr>
        <w:pStyle w:val="ListParagraph"/>
        <w:numPr>
          <w:ilvl w:val="2"/>
          <w:numId w:val="23"/>
        </w:numPr>
        <w:spacing w:after="0"/>
        <w:ind w:left="810" w:right="0" w:hanging="378"/>
      </w:pPr>
      <w:r w:rsidRPr="003026DE">
        <w:t xml:space="preserve">Various components, fan, filter, airflow system and motor, should also be integrated.  </w:t>
      </w:r>
    </w:p>
    <w:p w14:paraId="4B067002" w14:textId="77777777" w:rsidR="00652F4C" w:rsidRPr="003026DE" w:rsidRDefault="00652F4C" w:rsidP="00E7436B">
      <w:pPr>
        <w:pStyle w:val="ListParagraph"/>
        <w:numPr>
          <w:ilvl w:val="2"/>
          <w:numId w:val="23"/>
        </w:numPr>
        <w:spacing w:after="0"/>
        <w:ind w:left="810" w:right="0" w:hanging="378"/>
      </w:pPr>
      <w:r w:rsidRPr="003026DE">
        <w:t xml:space="preserve">The filter cartridge should be housed in the helmet, with the filter cover cap (FCC) securely placed over it. </w:t>
      </w:r>
    </w:p>
    <w:p w14:paraId="5103E6E6" w14:textId="77777777" w:rsidR="00652F4C" w:rsidRPr="003026DE" w:rsidRDefault="00652F4C" w:rsidP="00E7436B">
      <w:pPr>
        <w:pStyle w:val="ListParagraph"/>
        <w:numPr>
          <w:ilvl w:val="2"/>
          <w:numId w:val="23"/>
        </w:numPr>
        <w:spacing w:after="0"/>
        <w:ind w:left="810" w:right="0" w:hanging="378"/>
      </w:pPr>
      <w:r w:rsidRPr="003026DE">
        <w:t xml:space="preserve">Headband adjustments should be positioned for secured wearing. </w:t>
      </w:r>
    </w:p>
    <w:p w14:paraId="1DBDEE28" w14:textId="77777777" w:rsidR="00652F4C" w:rsidRPr="003026DE" w:rsidRDefault="00652F4C" w:rsidP="00E7436B">
      <w:pPr>
        <w:pStyle w:val="ListParagraph"/>
        <w:numPr>
          <w:ilvl w:val="0"/>
          <w:numId w:val="21"/>
        </w:numPr>
        <w:spacing w:after="0"/>
        <w:ind w:left="288" w:right="0" w:hanging="288"/>
      </w:pPr>
      <w:r w:rsidRPr="003026DE">
        <w:rPr>
          <w:b/>
        </w:rPr>
        <w:t xml:space="preserve">Sharps Container Boxes: </w:t>
      </w:r>
      <w:r w:rsidRPr="003026DE">
        <w:t xml:space="preserve">Puncture-resistant container for collection and disposal of used, disposable and auto-disable syringes and needles. </w:t>
      </w:r>
      <w:r w:rsidRPr="003026DE">
        <w:rPr>
          <w:b/>
        </w:rPr>
        <w:t xml:space="preserve"> </w:t>
      </w:r>
    </w:p>
    <w:p w14:paraId="1A663DE3" w14:textId="77777777" w:rsidR="00652F4C" w:rsidRPr="003026DE" w:rsidRDefault="00652F4C" w:rsidP="00E7436B">
      <w:pPr>
        <w:pStyle w:val="ListParagraph"/>
        <w:numPr>
          <w:ilvl w:val="3"/>
          <w:numId w:val="22"/>
        </w:numPr>
        <w:spacing w:after="0"/>
        <w:ind w:left="432" w:right="0"/>
      </w:pPr>
      <w:r w:rsidRPr="003026DE">
        <w:t xml:space="preserve">5 L capacity accommodating approximately 100 syringes.  </w:t>
      </w:r>
    </w:p>
    <w:p w14:paraId="5F6100A2" w14:textId="77777777" w:rsidR="00652F4C" w:rsidRPr="003026DE" w:rsidRDefault="00652F4C" w:rsidP="00E7436B">
      <w:pPr>
        <w:pStyle w:val="ListParagraph"/>
        <w:numPr>
          <w:ilvl w:val="3"/>
          <w:numId w:val="22"/>
        </w:numPr>
        <w:spacing w:after="0"/>
        <w:ind w:left="432" w:right="0"/>
      </w:pPr>
      <w:r w:rsidRPr="003026DE">
        <w:t xml:space="preserve">Boxes to be prominently marked. </w:t>
      </w:r>
    </w:p>
    <w:p w14:paraId="27623885" w14:textId="77777777" w:rsidR="00652F4C" w:rsidRPr="003026DE" w:rsidRDefault="00652F4C" w:rsidP="00E7436B">
      <w:pPr>
        <w:pStyle w:val="ListParagraph"/>
        <w:numPr>
          <w:ilvl w:val="3"/>
          <w:numId w:val="22"/>
        </w:numPr>
        <w:spacing w:after="0"/>
        <w:ind w:left="432" w:right="0"/>
      </w:pPr>
      <w:r w:rsidRPr="003026DE">
        <w:t xml:space="preserve">WHO performance specification E10/IC.1. </w:t>
      </w:r>
    </w:p>
    <w:p w14:paraId="7E1F0ED8" w14:textId="77777777" w:rsidR="00652F4C" w:rsidRPr="003026DE" w:rsidRDefault="00652F4C" w:rsidP="00E7436B">
      <w:pPr>
        <w:pStyle w:val="ListParagraph"/>
        <w:numPr>
          <w:ilvl w:val="3"/>
          <w:numId w:val="22"/>
        </w:numPr>
        <w:spacing w:after="0"/>
        <w:ind w:left="432" w:right="0"/>
      </w:pPr>
      <w:r w:rsidRPr="003026DE">
        <w:t>WHO/UNICEF standard E10/IC.2 or equivalent.</w:t>
      </w:r>
      <w:r w:rsidRPr="003026DE">
        <w:rPr>
          <w:b/>
        </w:rPr>
        <w:t xml:space="preserve"> </w:t>
      </w:r>
    </w:p>
    <w:p w14:paraId="07E92271" w14:textId="5F118938" w:rsidR="00652F4C" w:rsidRPr="003026DE" w:rsidRDefault="00652F4C" w:rsidP="008707D4">
      <w:pPr>
        <w:pStyle w:val="Heading2"/>
        <w:ind w:right="0"/>
      </w:pPr>
      <w:bookmarkStart w:id="63" w:name="_Toc62118126"/>
      <w:r w:rsidRPr="003026DE">
        <w:t xml:space="preserve">References </w:t>
      </w:r>
      <w:r w:rsidR="003026DE">
        <w:rPr>
          <w:rStyle w:val="EndnoteReference"/>
        </w:rPr>
        <w:endnoteReference w:id="29"/>
      </w:r>
      <w:bookmarkEnd w:id="63"/>
    </w:p>
    <w:p w14:paraId="6AC6A30C" w14:textId="77777777" w:rsidR="00A96CE1" w:rsidRDefault="00A96CE1" w:rsidP="008707D4">
      <w:pPr>
        <w:spacing w:after="160" w:line="259" w:lineRule="auto"/>
        <w:ind w:right="0"/>
        <w:jc w:val="left"/>
        <w:rPr>
          <w:rStyle w:val="Heading1Char"/>
          <w:b w:val="0"/>
        </w:rPr>
      </w:pPr>
    </w:p>
    <w:p w14:paraId="6169F7DF" w14:textId="77777777" w:rsidR="00A96CE1" w:rsidRDefault="00A96CE1" w:rsidP="008707D4">
      <w:pPr>
        <w:spacing w:after="160" w:line="259" w:lineRule="auto"/>
        <w:ind w:right="0"/>
        <w:jc w:val="left"/>
        <w:rPr>
          <w:rStyle w:val="Heading1Char"/>
          <w:b w:val="0"/>
        </w:rPr>
      </w:pPr>
    </w:p>
    <w:p w14:paraId="3957113C" w14:textId="77777777" w:rsidR="00A96CE1" w:rsidRPr="00A96CE1" w:rsidRDefault="00A96CE1" w:rsidP="00A96CE1">
      <w:pPr>
        <w:pBdr>
          <w:top w:val="single" w:sz="4" w:space="1" w:color="auto"/>
          <w:left w:val="single" w:sz="4" w:space="4" w:color="auto"/>
          <w:bottom w:val="single" w:sz="4" w:space="1" w:color="auto"/>
          <w:right w:val="single" w:sz="4" w:space="4" w:color="auto"/>
        </w:pBdr>
        <w:spacing w:after="160" w:line="259" w:lineRule="auto"/>
        <w:ind w:right="0"/>
        <w:jc w:val="center"/>
        <w:rPr>
          <w:rStyle w:val="Hyperlink"/>
          <w:b/>
          <w:color w:val="auto"/>
        </w:rPr>
      </w:pPr>
      <w:r w:rsidRPr="00A96CE1">
        <w:rPr>
          <w:rStyle w:val="Hyperlink"/>
          <w:b/>
          <w:color w:val="auto"/>
          <w:sz w:val="28"/>
          <w:szCs w:val="28"/>
        </w:rPr>
        <w:t>Report you facilitator when you complete reading</w:t>
      </w:r>
      <w:r w:rsidRPr="00A96CE1">
        <w:rPr>
          <w:rStyle w:val="Hyperlink"/>
          <w:b/>
          <w:color w:val="auto"/>
        </w:rPr>
        <w:br w:type="page"/>
      </w:r>
    </w:p>
    <w:p w14:paraId="39DAD8FD" w14:textId="77777777" w:rsidR="00FA0527" w:rsidRPr="003026DE" w:rsidRDefault="00FA0527" w:rsidP="008707D4">
      <w:pPr>
        <w:spacing w:after="120" w:line="259" w:lineRule="auto"/>
        <w:ind w:right="0"/>
        <w:jc w:val="center"/>
      </w:pPr>
      <w:bookmarkStart w:id="64" w:name="_Toc62118127"/>
      <w:r w:rsidRPr="003026DE">
        <w:rPr>
          <w:rStyle w:val="Heading1Char"/>
        </w:rPr>
        <w:t>Group Work 2</w:t>
      </w:r>
      <w:bookmarkEnd w:id="64"/>
      <w:r w:rsidRPr="003026DE">
        <w:t>: Priority Setting of Personal Protective Equipment at Health Facility OPDs</w:t>
      </w:r>
    </w:p>
    <w:p w14:paraId="1BC33DDA" w14:textId="38AA9723" w:rsidR="00FA0527" w:rsidRPr="003026DE" w:rsidRDefault="00FA0527" w:rsidP="008707D4">
      <w:pPr>
        <w:spacing w:after="160" w:line="259" w:lineRule="auto"/>
        <w:ind w:right="0"/>
      </w:pPr>
      <w:r w:rsidRPr="003026DE">
        <w:t>Date:</w:t>
      </w:r>
      <w:r w:rsidRPr="003026DE">
        <w:tab/>
      </w:r>
      <w:r w:rsidRPr="003026DE">
        <w:tab/>
      </w:r>
      <w:r w:rsidRPr="003026DE">
        <w:tab/>
      </w:r>
      <w:r w:rsidRPr="003026DE">
        <w:tab/>
      </w:r>
      <w:r w:rsidRPr="003026DE">
        <w:tab/>
        <w:t xml:space="preserve">Venue:                </w:t>
      </w:r>
      <w:r w:rsidRPr="003026DE">
        <w:tab/>
      </w:r>
      <w:r w:rsidRPr="003026DE">
        <w:tab/>
      </w:r>
      <w:r w:rsidRPr="003026DE">
        <w:tab/>
        <w:t>Group:</w:t>
      </w:r>
    </w:p>
    <w:tbl>
      <w:tblPr>
        <w:tblStyle w:val="TableGrid0"/>
        <w:tblW w:w="921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90"/>
        <w:gridCol w:w="7326"/>
      </w:tblGrid>
      <w:tr w:rsidR="00FA0527" w:rsidRPr="003026DE" w14:paraId="5A739015" w14:textId="77777777" w:rsidTr="00A05A0B">
        <w:trPr>
          <w:trHeight w:val="576"/>
        </w:trPr>
        <w:tc>
          <w:tcPr>
            <w:tcW w:w="1890" w:type="dxa"/>
            <w:tcBorders>
              <w:top w:val="single" w:sz="4" w:space="0" w:color="auto"/>
              <w:bottom w:val="single" w:sz="4" w:space="0" w:color="auto"/>
            </w:tcBorders>
            <w:vAlign w:val="center"/>
          </w:tcPr>
          <w:p w14:paraId="2C2874AF" w14:textId="77777777" w:rsidR="00FA0527" w:rsidRPr="003026DE" w:rsidRDefault="00FA0527" w:rsidP="008707D4">
            <w:pPr>
              <w:spacing w:after="0" w:line="240" w:lineRule="auto"/>
              <w:ind w:right="0"/>
              <w:jc w:val="center"/>
            </w:pPr>
            <w:r w:rsidRPr="003026DE">
              <w:t>Human Resource</w:t>
            </w:r>
          </w:p>
        </w:tc>
        <w:tc>
          <w:tcPr>
            <w:tcW w:w="7326" w:type="dxa"/>
            <w:tcBorders>
              <w:top w:val="single" w:sz="4" w:space="0" w:color="auto"/>
              <w:bottom w:val="single" w:sz="4" w:space="0" w:color="auto"/>
            </w:tcBorders>
            <w:vAlign w:val="center"/>
          </w:tcPr>
          <w:p w14:paraId="271136E4" w14:textId="77777777" w:rsidR="00FA0527" w:rsidRPr="003026DE" w:rsidRDefault="00FA0527" w:rsidP="008707D4">
            <w:pPr>
              <w:spacing w:after="0" w:line="240" w:lineRule="auto"/>
              <w:ind w:right="0"/>
              <w:jc w:val="center"/>
            </w:pPr>
            <w:r w:rsidRPr="003026DE">
              <w:t>Recommended PPE</w:t>
            </w:r>
          </w:p>
        </w:tc>
      </w:tr>
      <w:tr w:rsidR="00FA0527" w:rsidRPr="003026DE" w14:paraId="2041DF54" w14:textId="77777777" w:rsidTr="00A05A0B">
        <w:trPr>
          <w:trHeight w:val="2304"/>
        </w:trPr>
        <w:tc>
          <w:tcPr>
            <w:tcW w:w="1890" w:type="dxa"/>
            <w:tcBorders>
              <w:top w:val="single" w:sz="4" w:space="0" w:color="auto"/>
              <w:bottom w:val="single" w:sz="4" w:space="0" w:color="auto"/>
            </w:tcBorders>
            <w:vAlign w:val="center"/>
          </w:tcPr>
          <w:p w14:paraId="5BA20C64" w14:textId="791FDDE0" w:rsidR="00FA0527" w:rsidRPr="003026DE" w:rsidRDefault="00FA0527" w:rsidP="008707D4">
            <w:pPr>
              <w:spacing w:after="0" w:line="240" w:lineRule="auto"/>
              <w:ind w:right="0"/>
              <w:jc w:val="center"/>
            </w:pPr>
            <w:r w:rsidRPr="003026DE">
              <w:t>Healthcare Workers in Consultation Room</w:t>
            </w:r>
          </w:p>
        </w:tc>
        <w:tc>
          <w:tcPr>
            <w:tcW w:w="7326" w:type="dxa"/>
            <w:tcBorders>
              <w:top w:val="single" w:sz="4" w:space="0" w:color="auto"/>
              <w:bottom w:val="single" w:sz="4" w:space="0" w:color="auto"/>
            </w:tcBorders>
            <w:vAlign w:val="center"/>
          </w:tcPr>
          <w:p w14:paraId="72C23A42" w14:textId="77777777" w:rsidR="00FA0527" w:rsidRPr="003026DE" w:rsidRDefault="00FA0527" w:rsidP="008707D4">
            <w:pPr>
              <w:spacing w:after="0" w:line="240" w:lineRule="auto"/>
              <w:ind w:right="0"/>
              <w:jc w:val="center"/>
            </w:pPr>
          </w:p>
        </w:tc>
      </w:tr>
      <w:tr w:rsidR="00FA0527" w:rsidRPr="003026DE" w14:paraId="77E69DDC" w14:textId="77777777" w:rsidTr="00A05A0B">
        <w:trPr>
          <w:trHeight w:val="2304"/>
        </w:trPr>
        <w:tc>
          <w:tcPr>
            <w:tcW w:w="1890" w:type="dxa"/>
            <w:tcBorders>
              <w:top w:val="single" w:sz="4" w:space="0" w:color="auto"/>
              <w:bottom w:val="single" w:sz="4" w:space="0" w:color="auto"/>
            </w:tcBorders>
            <w:vAlign w:val="center"/>
          </w:tcPr>
          <w:p w14:paraId="7E56406F" w14:textId="568FDE19" w:rsidR="00FA0527" w:rsidRPr="003026DE" w:rsidRDefault="00FA0527" w:rsidP="008707D4">
            <w:pPr>
              <w:spacing w:after="0" w:line="240" w:lineRule="auto"/>
              <w:ind w:right="0"/>
              <w:jc w:val="center"/>
            </w:pPr>
            <w:r w:rsidRPr="003026DE">
              <w:t>Patient with Respiratory Symptoms in Waiting Area</w:t>
            </w:r>
          </w:p>
        </w:tc>
        <w:tc>
          <w:tcPr>
            <w:tcW w:w="7326" w:type="dxa"/>
            <w:tcBorders>
              <w:top w:val="single" w:sz="4" w:space="0" w:color="auto"/>
              <w:bottom w:val="single" w:sz="4" w:space="0" w:color="auto"/>
            </w:tcBorders>
            <w:vAlign w:val="center"/>
          </w:tcPr>
          <w:p w14:paraId="4DF2D51D" w14:textId="77777777" w:rsidR="00FA0527" w:rsidRPr="003026DE" w:rsidRDefault="00FA0527" w:rsidP="008707D4">
            <w:pPr>
              <w:spacing w:after="0" w:line="240" w:lineRule="auto"/>
              <w:ind w:right="0"/>
              <w:jc w:val="center"/>
            </w:pPr>
          </w:p>
        </w:tc>
      </w:tr>
      <w:tr w:rsidR="00FA0527" w:rsidRPr="003026DE" w14:paraId="5BD21C2F" w14:textId="77777777" w:rsidTr="00A05A0B">
        <w:trPr>
          <w:trHeight w:val="2304"/>
        </w:trPr>
        <w:tc>
          <w:tcPr>
            <w:tcW w:w="1890" w:type="dxa"/>
            <w:tcBorders>
              <w:top w:val="single" w:sz="4" w:space="0" w:color="auto"/>
              <w:bottom w:val="single" w:sz="4" w:space="0" w:color="auto"/>
            </w:tcBorders>
            <w:vAlign w:val="center"/>
          </w:tcPr>
          <w:p w14:paraId="16B2B89B" w14:textId="68484B82" w:rsidR="00FA0527" w:rsidRPr="003026DE" w:rsidRDefault="00FA0527" w:rsidP="008707D4">
            <w:pPr>
              <w:spacing w:after="0" w:line="240" w:lineRule="auto"/>
              <w:ind w:right="0"/>
              <w:jc w:val="center"/>
            </w:pPr>
            <w:r w:rsidRPr="003026DE">
              <w:t>Healthcare Workers in Triage Area</w:t>
            </w:r>
          </w:p>
        </w:tc>
        <w:tc>
          <w:tcPr>
            <w:tcW w:w="7326" w:type="dxa"/>
            <w:tcBorders>
              <w:top w:val="single" w:sz="4" w:space="0" w:color="auto"/>
              <w:bottom w:val="single" w:sz="4" w:space="0" w:color="auto"/>
            </w:tcBorders>
            <w:vAlign w:val="center"/>
          </w:tcPr>
          <w:p w14:paraId="6160DB83" w14:textId="77777777" w:rsidR="00FA0527" w:rsidRPr="003026DE" w:rsidRDefault="00FA0527" w:rsidP="008707D4">
            <w:pPr>
              <w:spacing w:after="0" w:line="240" w:lineRule="auto"/>
              <w:ind w:right="0"/>
              <w:jc w:val="center"/>
            </w:pPr>
          </w:p>
        </w:tc>
      </w:tr>
      <w:tr w:rsidR="00FA0527" w:rsidRPr="003026DE" w14:paraId="29E855AB" w14:textId="77777777" w:rsidTr="00A05A0B">
        <w:trPr>
          <w:trHeight w:val="2304"/>
        </w:trPr>
        <w:tc>
          <w:tcPr>
            <w:tcW w:w="1890" w:type="dxa"/>
            <w:tcBorders>
              <w:top w:val="single" w:sz="4" w:space="0" w:color="auto"/>
              <w:bottom w:val="single" w:sz="4" w:space="0" w:color="auto"/>
            </w:tcBorders>
            <w:vAlign w:val="center"/>
          </w:tcPr>
          <w:p w14:paraId="07BD9FCF" w14:textId="38859FAE" w:rsidR="00FA0527" w:rsidRPr="003026DE" w:rsidRDefault="00FA0527" w:rsidP="008707D4">
            <w:pPr>
              <w:spacing w:after="0" w:line="240" w:lineRule="auto"/>
              <w:ind w:right="0"/>
              <w:jc w:val="center"/>
            </w:pPr>
            <w:r w:rsidRPr="003026DE">
              <w:t>Healthcare Workers in Screening Area</w:t>
            </w:r>
          </w:p>
        </w:tc>
        <w:tc>
          <w:tcPr>
            <w:tcW w:w="7326" w:type="dxa"/>
            <w:tcBorders>
              <w:top w:val="single" w:sz="4" w:space="0" w:color="auto"/>
              <w:bottom w:val="single" w:sz="4" w:space="0" w:color="auto"/>
            </w:tcBorders>
            <w:vAlign w:val="center"/>
          </w:tcPr>
          <w:p w14:paraId="10A876F5" w14:textId="77777777" w:rsidR="00FA0527" w:rsidRPr="003026DE" w:rsidRDefault="00FA0527" w:rsidP="008707D4">
            <w:pPr>
              <w:spacing w:after="0" w:line="240" w:lineRule="auto"/>
              <w:ind w:right="0"/>
              <w:jc w:val="center"/>
            </w:pPr>
          </w:p>
        </w:tc>
      </w:tr>
      <w:tr w:rsidR="00FA0527" w:rsidRPr="003026DE" w14:paraId="274182CB" w14:textId="77777777" w:rsidTr="00A05A0B">
        <w:trPr>
          <w:trHeight w:val="2304"/>
        </w:trPr>
        <w:tc>
          <w:tcPr>
            <w:tcW w:w="1890" w:type="dxa"/>
            <w:tcBorders>
              <w:top w:val="single" w:sz="4" w:space="0" w:color="auto"/>
              <w:bottom w:val="single" w:sz="4" w:space="0" w:color="auto"/>
            </w:tcBorders>
            <w:vAlign w:val="center"/>
          </w:tcPr>
          <w:p w14:paraId="3AE81C51" w14:textId="794BADCD" w:rsidR="00FA0527" w:rsidRPr="003026DE" w:rsidRDefault="00FA0527" w:rsidP="008707D4">
            <w:pPr>
              <w:spacing w:after="0" w:line="240" w:lineRule="auto"/>
              <w:ind w:right="0"/>
              <w:jc w:val="center"/>
            </w:pPr>
            <w:r w:rsidRPr="003026DE">
              <w:t>Staff at Central Registration Point (point of entry)</w:t>
            </w:r>
          </w:p>
        </w:tc>
        <w:tc>
          <w:tcPr>
            <w:tcW w:w="7326" w:type="dxa"/>
            <w:tcBorders>
              <w:top w:val="single" w:sz="4" w:space="0" w:color="auto"/>
              <w:bottom w:val="single" w:sz="4" w:space="0" w:color="auto"/>
            </w:tcBorders>
            <w:vAlign w:val="center"/>
          </w:tcPr>
          <w:p w14:paraId="75931961" w14:textId="77777777" w:rsidR="00FA0527" w:rsidRPr="003026DE" w:rsidRDefault="00FA0527" w:rsidP="008707D4">
            <w:pPr>
              <w:spacing w:after="0" w:line="240" w:lineRule="auto"/>
              <w:ind w:right="0"/>
              <w:jc w:val="center"/>
            </w:pPr>
          </w:p>
        </w:tc>
      </w:tr>
    </w:tbl>
    <w:p w14:paraId="0374F954" w14:textId="77777777" w:rsidR="00FA0527" w:rsidRPr="003026DE" w:rsidRDefault="00FA0527" w:rsidP="008707D4">
      <w:pPr>
        <w:spacing w:after="160" w:line="259" w:lineRule="auto"/>
        <w:ind w:right="0"/>
        <w:jc w:val="left"/>
      </w:pPr>
      <w:r w:rsidRPr="003026DE">
        <w:br w:type="page"/>
      </w:r>
    </w:p>
    <w:p w14:paraId="511DBCA8" w14:textId="77777777" w:rsidR="00C80447" w:rsidRPr="003026DE" w:rsidRDefault="00C80447" w:rsidP="008707D4">
      <w:pPr>
        <w:pStyle w:val="Heading1"/>
        <w:spacing w:before="0" w:after="120" w:afterAutospacing="0"/>
        <w:ind w:right="0"/>
      </w:pPr>
      <w:bookmarkStart w:id="65" w:name="_Toc62118128"/>
      <w:r w:rsidRPr="003026DE">
        <w:rPr>
          <w:rStyle w:val="Heading1Char"/>
          <w:b/>
        </w:rPr>
        <w:t xml:space="preserve">Handout 3 - </w:t>
      </w:r>
      <w:r w:rsidRPr="003026DE">
        <w:t>Guidelines for working of Outdoor Patient Departments/</w:t>
      </w:r>
      <w:bookmarkEnd w:id="65"/>
      <w:r w:rsidRPr="003026DE">
        <w:t xml:space="preserve"> </w:t>
      </w:r>
    </w:p>
    <w:p w14:paraId="61503310" w14:textId="77777777" w:rsidR="00C80447" w:rsidRPr="00A05A0B" w:rsidRDefault="00C80447" w:rsidP="008707D4">
      <w:pPr>
        <w:spacing w:after="120" w:line="259" w:lineRule="auto"/>
        <w:ind w:right="0"/>
      </w:pPr>
      <w:r w:rsidRPr="00A05A0B">
        <w:rPr>
          <w:b/>
          <w:sz w:val="32"/>
        </w:rPr>
        <w:t xml:space="preserve">Objective </w:t>
      </w:r>
    </w:p>
    <w:p w14:paraId="604C47F2" w14:textId="3292968F" w:rsidR="00C80447" w:rsidRPr="003026DE" w:rsidRDefault="00C80447" w:rsidP="008707D4">
      <w:pPr>
        <w:spacing w:after="120" w:line="259" w:lineRule="auto"/>
        <w:ind w:right="0"/>
      </w:pPr>
      <w:r w:rsidRPr="003026DE">
        <w:t xml:space="preserve"> To provide guidelines for patients seeking healthcare for various ailments and operationalizing Out Patient Departments (OPDs)/ Primary Health Care Centres (PHCC) during the COVID-19 outbreak </w:t>
      </w:r>
    </w:p>
    <w:p w14:paraId="2FE53483" w14:textId="3CA6C497" w:rsidR="00C80447" w:rsidRPr="003026DE" w:rsidRDefault="00C80447" w:rsidP="008707D4">
      <w:pPr>
        <w:pStyle w:val="Heading2"/>
        <w:ind w:right="0"/>
      </w:pPr>
      <w:r w:rsidRPr="003026DE">
        <w:t xml:space="preserve"> </w:t>
      </w:r>
      <w:bookmarkStart w:id="66" w:name="_Toc62118129"/>
      <w:r w:rsidRPr="003026DE">
        <w:t>Rationale</w:t>
      </w:r>
      <w:bookmarkEnd w:id="66"/>
      <w:r w:rsidRPr="003026DE">
        <w:t xml:space="preserve"> </w:t>
      </w:r>
    </w:p>
    <w:p w14:paraId="66DEEC9F" w14:textId="64D0AA1F" w:rsidR="00C80447" w:rsidRPr="003026DE" w:rsidRDefault="00C80447" w:rsidP="008707D4">
      <w:pPr>
        <w:spacing w:after="120" w:line="259" w:lineRule="auto"/>
        <w:ind w:right="0"/>
      </w:pPr>
      <w:r w:rsidRPr="003026DE">
        <w:t xml:space="preserve"> Major hospitals are required to reduce the number of unnecessary visits of patients which can be managed at OPDs and diverting them to Primary Health Care Centres not only to reduce avoidable patient load at hospitals but also to protect these patients from unnecessary risk of getting COVID-19 infection.  </w:t>
      </w:r>
    </w:p>
    <w:p w14:paraId="5A30BF08" w14:textId="341B5C3A" w:rsidR="00C80447" w:rsidRPr="003026DE" w:rsidRDefault="00C80447" w:rsidP="008707D4">
      <w:pPr>
        <w:pStyle w:val="Heading2"/>
        <w:ind w:right="0"/>
      </w:pPr>
      <w:r w:rsidRPr="003026DE">
        <w:t xml:space="preserve"> </w:t>
      </w:r>
      <w:bookmarkStart w:id="67" w:name="_Toc62118130"/>
      <w:r w:rsidRPr="003026DE">
        <w:t>Approach</w:t>
      </w:r>
      <w:bookmarkEnd w:id="67"/>
      <w:r w:rsidRPr="003026DE">
        <w:t xml:space="preserve"> </w:t>
      </w:r>
    </w:p>
    <w:p w14:paraId="57DB2FF0" w14:textId="18ADE54E" w:rsidR="00C80447" w:rsidRPr="003026DE" w:rsidRDefault="00C80447" w:rsidP="008707D4">
      <w:pPr>
        <w:spacing w:after="120" w:line="259" w:lineRule="auto"/>
        <w:ind w:right="0"/>
      </w:pPr>
      <w:r w:rsidRPr="003026DE">
        <w:rPr>
          <w:b/>
          <w:color w:val="006C00"/>
        </w:rPr>
        <w:t xml:space="preserve"> </w:t>
      </w:r>
      <w:r w:rsidRPr="003026DE">
        <w:t xml:space="preserve">As a general strategy the OPDs of the hospitals have been closed down/downsized to minimize disease transmission to other patients and healthcare personnel (HCP). This has negatively affected the access of the patients for services related to illnesses other than COVID-19. These guidelines have been prepared on the premise that such patients should get uninterrupted services during the current pandemic. It envisages that the OPD services for illnesses other than COVID-19 should be regulated/controlled in large hospitals and also be shifted to primary health care centres (BHUs/RHCs/Dispensaries/MCH centres/Medical centres and others) to function as an OPD of hospital and as a frontline triage mechanism at the primary care level. Medical officers of large hospitals may be shifted/rotated to the PHCC.  </w:t>
      </w:r>
    </w:p>
    <w:p w14:paraId="1C9CE40C" w14:textId="21767681" w:rsidR="00C80447" w:rsidRPr="003026DE" w:rsidRDefault="00C80447" w:rsidP="008707D4">
      <w:pPr>
        <w:spacing w:after="120" w:line="259" w:lineRule="auto"/>
        <w:ind w:right="0"/>
      </w:pPr>
      <w:r w:rsidRPr="003026DE">
        <w:t xml:space="preserve"> Wherever possible utilization of telehealth methods (including but not limited to telephone/ mobile phone or WhatsApp or Internet) for the doctors working at PHCC will further seek specialist advice from hospitals (each large hospital to have its own catchment area) and accordingly will decide whether the patient should be referred to hospital or not. Hospital OPDs may also entertain walk in OPD patients according to local SOPs in addition to referred patients from the PHCC.  </w:t>
      </w:r>
    </w:p>
    <w:p w14:paraId="017A0021" w14:textId="58ACEE35" w:rsidR="00C80447" w:rsidRPr="003026DE" w:rsidRDefault="00C80447" w:rsidP="008707D4">
      <w:pPr>
        <w:spacing w:after="120" w:line="259" w:lineRule="auto"/>
        <w:ind w:right="0"/>
      </w:pPr>
      <w:r w:rsidRPr="003026DE">
        <w:t xml:space="preserve"> The activation of services for non-COVID19 patients at primary care would potentially result in increased patient turn over at these facilities but nearer to the doorsteps of population, resulting in lesser mobility of the public and reduction of influx to major hospitals.  </w:t>
      </w:r>
    </w:p>
    <w:p w14:paraId="6D1AD3EC" w14:textId="1E271584" w:rsidR="00C80447" w:rsidRPr="003026DE" w:rsidRDefault="00621E27" w:rsidP="008707D4">
      <w:pPr>
        <w:spacing w:after="120" w:line="259" w:lineRule="auto"/>
        <w:ind w:right="0"/>
      </w:pPr>
      <w:r w:rsidRPr="003026DE">
        <w:t xml:space="preserve"> </w:t>
      </w:r>
      <w:r w:rsidR="00C80447" w:rsidRPr="003026DE">
        <w:t xml:space="preserve">This guidance reflects the need to  </w:t>
      </w:r>
    </w:p>
    <w:p w14:paraId="3940E8EA" w14:textId="77777777" w:rsidR="00C80447" w:rsidRPr="003026DE" w:rsidRDefault="00C80447" w:rsidP="006A14B9">
      <w:pPr>
        <w:numPr>
          <w:ilvl w:val="0"/>
          <w:numId w:val="27"/>
        </w:numPr>
        <w:spacing w:after="120" w:line="249" w:lineRule="auto"/>
        <w:ind w:left="648" w:right="0" w:hanging="360"/>
      </w:pPr>
      <w:r w:rsidRPr="003026DE">
        <w:t xml:space="preserve">Ensure provision of services for illnesses other than COVID19 in OPDs of large hospitals and linking the primary care doctors with the specialists at hospitals through telemedicine where feasible (preferably all facilities to be linked through internet) </w:t>
      </w:r>
    </w:p>
    <w:p w14:paraId="0A342D4E" w14:textId="77777777" w:rsidR="00C80447" w:rsidRPr="003026DE" w:rsidRDefault="00C80447" w:rsidP="006A14B9">
      <w:pPr>
        <w:numPr>
          <w:ilvl w:val="0"/>
          <w:numId w:val="27"/>
        </w:numPr>
        <w:spacing w:after="120" w:line="249" w:lineRule="auto"/>
        <w:ind w:left="648" w:right="0" w:hanging="360"/>
      </w:pPr>
      <w:r w:rsidRPr="003026DE">
        <w:t xml:space="preserve">Identify persons with presumptive COVID-19 disease and implement a triage procedure to assign appropriate levels of care through implementation of ‘Fever clinics’ </w:t>
      </w:r>
    </w:p>
    <w:p w14:paraId="0EBACA14" w14:textId="77777777" w:rsidR="00C80447" w:rsidRPr="003026DE" w:rsidRDefault="00C80447" w:rsidP="006A14B9">
      <w:pPr>
        <w:numPr>
          <w:ilvl w:val="0"/>
          <w:numId w:val="27"/>
        </w:numPr>
        <w:spacing w:after="120" w:line="249" w:lineRule="auto"/>
        <w:ind w:left="648" w:right="0" w:hanging="360"/>
      </w:pPr>
      <w:r w:rsidRPr="003026DE">
        <w:t xml:space="preserve">Reduce the burden on emergency departments and major hospital OPDs so that they can deal with COVID-19 cases and serious emergencies </w:t>
      </w:r>
    </w:p>
    <w:p w14:paraId="2EE71258" w14:textId="77777777" w:rsidR="00C80447" w:rsidRPr="003026DE" w:rsidRDefault="00C80447" w:rsidP="006A14B9">
      <w:pPr>
        <w:numPr>
          <w:ilvl w:val="0"/>
          <w:numId w:val="27"/>
        </w:numPr>
        <w:spacing w:after="120" w:line="313" w:lineRule="auto"/>
        <w:ind w:left="648" w:right="0" w:hanging="360"/>
      </w:pPr>
      <w:r w:rsidRPr="003026DE">
        <w:t xml:space="preserve">Put in place precautionary measures for the doctors/HCPs, all of whom should go through relevant trainings programs (“We Care” and others)  </w:t>
      </w:r>
    </w:p>
    <w:p w14:paraId="71B792D5" w14:textId="77777777" w:rsidR="00C80447" w:rsidRPr="003026DE" w:rsidRDefault="00C80447" w:rsidP="008707D4">
      <w:pPr>
        <w:pStyle w:val="Heading2"/>
        <w:ind w:right="0"/>
      </w:pPr>
      <w:bookmarkStart w:id="68" w:name="_Toc62118131"/>
      <w:r w:rsidRPr="003026DE">
        <w:t>Outpatient department</w:t>
      </w:r>
      <w:bookmarkEnd w:id="68"/>
      <w:r w:rsidRPr="003026DE">
        <w:t xml:space="preserve">  </w:t>
      </w:r>
    </w:p>
    <w:p w14:paraId="5FF50CE5" w14:textId="5130672E" w:rsidR="00C80447" w:rsidRPr="003026DE" w:rsidRDefault="00C80447" w:rsidP="008707D4">
      <w:pPr>
        <w:spacing w:after="120" w:line="259" w:lineRule="auto"/>
        <w:ind w:right="0"/>
      </w:pPr>
      <w:r w:rsidRPr="003026DE">
        <w:rPr>
          <w:rFonts w:eastAsia="Calibri" w:cs="Calibri"/>
        </w:rPr>
        <w:t xml:space="preserve"> </w:t>
      </w:r>
      <w:r w:rsidRPr="003026DE">
        <w:t xml:space="preserve">All large hospitals offering OPD service to non COVID19 patients and PHCC should develop local SOPs, in consultation with stakeholders, appropriate to their local environment but keeping in mind the general principals stated in these guidelines. Essential functional components of any OPD service should include Screening area, Registration area, Waiting area, Consultation rooms and other services like Pharmacy/labs etc.  </w:t>
      </w:r>
    </w:p>
    <w:p w14:paraId="3527BDCA" w14:textId="48F33ADC" w:rsidR="00C80447" w:rsidRPr="003026DE" w:rsidRDefault="00C80447" w:rsidP="008707D4">
      <w:pPr>
        <w:spacing w:after="120" w:line="259" w:lineRule="auto"/>
        <w:ind w:right="0"/>
      </w:pPr>
      <w:r w:rsidRPr="003026DE">
        <w:t xml:space="preserve"> All OPD services should either establish a “Fever Clinic” or develop effective working linkage with any such facility in the existing premises. Fever clinics in the context of ongoing pandemic are meant to identify COVID-19 cases in early stage of disease and to reduce the risk of infection to HCPs. Every fever patient should be suspected and investigated to avoid potential spread. The medical personal at the Fever Clinic should obtain a brief history (including contact and travel history), conduct a brief examination (pulse, respiratory rate, oxygen saturation) and make a decision for onward disposal of the patient.</w:t>
      </w:r>
      <w:r w:rsidRPr="003026DE">
        <w:rPr>
          <w:rFonts w:eastAsia="Calibri" w:cs="Calibri"/>
        </w:rPr>
        <w:t xml:space="preserve"> </w:t>
      </w:r>
      <w:r w:rsidRPr="003026DE">
        <w:t xml:space="preserve">Those with definite etiology of fever and least possibility of COVID-19 can be given necessary treatment at OPD while maintaining precautionry measures. If suspicion of COVID-19 is there than appropriate referrals and management as per protocol should be extended.   </w:t>
      </w:r>
    </w:p>
    <w:p w14:paraId="73F6BCD2" w14:textId="3625DA05" w:rsidR="00C80447" w:rsidRPr="003026DE" w:rsidRDefault="00C80447" w:rsidP="008707D4">
      <w:pPr>
        <w:spacing w:after="120" w:line="259" w:lineRule="auto"/>
        <w:ind w:right="0"/>
      </w:pPr>
      <w:r w:rsidRPr="003026DE">
        <w:t xml:space="preserve"> The following general guidelines for risk assessment, use of PPE and activities may be adopted for developing local SOPs at hospital OPDs or PHCCs:  </w:t>
      </w:r>
    </w:p>
    <w:p w14:paraId="5BB6A94B" w14:textId="77777777" w:rsidR="00C80447" w:rsidRPr="003026DE" w:rsidRDefault="00C80447" w:rsidP="008707D4">
      <w:pPr>
        <w:spacing w:after="0" w:line="259" w:lineRule="auto"/>
        <w:ind w:right="0"/>
        <w:jc w:val="left"/>
      </w:pPr>
      <w:r w:rsidRPr="003026DE">
        <w:br w:type="page"/>
      </w:r>
    </w:p>
    <w:tbl>
      <w:tblPr>
        <w:tblStyle w:val="TableGrid"/>
        <w:tblW w:w="9079" w:type="dxa"/>
        <w:tblInd w:w="6" w:type="dxa"/>
        <w:tblCellMar>
          <w:top w:w="11" w:type="dxa"/>
          <w:left w:w="106" w:type="dxa"/>
          <w:right w:w="49" w:type="dxa"/>
        </w:tblCellMar>
        <w:tblLook w:val="04A0" w:firstRow="1" w:lastRow="0" w:firstColumn="1" w:lastColumn="0" w:noHBand="0" w:noVBand="1"/>
      </w:tblPr>
      <w:tblGrid>
        <w:gridCol w:w="684"/>
        <w:gridCol w:w="1444"/>
        <w:gridCol w:w="2160"/>
        <w:gridCol w:w="1097"/>
        <w:gridCol w:w="1520"/>
        <w:gridCol w:w="2174"/>
      </w:tblGrid>
      <w:tr w:rsidR="00C80447" w:rsidRPr="003026DE" w14:paraId="5E7BA66C" w14:textId="77777777" w:rsidTr="006A14B9">
        <w:trPr>
          <w:trHeight w:val="514"/>
        </w:trPr>
        <w:tc>
          <w:tcPr>
            <w:tcW w:w="684" w:type="dxa"/>
            <w:tcBorders>
              <w:top w:val="single" w:sz="4" w:space="0" w:color="000000"/>
              <w:left w:val="single" w:sz="4" w:space="0" w:color="000000"/>
              <w:bottom w:val="single" w:sz="4" w:space="0" w:color="000000"/>
              <w:right w:val="single" w:sz="4" w:space="0" w:color="000000"/>
            </w:tcBorders>
            <w:shd w:val="clear" w:color="auto" w:fill="92D050"/>
          </w:tcPr>
          <w:p w14:paraId="09897665" w14:textId="77777777" w:rsidR="00C80447" w:rsidRPr="003026DE" w:rsidRDefault="00C80447" w:rsidP="008707D4">
            <w:pPr>
              <w:spacing w:after="0" w:line="240" w:lineRule="auto"/>
              <w:ind w:right="0"/>
              <w:jc w:val="left"/>
            </w:pPr>
            <w:r w:rsidRPr="003026DE">
              <w:rPr>
                <w:sz w:val="22"/>
              </w:rPr>
              <w:t xml:space="preserve">Serial </w:t>
            </w:r>
          </w:p>
          <w:p w14:paraId="798FB37D" w14:textId="77777777" w:rsidR="00C80447" w:rsidRPr="003026DE" w:rsidRDefault="00C80447" w:rsidP="008707D4">
            <w:pPr>
              <w:spacing w:after="0" w:line="240" w:lineRule="auto"/>
              <w:ind w:right="0"/>
              <w:jc w:val="left"/>
            </w:pPr>
            <w:r w:rsidRPr="003026DE">
              <w:rPr>
                <w:sz w:val="22"/>
              </w:rPr>
              <w:t xml:space="preserve">No </w:t>
            </w:r>
          </w:p>
        </w:tc>
        <w:tc>
          <w:tcPr>
            <w:tcW w:w="1444" w:type="dxa"/>
            <w:tcBorders>
              <w:top w:val="single" w:sz="4" w:space="0" w:color="000000"/>
              <w:left w:val="single" w:sz="4" w:space="0" w:color="000000"/>
              <w:bottom w:val="single" w:sz="4" w:space="0" w:color="000000"/>
              <w:right w:val="single" w:sz="4" w:space="0" w:color="000000"/>
            </w:tcBorders>
            <w:shd w:val="clear" w:color="auto" w:fill="92D050"/>
          </w:tcPr>
          <w:p w14:paraId="18E5C876" w14:textId="77777777" w:rsidR="00C80447" w:rsidRPr="003026DE" w:rsidRDefault="00C80447" w:rsidP="008707D4">
            <w:pPr>
              <w:spacing w:after="0" w:line="240" w:lineRule="auto"/>
              <w:ind w:right="0"/>
              <w:jc w:val="left"/>
            </w:pPr>
            <w:r w:rsidRPr="003026DE">
              <w:rPr>
                <w:sz w:val="22"/>
              </w:rPr>
              <w:t xml:space="preserve">Setting </w:t>
            </w:r>
          </w:p>
        </w:tc>
        <w:tc>
          <w:tcPr>
            <w:tcW w:w="2160" w:type="dxa"/>
            <w:tcBorders>
              <w:top w:val="single" w:sz="4" w:space="0" w:color="000000"/>
              <w:left w:val="single" w:sz="4" w:space="0" w:color="000000"/>
              <w:bottom w:val="single" w:sz="4" w:space="0" w:color="000000"/>
              <w:right w:val="single" w:sz="4" w:space="0" w:color="000000"/>
            </w:tcBorders>
            <w:shd w:val="clear" w:color="auto" w:fill="92D050"/>
          </w:tcPr>
          <w:p w14:paraId="424808B2" w14:textId="77777777" w:rsidR="00C80447" w:rsidRPr="003026DE" w:rsidRDefault="00C80447" w:rsidP="008707D4">
            <w:pPr>
              <w:spacing w:after="0" w:line="240" w:lineRule="auto"/>
              <w:ind w:right="0"/>
              <w:jc w:val="left"/>
            </w:pPr>
            <w:r w:rsidRPr="003026DE">
              <w:rPr>
                <w:sz w:val="22"/>
              </w:rPr>
              <w:t xml:space="preserve">Activity </w:t>
            </w:r>
          </w:p>
        </w:tc>
        <w:tc>
          <w:tcPr>
            <w:tcW w:w="1097" w:type="dxa"/>
            <w:tcBorders>
              <w:top w:val="single" w:sz="4" w:space="0" w:color="000000"/>
              <w:left w:val="single" w:sz="4" w:space="0" w:color="000000"/>
              <w:bottom w:val="single" w:sz="4" w:space="0" w:color="000000"/>
              <w:right w:val="single" w:sz="4" w:space="0" w:color="000000"/>
            </w:tcBorders>
            <w:shd w:val="clear" w:color="auto" w:fill="92D050"/>
          </w:tcPr>
          <w:p w14:paraId="6082667C" w14:textId="77777777" w:rsidR="00C80447" w:rsidRPr="003026DE" w:rsidRDefault="00C80447" w:rsidP="008707D4">
            <w:pPr>
              <w:spacing w:after="0" w:line="240" w:lineRule="auto"/>
              <w:ind w:right="0"/>
              <w:jc w:val="left"/>
            </w:pPr>
            <w:r w:rsidRPr="003026DE">
              <w:rPr>
                <w:sz w:val="22"/>
              </w:rPr>
              <w:t xml:space="preserve">Risk </w:t>
            </w:r>
          </w:p>
        </w:tc>
        <w:tc>
          <w:tcPr>
            <w:tcW w:w="1520" w:type="dxa"/>
            <w:tcBorders>
              <w:top w:val="single" w:sz="4" w:space="0" w:color="000000"/>
              <w:left w:val="single" w:sz="4" w:space="0" w:color="000000"/>
              <w:bottom w:val="single" w:sz="4" w:space="0" w:color="000000"/>
              <w:right w:val="single" w:sz="4" w:space="0" w:color="000000"/>
            </w:tcBorders>
            <w:shd w:val="clear" w:color="auto" w:fill="92D050"/>
          </w:tcPr>
          <w:p w14:paraId="05A28A60" w14:textId="77777777" w:rsidR="00C80447" w:rsidRPr="003026DE" w:rsidRDefault="00C80447" w:rsidP="008707D4">
            <w:pPr>
              <w:spacing w:after="0" w:line="240" w:lineRule="auto"/>
              <w:ind w:right="0"/>
              <w:jc w:val="left"/>
            </w:pPr>
            <w:r w:rsidRPr="003026DE">
              <w:rPr>
                <w:sz w:val="22"/>
              </w:rPr>
              <w:t xml:space="preserve">Recommended PPE </w:t>
            </w:r>
          </w:p>
        </w:tc>
        <w:tc>
          <w:tcPr>
            <w:tcW w:w="2174" w:type="dxa"/>
            <w:tcBorders>
              <w:top w:val="single" w:sz="4" w:space="0" w:color="000000"/>
              <w:left w:val="single" w:sz="4" w:space="0" w:color="000000"/>
              <w:bottom w:val="single" w:sz="4" w:space="0" w:color="000000"/>
              <w:right w:val="single" w:sz="4" w:space="0" w:color="000000"/>
            </w:tcBorders>
            <w:shd w:val="clear" w:color="auto" w:fill="92D050"/>
          </w:tcPr>
          <w:p w14:paraId="47A34ADC" w14:textId="77777777" w:rsidR="00C80447" w:rsidRPr="003026DE" w:rsidRDefault="00C80447" w:rsidP="008707D4">
            <w:pPr>
              <w:spacing w:after="0" w:line="240" w:lineRule="auto"/>
              <w:ind w:right="0"/>
              <w:jc w:val="left"/>
            </w:pPr>
            <w:r w:rsidRPr="003026DE">
              <w:rPr>
                <w:sz w:val="22"/>
              </w:rPr>
              <w:t xml:space="preserve">Remarks </w:t>
            </w:r>
          </w:p>
        </w:tc>
      </w:tr>
      <w:tr w:rsidR="00C80447" w:rsidRPr="003026DE" w14:paraId="2847E506" w14:textId="77777777" w:rsidTr="006A14B9">
        <w:trPr>
          <w:trHeight w:val="2495"/>
        </w:trPr>
        <w:tc>
          <w:tcPr>
            <w:tcW w:w="684" w:type="dxa"/>
            <w:tcBorders>
              <w:top w:val="single" w:sz="4" w:space="0" w:color="000000"/>
              <w:left w:val="single" w:sz="4" w:space="0" w:color="000000"/>
              <w:bottom w:val="single" w:sz="4" w:space="0" w:color="000000"/>
              <w:right w:val="single" w:sz="4" w:space="0" w:color="000000"/>
            </w:tcBorders>
          </w:tcPr>
          <w:p w14:paraId="48AC6888" w14:textId="77777777" w:rsidR="00C80447" w:rsidRPr="003026DE" w:rsidRDefault="00C80447" w:rsidP="008707D4">
            <w:pPr>
              <w:spacing w:after="0" w:line="240" w:lineRule="auto"/>
              <w:ind w:right="0"/>
              <w:jc w:val="left"/>
            </w:pPr>
            <w:r w:rsidRPr="003026DE">
              <w:rPr>
                <w:sz w:val="22"/>
              </w:rPr>
              <w:t xml:space="preserve">1. </w:t>
            </w:r>
          </w:p>
        </w:tc>
        <w:tc>
          <w:tcPr>
            <w:tcW w:w="1444" w:type="dxa"/>
            <w:tcBorders>
              <w:top w:val="single" w:sz="4" w:space="0" w:color="000000"/>
              <w:left w:val="single" w:sz="4" w:space="0" w:color="000000"/>
              <w:bottom w:val="single" w:sz="4" w:space="0" w:color="000000"/>
              <w:right w:val="single" w:sz="4" w:space="0" w:color="000000"/>
            </w:tcBorders>
          </w:tcPr>
          <w:p w14:paraId="19330772" w14:textId="77777777" w:rsidR="00C80447" w:rsidRPr="003026DE" w:rsidRDefault="00C80447" w:rsidP="008707D4">
            <w:pPr>
              <w:spacing w:after="0" w:line="240" w:lineRule="auto"/>
              <w:ind w:right="0"/>
              <w:jc w:val="left"/>
            </w:pPr>
            <w:r w:rsidRPr="003026DE">
              <w:rPr>
                <w:sz w:val="22"/>
              </w:rPr>
              <w:t xml:space="preserve">Screening area </w:t>
            </w:r>
          </w:p>
        </w:tc>
        <w:tc>
          <w:tcPr>
            <w:tcW w:w="2160" w:type="dxa"/>
            <w:tcBorders>
              <w:top w:val="single" w:sz="4" w:space="0" w:color="000000"/>
              <w:left w:val="single" w:sz="4" w:space="0" w:color="000000"/>
              <w:bottom w:val="single" w:sz="4" w:space="0" w:color="000000"/>
              <w:right w:val="single" w:sz="4" w:space="0" w:color="000000"/>
            </w:tcBorders>
          </w:tcPr>
          <w:p w14:paraId="55B15251" w14:textId="77777777" w:rsidR="00C80447" w:rsidRPr="003026DE" w:rsidRDefault="00C80447" w:rsidP="008707D4">
            <w:pPr>
              <w:spacing w:after="0" w:line="240" w:lineRule="auto"/>
              <w:ind w:right="0"/>
            </w:pPr>
            <w:r w:rsidRPr="003026DE">
              <w:rPr>
                <w:sz w:val="22"/>
              </w:rPr>
              <w:t xml:space="preserve">Everyone entering the OPD/PHCC </w:t>
            </w:r>
          </w:p>
          <w:p w14:paraId="0EAFC638" w14:textId="77777777" w:rsidR="00C80447" w:rsidRPr="003026DE" w:rsidRDefault="00C80447" w:rsidP="008707D4">
            <w:pPr>
              <w:spacing w:after="0" w:line="240" w:lineRule="auto"/>
              <w:ind w:right="0"/>
            </w:pPr>
            <w:r w:rsidRPr="003026DE">
              <w:rPr>
                <w:sz w:val="22"/>
              </w:rPr>
              <w:t xml:space="preserve">(patients, attendants/staff) should be screened for fever at this </w:t>
            </w:r>
          </w:p>
          <w:p w14:paraId="08540F30" w14:textId="77777777" w:rsidR="00C80447" w:rsidRPr="003026DE" w:rsidRDefault="00C80447" w:rsidP="008707D4">
            <w:pPr>
              <w:spacing w:after="0" w:line="240" w:lineRule="auto"/>
              <w:ind w:right="0"/>
              <w:jc w:val="left"/>
            </w:pPr>
            <w:r w:rsidRPr="003026DE">
              <w:rPr>
                <w:sz w:val="22"/>
              </w:rPr>
              <w:t xml:space="preserve">point </w:t>
            </w:r>
          </w:p>
        </w:tc>
        <w:tc>
          <w:tcPr>
            <w:tcW w:w="1097" w:type="dxa"/>
            <w:tcBorders>
              <w:top w:val="single" w:sz="4" w:space="0" w:color="000000"/>
              <w:left w:val="single" w:sz="4" w:space="0" w:color="000000"/>
              <w:bottom w:val="single" w:sz="4" w:space="0" w:color="000000"/>
              <w:right w:val="single" w:sz="4" w:space="0" w:color="000000"/>
            </w:tcBorders>
          </w:tcPr>
          <w:p w14:paraId="1BD76ACC" w14:textId="77777777" w:rsidR="00C80447" w:rsidRPr="003026DE" w:rsidRDefault="00C80447" w:rsidP="008707D4">
            <w:pPr>
              <w:spacing w:after="0" w:line="240" w:lineRule="auto"/>
              <w:ind w:right="0"/>
              <w:jc w:val="left"/>
            </w:pPr>
            <w:r w:rsidRPr="003026DE">
              <w:rPr>
                <w:sz w:val="22"/>
              </w:rPr>
              <w:t xml:space="preserve">Moderate Risk </w:t>
            </w:r>
          </w:p>
        </w:tc>
        <w:tc>
          <w:tcPr>
            <w:tcW w:w="1520" w:type="dxa"/>
            <w:tcBorders>
              <w:top w:val="single" w:sz="4" w:space="0" w:color="000000"/>
              <w:left w:val="single" w:sz="4" w:space="0" w:color="000000"/>
              <w:bottom w:val="single" w:sz="4" w:space="0" w:color="000000"/>
              <w:right w:val="single" w:sz="4" w:space="0" w:color="000000"/>
            </w:tcBorders>
          </w:tcPr>
          <w:p w14:paraId="3228DD17" w14:textId="77777777" w:rsidR="00C80447" w:rsidRPr="003026DE" w:rsidRDefault="00C80447" w:rsidP="008707D4">
            <w:pPr>
              <w:spacing w:after="0" w:line="240" w:lineRule="auto"/>
              <w:ind w:right="0"/>
              <w:jc w:val="left"/>
            </w:pPr>
            <w:r w:rsidRPr="003026DE">
              <w:rPr>
                <w:sz w:val="22"/>
              </w:rPr>
              <w:t xml:space="preserve">Surgical/ medical mask Gloves/Gowns </w:t>
            </w:r>
          </w:p>
        </w:tc>
        <w:tc>
          <w:tcPr>
            <w:tcW w:w="2174" w:type="dxa"/>
            <w:tcBorders>
              <w:top w:val="single" w:sz="4" w:space="0" w:color="000000"/>
              <w:left w:val="single" w:sz="4" w:space="0" w:color="000000"/>
              <w:bottom w:val="single" w:sz="4" w:space="0" w:color="000000"/>
              <w:right w:val="single" w:sz="4" w:space="0" w:color="000000"/>
            </w:tcBorders>
          </w:tcPr>
          <w:p w14:paraId="64B6920C" w14:textId="77777777" w:rsidR="00C80447" w:rsidRPr="003026DE" w:rsidRDefault="00C80447" w:rsidP="008707D4">
            <w:pPr>
              <w:spacing w:after="0" w:line="240" w:lineRule="auto"/>
              <w:ind w:right="0"/>
            </w:pPr>
            <w:r w:rsidRPr="003026DE">
              <w:t xml:space="preserve">-All patients with fever to be managed </w:t>
            </w:r>
          </w:p>
          <w:p w14:paraId="4B0DB644" w14:textId="77777777" w:rsidR="00C80447" w:rsidRPr="003026DE" w:rsidRDefault="00C80447" w:rsidP="008707D4">
            <w:pPr>
              <w:spacing w:after="0" w:line="240" w:lineRule="auto"/>
              <w:ind w:right="0"/>
              <w:jc w:val="left"/>
            </w:pPr>
            <w:r w:rsidRPr="003026DE">
              <w:t xml:space="preserve">at “Fever clinic”  </w:t>
            </w:r>
          </w:p>
          <w:p w14:paraId="68163BB9" w14:textId="77777777" w:rsidR="00C80447" w:rsidRPr="003026DE" w:rsidRDefault="00C80447" w:rsidP="008707D4">
            <w:pPr>
              <w:spacing w:after="0" w:line="240" w:lineRule="auto"/>
              <w:ind w:right="0"/>
            </w:pPr>
            <w:r w:rsidRPr="003026DE">
              <w:t xml:space="preserve">-Everyone should be wearing face mask </w:t>
            </w:r>
          </w:p>
          <w:p w14:paraId="37FE0D10" w14:textId="77777777" w:rsidR="00C80447" w:rsidRPr="003026DE" w:rsidRDefault="00C80447" w:rsidP="008707D4">
            <w:pPr>
              <w:spacing w:after="0" w:line="240" w:lineRule="auto"/>
              <w:ind w:right="0"/>
              <w:jc w:val="left"/>
            </w:pPr>
            <w:r w:rsidRPr="003026DE">
              <w:t xml:space="preserve">-Availability </w:t>
            </w:r>
            <w:r w:rsidRPr="003026DE">
              <w:tab/>
              <w:t xml:space="preserve">of sanitizers / hand disinfectants </w:t>
            </w:r>
          </w:p>
        </w:tc>
      </w:tr>
      <w:tr w:rsidR="00C80447" w:rsidRPr="003026DE" w14:paraId="1E082241" w14:textId="77777777" w:rsidTr="006A14B9">
        <w:trPr>
          <w:trHeight w:val="888"/>
        </w:trPr>
        <w:tc>
          <w:tcPr>
            <w:tcW w:w="684" w:type="dxa"/>
            <w:tcBorders>
              <w:top w:val="single" w:sz="4" w:space="0" w:color="000000"/>
              <w:left w:val="single" w:sz="4" w:space="0" w:color="000000"/>
              <w:bottom w:val="single" w:sz="4" w:space="0" w:color="000000"/>
              <w:right w:val="single" w:sz="4" w:space="0" w:color="000000"/>
            </w:tcBorders>
          </w:tcPr>
          <w:p w14:paraId="6929D239" w14:textId="77777777" w:rsidR="00C80447" w:rsidRPr="003026DE" w:rsidRDefault="00C80447" w:rsidP="008707D4">
            <w:pPr>
              <w:spacing w:after="0" w:line="240" w:lineRule="auto"/>
              <w:ind w:right="0"/>
              <w:jc w:val="left"/>
            </w:pPr>
          </w:p>
        </w:tc>
        <w:tc>
          <w:tcPr>
            <w:tcW w:w="1444" w:type="dxa"/>
            <w:tcBorders>
              <w:top w:val="single" w:sz="4" w:space="0" w:color="000000"/>
              <w:left w:val="single" w:sz="4" w:space="0" w:color="000000"/>
              <w:bottom w:val="single" w:sz="4" w:space="0" w:color="000000"/>
              <w:right w:val="single" w:sz="4" w:space="0" w:color="000000"/>
            </w:tcBorders>
          </w:tcPr>
          <w:p w14:paraId="0472B3A5" w14:textId="77777777" w:rsidR="00C80447" w:rsidRPr="003026DE" w:rsidRDefault="00C80447" w:rsidP="008707D4">
            <w:pPr>
              <w:spacing w:after="0" w:line="240" w:lineRule="auto"/>
              <w:ind w:right="0"/>
              <w:jc w:val="left"/>
            </w:pPr>
          </w:p>
        </w:tc>
        <w:tc>
          <w:tcPr>
            <w:tcW w:w="2160" w:type="dxa"/>
            <w:tcBorders>
              <w:top w:val="single" w:sz="4" w:space="0" w:color="000000"/>
              <w:left w:val="single" w:sz="4" w:space="0" w:color="000000"/>
              <w:bottom w:val="single" w:sz="4" w:space="0" w:color="000000"/>
              <w:right w:val="single" w:sz="4" w:space="0" w:color="000000"/>
            </w:tcBorders>
          </w:tcPr>
          <w:p w14:paraId="3F6279BD" w14:textId="77777777" w:rsidR="00C80447" w:rsidRPr="003026DE" w:rsidRDefault="00C80447" w:rsidP="008707D4">
            <w:pPr>
              <w:spacing w:after="0" w:line="240" w:lineRule="auto"/>
              <w:ind w:right="0"/>
              <w:jc w:val="left"/>
            </w:pPr>
          </w:p>
        </w:tc>
        <w:tc>
          <w:tcPr>
            <w:tcW w:w="1097" w:type="dxa"/>
            <w:tcBorders>
              <w:top w:val="single" w:sz="4" w:space="0" w:color="000000"/>
              <w:left w:val="single" w:sz="4" w:space="0" w:color="000000"/>
              <w:bottom w:val="single" w:sz="4" w:space="0" w:color="000000"/>
              <w:right w:val="single" w:sz="4" w:space="0" w:color="000000"/>
            </w:tcBorders>
          </w:tcPr>
          <w:p w14:paraId="3FE5155C" w14:textId="77777777" w:rsidR="00C80447" w:rsidRPr="003026DE" w:rsidRDefault="00C80447" w:rsidP="008707D4">
            <w:pPr>
              <w:spacing w:after="0" w:line="240" w:lineRule="auto"/>
              <w:ind w:right="0"/>
              <w:jc w:val="left"/>
            </w:pPr>
          </w:p>
        </w:tc>
        <w:tc>
          <w:tcPr>
            <w:tcW w:w="1520" w:type="dxa"/>
            <w:tcBorders>
              <w:top w:val="single" w:sz="4" w:space="0" w:color="000000"/>
              <w:left w:val="single" w:sz="4" w:space="0" w:color="000000"/>
              <w:bottom w:val="single" w:sz="4" w:space="0" w:color="000000"/>
              <w:right w:val="single" w:sz="4" w:space="0" w:color="000000"/>
            </w:tcBorders>
          </w:tcPr>
          <w:p w14:paraId="5271521F" w14:textId="77777777" w:rsidR="00C80447" w:rsidRPr="003026DE" w:rsidRDefault="00C80447" w:rsidP="008707D4">
            <w:pPr>
              <w:spacing w:after="0" w:line="240" w:lineRule="auto"/>
              <w:ind w:right="0"/>
              <w:jc w:val="left"/>
            </w:pPr>
          </w:p>
        </w:tc>
        <w:tc>
          <w:tcPr>
            <w:tcW w:w="2174" w:type="dxa"/>
            <w:tcBorders>
              <w:top w:val="single" w:sz="4" w:space="0" w:color="000000"/>
              <w:left w:val="single" w:sz="4" w:space="0" w:color="000000"/>
              <w:bottom w:val="single" w:sz="4" w:space="0" w:color="000000"/>
              <w:right w:val="single" w:sz="4" w:space="0" w:color="000000"/>
            </w:tcBorders>
          </w:tcPr>
          <w:p w14:paraId="60685816" w14:textId="77777777" w:rsidR="00C80447" w:rsidRPr="003026DE" w:rsidRDefault="00C80447" w:rsidP="008707D4">
            <w:pPr>
              <w:spacing w:after="0" w:line="240" w:lineRule="auto"/>
              <w:ind w:right="0"/>
            </w:pPr>
            <w:r w:rsidRPr="003026DE">
              <w:t xml:space="preserve">-Adequate space and markings for queuing with 6 feet distance </w:t>
            </w:r>
          </w:p>
        </w:tc>
      </w:tr>
      <w:tr w:rsidR="00C80447" w:rsidRPr="003026DE" w14:paraId="649639A3" w14:textId="77777777" w:rsidTr="006A14B9">
        <w:trPr>
          <w:trHeight w:val="770"/>
        </w:trPr>
        <w:tc>
          <w:tcPr>
            <w:tcW w:w="684" w:type="dxa"/>
            <w:tcBorders>
              <w:top w:val="single" w:sz="4" w:space="0" w:color="000000"/>
              <w:left w:val="single" w:sz="4" w:space="0" w:color="000000"/>
              <w:bottom w:val="single" w:sz="4" w:space="0" w:color="000000"/>
              <w:right w:val="single" w:sz="4" w:space="0" w:color="000000"/>
            </w:tcBorders>
          </w:tcPr>
          <w:p w14:paraId="3916DE6C" w14:textId="77777777" w:rsidR="00C80447" w:rsidRPr="003026DE" w:rsidRDefault="00C80447" w:rsidP="008707D4">
            <w:pPr>
              <w:spacing w:after="0" w:line="240" w:lineRule="auto"/>
              <w:ind w:right="0"/>
              <w:jc w:val="left"/>
            </w:pPr>
            <w:r w:rsidRPr="003026DE">
              <w:rPr>
                <w:sz w:val="22"/>
              </w:rPr>
              <w:t xml:space="preserve">2.  </w:t>
            </w:r>
          </w:p>
        </w:tc>
        <w:tc>
          <w:tcPr>
            <w:tcW w:w="1444" w:type="dxa"/>
            <w:tcBorders>
              <w:top w:val="single" w:sz="4" w:space="0" w:color="000000"/>
              <w:left w:val="single" w:sz="4" w:space="0" w:color="000000"/>
              <w:bottom w:val="single" w:sz="4" w:space="0" w:color="000000"/>
              <w:right w:val="single" w:sz="4" w:space="0" w:color="000000"/>
            </w:tcBorders>
          </w:tcPr>
          <w:p w14:paraId="3D5FA1A9" w14:textId="77777777" w:rsidR="00C80447" w:rsidRPr="003026DE" w:rsidRDefault="00C80447" w:rsidP="008707D4">
            <w:pPr>
              <w:spacing w:after="0" w:line="240" w:lineRule="auto"/>
              <w:ind w:right="0"/>
              <w:jc w:val="left"/>
            </w:pPr>
            <w:r w:rsidRPr="003026DE">
              <w:rPr>
                <w:sz w:val="22"/>
              </w:rPr>
              <w:t xml:space="preserve">Help desk area/ </w:t>
            </w:r>
          </w:p>
          <w:p w14:paraId="18C9B4BA" w14:textId="77777777" w:rsidR="00C80447" w:rsidRPr="003026DE" w:rsidRDefault="00C80447" w:rsidP="008707D4">
            <w:pPr>
              <w:spacing w:after="0" w:line="240" w:lineRule="auto"/>
              <w:ind w:right="0"/>
              <w:jc w:val="left"/>
            </w:pPr>
            <w:r w:rsidRPr="003026DE">
              <w:rPr>
                <w:sz w:val="22"/>
              </w:rPr>
              <w:t xml:space="preserve">Registration counter </w:t>
            </w:r>
          </w:p>
        </w:tc>
        <w:tc>
          <w:tcPr>
            <w:tcW w:w="2160" w:type="dxa"/>
            <w:tcBorders>
              <w:top w:val="single" w:sz="4" w:space="0" w:color="000000"/>
              <w:left w:val="single" w:sz="4" w:space="0" w:color="000000"/>
              <w:bottom w:val="single" w:sz="4" w:space="0" w:color="000000"/>
              <w:right w:val="single" w:sz="4" w:space="0" w:color="000000"/>
            </w:tcBorders>
          </w:tcPr>
          <w:p w14:paraId="0D26FF5E" w14:textId="77777777" w:rsidR="00C80447" w:rsidRPr="003026DE" w:rsidRDefault="00C80447" w:rsidP="008707D4">
            <w:pPr>
              <w:spacing w:after="0" w:line="240" w:lineRule="auto"/>
              <w:ind w:right="0"/>
              <w:jc w:val="left"/>
            </w:pPr>
            <w:r w:rsidRPr="003026DE">
              <w:rPr>
                <w:sz w:val="22"/>
              </w:rPr>
              <w:t xml:space="preserve">Provide </w:t>
            </w:r>
          </w:p>
          <w:p w14:paraId="2C1F6AAD" w14:textId="77777777" w:rsidR="00C80447" w:rsidRPr="003026DE" w:rsidRDefault="00C80447" w:rsidP="008707D4">
            <w:pPr>
              <w:spacing w:after="0" w:line="240" w:lineRule="auto"/>
              <w:ind w:right="0"/>
              <w:jc w:val="center"/>
            </w:pPr>
            <w:r w:rsidRPr="003026DE">
              <w:rPr>
                <w:sz w:val="22"/>
              </w:rPr>
              <w:t xml:space="preserve">information </w:t>
            </w:r>
            <w:r w:rsidRPr="003026DE">
              <w:rPr>
                <w:sz w:val="22"/>
              </w:rPr>
              <w:tab/>
              <w:t xml:space="preserve">to patients/registration </w:t>
            </w:r>
          </w:p>
        </w:tc>
        <w:tc>
          <w:tcPr>
            <w:tcW w:w="1097" w:type="dxa"/>
            <w:tcBorders>
              <w:top w:val="single" w:sz="4" w:space="0" w:color="000000"/>
              <w:left w:val="single" w:sz="4" w:space="0" w:color="000000"/>
              <w:bottom w:val="single" w:sz="4" w:space="0" w:color="000000"/>
              <w:right w:val="single" w:sz="4" w:space="0" w:color="000000"/>
            </w:tcBorders>
          </w:tcPr>
          <w:p w14:paraId="4C4C4B29" w14:textId="77777777" w:rsidR="00C80447" w:rsidRPr="003026DE" w:rsidRDefault="00C80447" w:rsidP="008707D4">
            <w:pPr>
              <w:spacing w:after="0" w:line="240" w:lineRule="auto"/>
              <w:ind w:right="0"/>
              <w:jc w:val="left"/>
            </w:pPr>
            <w:r w:rsidRPr="003026DE">
              <w:rPr>
                <w:sz w:val="22"/>
              </w:rPr>
              <w:t xml:space="preserve">Moderate Risk </w:t>
            </w:r>
          </w:p>
        </w:tc>
        <w:tc>
          <w:tcPr>
            <w:tcW w:w="1520" w:type="dxa"/>
            <w:tcBorders>
              <w:top w:val="single" w:sz="4" w:space="0" w:color="000000"/>
              <w:left w:val="single" w:sz="4" w:space="0" w:color="000000"/>
              <w:bottom w:val="single" w:sz="4" w:space="0" w:color="000000"/>
              <w:right w:val="single" w:sz="4" w:space="0" w:color="000000"/>
            </w:tcBorders>
          </w:tcPr>
          <w:p w14:paraId="25EC3558" w14:textId="77777777" w:rsidR="00C80447" w:rsidRPr="003026DE" w:rsidRDefault="00C80447" w:rsidP="008707D4">
            <w:pPr>
              <w:spacing w:after="0" w:line="240" w:lineRule="auto"/>
              <w:ind w:right="0"/>
              <w:jc w:val="left"/>
            </w:pPr>
            <w:r w:rsidRPr="003026DE">
              <w:rPr>
                <w:sz w:val="22"/>
              </w:rPr>
              <w:t xml:space="preserve">Surgical/ medical mask Gloves/Gowns </w:t>
            </w:r>
          </w:p>
        </w:tc>
        <w:tc>
          <w:tcPr>
            <w:tcW w:w="2174" w:type="dxa"/>
            <w:tcBorders>
              <w:top w:val="single" w:sz="4" w:space="0" w:color="000000"/>
              <w:left w:val="single" w:sz="4" w:space="0" w:color="000000"/>
              <w:bottom w:val="single" w:sz="4" w:space="0" w:color="000000"/>
              <w:right w:val="single" w:sz="4" w:space="0" w:color="000000"/>
            </w:tcBorders>
          </w:tcPr>
          <w:p w14:paraId="71C73573" w14:textId="77777777" w:rsidR="00C80447" w:rsidRPr="003026DE" w:rsidRDefault="00C80447" w:rsidP="008707D4">
            <w:pPr>
              <w:spacing w:after="0" w:line="240" w:lineRule="auto"/>
              <w:ind w:right="0"/>
            </w:pPr>
            <w:r w:rsidRPr="003026DE">
              <w:rPr>
                <w:sz w:val="22"/>
              </w:rPr>
              <w:t xml:space="preserve">-Availability of sanitizers / hand </w:t>
            </w:r>
          </w:p>
          <w:p w14:paraId="025A7DBC" w14:textId="77777777" w:rsidR="00C80447" w:rsidRPr="003026DE" w:rsidRDefault="00C80447" w:rsidP="008707D4">
            <w:pPr>
              <w:spacing w:after="0" w:line="240" w:lineRule="auto"/>
              <w:ind w:right="0"/>
              <w:jc w:val="left"/>
            </w:pPr>
            <w:r w:rsidRPr="003026DE">
              <w:rPr>
                <w:sz w:val="22"/>
              </w:rPr>
              <w:t xml:space="preserve">disinfectants </w:t>
            </w:r>
          </w:p>
        </w:tc>
      </w:tr>
      <w:tr w:rsidR="00C80447" w:rsidRPr="003026DE" w14:paraId="3435016E" w14:textId="77777777" w:rsidTr="006A14B9">
        <w:trPr>
          <w:trHeight w:val="2033"/>
        </w:trPr>
        <w:tc>
          <w:tcPr>
            <w:tcW w:w="684" w:type="dxa"/>
            <w:tcBorders>
              <w:top w:val="single" w:sz="4" w:space="0" w:color="000000"/>
              <w:left w:val="single" w:sz="4" w:space="0" w:color="000000"/>
              <w:bottom w:val="single" w:sz="4" w:space="0" w:color="000000"/>
              <w:right w:val="single" w:sz="4" w:space="0" w:color="000000"/>
            </w:tcBorders>
          </w:tcPr>
          <w:p w14:paraId="722DFFBA" w14:textId="77777777" w:rsidR="00C80447" w:rsidRPr="003026DE" w:rsidRDefault="00C80447" w:rsidP="008707D4">
            <w:pPr>
              <w:spacing w:after="0" w:line="240" w:lineRule="auto"/>
              <w:ind w:right="0"/>
              <w:jc w:val="left"/>
            </w:pPr>
            <w:r w:rsidRPr="003026DE">
              <w:rPr>
                <w:sz w:val="22"/>
              </w:rPr>
              <w:t xml:space="preserve">4. </w:t>
            </w:r>
          </w:p>
        </w:tc>
        <w:tc>
          <w:tcPr>
            <w:tcW w:w="1444" w:type="dxa"/>
            <w:tcBorders>
              <w:top w:val="single" w:sz="4" w:space="0" w:color="000000"/>
              <w:left w:val="single" w:sz="4" w:space="0" w:color="000000"/>
              <w:bottom w:val="single" w:sz="4" w:space="0" w:color="000000"/>
              <w:right w:val="single" w:sz="4" w:space="0" w:color="000000"/>
            </w:tcBorders>
          </w:tcPr>
          <w:p w14:paraId="69B8676C" w14:textId="77777777" w:rsidR="00C80447" w:rsidRPr="003026DE" w:rsidRDefault="00C80447" w:rsidP="008707D4">
            <w:pPr>
              <w:spacing w:after="0" w:line="240" w:lineRule="auto"/>
              <w:ind w:right="0"/>
              <w:jc w:val="left"/>
            </w:pPr>
            <w:r w:rsidRPr="003026DE">
              <w:rPr>
                <w:sz w:val="22"/>
              </w:rPr>
              <w:t xml:space="preserve">Holding area/ waiting area </w:t>
            </w:r>
          </w:p>
        </w:tc>
        <w:tc>
          <w:tcPr>
            <w:tcW w:w="2160" w:type="dxa"/>
            <w:tcBorders>
              <w:top w:val="single" w:sz="4" w:space="0" w:color="000000"/>
              <w:left w:val="single" w:sz="4" w:space="0" w:color="000000"/>
              <w:bottom w:val="single" w:sz="4" w:space="0" w:color="000000"/>
              <w:right w:val="single" w:sz="4" w:space="0" w:color="000000"/>
            </w:tcBorders>
          </w:tcPr>
          <w:p w14:paraId="626486F4" w14:textId="77777777" w:rsidR="00C80447" w:rsidRPr="003026DE" w:rsidRDefault="00C80447" w:rsidP="008707D4">
            <w:pPr>
              <w:spacing w:after="0" w:line="240" w:lineRule="auto"/>
              <w:ind w:right="0"/>
            </w:pPr>
            <w:r w:rsidRPr="003026DE">
              <w:rPr>
                <w:sz w:val="22"/>
              </w:rPr>
              <w:t xml:space="preserve">Nurses/ Paramedics interacting with </w:t>
            </w:r>
          </w:p>
          <w:p w14:paraId="459A2DFC" w14:textId="77777777" w:rsidR="00C80447" w:rsidRPr="003026DE" w:rsidRDefault="00C80447" w:rsidP="008707D4">
            <w:pPr>
              <w:spacing w:after="0" w:line="240" w:lineRule="auto"/>
              <w:ind w:right="0"/>
              <w:jc w:val="left"/>
            </w:pPr>
            <w:r w:rsidRPr="003026DE">
              <w:rPr>
                <w:sz w:val="22"/>
              </w:rPr>
              <w:t xml:space="preserve">patients </w:t>
            </w:r>
          </w:p>
        </w:tc>
        <w:tc>
          <w:tcPr>
            <w:tcW w:w="1097" w:type="dxa"/>
            <w:tcBorders>
              <w:top w:val="single" w:sz="4" w:space="0" w:color="000000"/>
              <w:left w:val="single" w:sz="4" w:space="0" w:color="000000"/>
              <w:bottom w:val="single" w:sz="4" w:space="0" w:color="000000"/>
              <w:right w:val="single" w:sz="4" w:space="0" w:color="000000"/>
            </w:tcBorders>
          </w:tcPr>
          <w:p w14:paraId="46E2F33D" w14:textId="77777777" w:rsidR="00C80447" w:rsidRPr="003026DE" w:rsidRDefault="00C80447" w:rsidP="008707D4">
            <w:pPr>
              <w:spacing w:after="0" w:line="240" w:lineRule="auto"/>
              <w:ind w:right="0"/>
              <w:jc w:val="left"/>
            </w:pPr>
            <w:r w:rsidRPr="003026DE">
              <w:rPr>
                <w:sz w:val="22"/>
              </w:rPr>
              <w:t xml:space="preserve">Moderate Risk </w:t>
            </w:r>
          </w:p>
        </w:tc>
        <w:tc>
          <w:tcPr>
            <w:tcW w:w="1520" w:type="dxa"/>
            <w:tcBorders>
              <w:top w:val="single" w:sz="4" w:space="0" w:color="000000"/>
              <w:left w:val="single" w:sz="4" w:space="0" w:color="000000"/>
              <w:bottom w:val="single" w:sz="4" w:space="0" w:color="000000"/>
              <w:right w:val="single" w:sz="4" w:space="0" w:color="000000"/>
            </w:tcBorders>
          </w:tcPr>
          <w:p w14:paraId="0B9A4B12" w14:textId="77777777" w:rsidR="00C80447" w:rsidRPr="003026DE" w:rsidRDefault="00C80447" w:rsidP="008707D4">
            <w:pPr>
              <w:spacing w:after="0" w:line="240" w:lineRule="auto"/>
              <w:ind w:right="0"/>
              <w:jc w:val="left"/>
            </w:pPr>
            <w:r w:rsidRPr="003026DE">
              <w:rPr>
                <w:sz w:val="22"/>
              </w:rPr>
              <w:t xml:space="preserve">Surgical/ medical mask Gloves/Gowns </w:t>
            </w:r>
          </w:p>
        </w:tc>
        <w:tc>
          <w:tcPr>
            <w:tcW w:w="2174" w:type="dxa"/>
            <w:tcBorders>
              <w:top w:val="single" w:sz="4" w:space="0" w:color="000000"/>
              <w:left w:val="single" w:sz="4" w:space="0" w:color="000000"/>
              <w:bottom w:val="single" w:sz="4" w:space="0" w:color="000000"/>
              <w:right w:val="single" w:sz="4" w:space="0" w:color="000000"/>
            </w:tcBorders>
          </w:tcPr>
          <w:p w14:paraId="393EB832" w14:textId="77777777" w:rsidR="00C80447" w:rsidRPr="003026DE" w:rsidRDefault="00C80447" w:rsidP="008707D4">
            <w:pPr>
              <w:spacing w:after="0" w:line="240" w:lineRule="auto"/>
              <w:ind w:right="0"/>
            </w:pPr>
            <w:r w:rsidRPr="003026DE">
              <w:rPr>
                <w:sz w:val="22"/>
              </w:rPr>
              <w:t xml:space="preserve">-Social distancing of 6 feet needs to be maintained while </w:t>
            </w:r>
          </w:p>
          <w:p w14:paraId="362D3B05" w14:textId="77777777" w:rsidR="00C80447" w:rsidRPr="003026DE" w:rsidRDefault="00C80447" w:rsidP="008707D4">
            <w:pPr>
              <w:spacing w:after="0" w:line="240" w:lineRule="auto"/>
              <w:ind w:right="0"/>
              <w:jc w:val="left"/>
            </w:pPr>
            <w:r w:rsidRPr="003026DE">
              <w:rPr>
                <w:sz w:val="22"/>
              </w:rPr>
              <w:t xml:space="preserve">seated </w:t>
            </w:r>
          </w:p>
          <w:p w14:paraId="003DF507" w14:textId="77777777" w:rsidR="00C80447" w:rsidRPr="003026DE" w:rsidRDefault="00C80447" w:rsidP="008707D4">
            <w:pPr>
              <w:spacing w:after="0" w:line="240" w:lineRule="auto"/>
              <w:ind w:right="0"/>
              <w:jc w:val="left"/>
            </w:pPr>
            <w:r w:rsidRPr="003026DE">
              <w:rPr>
                <w:sz w:val="22"/>
              </w:rPr>
              <w:t xml:space="preserve">-Handwashing </w:t>
            </w:r>
          </w:p>
          <w:p w14:paraId="63EDC896" w14:textId="77777777" w:rsidR="00C80447" w:rsidRPr="003026DE" w:rsidRDefault="00C80447" w:rsidP="008707D4">
            <w:pPr>
              <w:spacing w:after="0" w:line="240" w:lineRule="auto"/>
              <w:ind w:right="0"/>
              <w:jc w:val="left"/>
            </w:pPr>
            <w:r w:rsidRPr="003026DE">
              <w:rPr>
                <w:sz w:val="22"/>
              </w:rPr>
              <w:t xml:space="preserve">facility with soap  -Display of SOPs and information materials </w:t>
            </w:r>
          </w:p>
        </w:tc>
      </w:tr>
      <w:tr w:rsidR="00C80447" w:rsidRPr="003026DE" w14:paraId="6D52CE2B" w14:textId="77777777" w:rsidTr="006A14B9">
        <w:trPr>
          <w:trHeight w:val="1347"/>
        </w:trPr>
        <w:tc>
          <w:tcPr>
            <w:tcW w:w="684" w:type="dxa"/>
            <w:tcBorders>
              <w:top w:val="single" w:sz="4" w:space="0" w:color="000000"/>
              <w:left w:val="single" w:sz="4" w:space="0" w:color="000000"/>
              <w:bottom w:val="single" w:sz="4" w:space="0" w:color="000000"/>
              <w:right w:val="single" w:sz="4" w:space="0" w:color="000000"/>
            </w:tcBorders>
          </w:tcPr>
          <w:p w14:paraId="7084A024" w14:textId="77777777" w:rsidR="00C80447" w:rsidRPr="003026DE" w:rsidRDefault="00C80447" w:rsidP="008707D4">
            <w:pPr>
              <w:spacing w:after="0" w:line="240" w:lineRule="auto"/>
              <w:ind w:right="0"/>
              <w:jc w:val="left"/>
            </w:pPr>
            <w:r w:rsidRPr="003026DE">
              <w:rPr>
                <w:sz w:val="22"/>
              </w:rPr>
              <w:t xml:space="preserve">5. </w:t>
            </w:r>
          </w:p>
        </w:tc>
        <w:tc>
          <w:tcPr>
            <w:tcW w:w="1444" w:type="dxa"/>
            <w:tcBorders>
              <w:top w:val="single" w:sz="4" w:space="0" w:color="000000"/>
              <w:left w:val="single" w:sz="4" w:space="0" w:color="000000"/>
              <w:bottom w:val="single" w:sz="4" w:space="0" w:color="000000"/>
              <w:right w:val="single" w:sz="4" w:space="0" w:color="000000"/>
            </w:tcBorders>
          </w:tcPr>
          <w:p w14:paraId="2B007459" w14:textId="77777777" w:rsidR="00C80447" w:rsidRPr="003026DE" w:rsidRDefault="00C80447" w:rsidP="008707D4">
            <w:pPr>
              <w:spacing w:after="0" w:line="240" w:lineRule="auto"/>
              <w:ind w:right="0"/>
              <w:jc w:val="left"/>
            </w:pPr>
            <w:r w:rsidRPr="003026DE">
              <w:rPr>
                <w:sz w:val="22"/>
              </w:rPr>
              <w:t xml:space="preserve">Doctors Chamber </w:t>
            </w:r>
          </w:p>
        </w:tc>
        <w:tc>
          <w:tcPr>
            <w:tcW w:w="2160" w:type="dxa"/>
            <w:tcBorders>
              <w:top w:val="single" w:sz="4" w:space="0" w:color="000000"/>
              <w:left w:val="single" w:sz="4" w:space="0" w:color="000000"/>
              <w:bottom w:val="single" w:sz="4" w:space="0" w:color="000000"/>
              <w:right w:val="single" w:sz="4" w:space="0" w:color="000000"/>
            </w:tcBorders>
          </w:tcPr>
          <w:p w14:paraId="4B7C4A21" w14:textId="77777777" w:rsidR="00C80447" w:rsidRPr="003026DE" w:rsidRDefault="00C80447" w:rsidP="008707D4">
            <w:pPr>
              <w:spacing w:after="0" w:line="240" w:lineRule="auto"/>
              <w:ind w:right="0"/>
              <w:jc w:val="left"/>
            </w:pPr>
            <w:r w:rsidRPr="003026DE">
              <w:rPr>
                <w:sz w:val="22"/>
              </w:rPr>
              <w:t xml:space="preserve">Clinical </w:t>
            </w:r>
          </w:p>
          <w:p w14:paraId="7A34BEFC" w14:textId="77777777" w:rsidR="00C80447" w:rsidRPr="003026DE" w:rsidRDefault="00C80447" w:rsidP="008707D4">
            <w:pPr>
              <w:spacing w:after="0" w:line="240" w:lineRule="auto"/>
              <w:ind w:right="0"/>
              <w:jc w:val="left"/>
            </w:pPr>
            <w:r w:rsidRPr="003026DE">
              <w:rPr>
                <w:sz w:val="22"/>
              </w:rPr>
              <w:t xml:space="preserve">Management </w:t>
            </w:r>
          </w:p>
          <w:p w14:paraId="548FB212" w14:textId="77777777" w:rsidR="00C80447" w:rsidRPr="003026DE" w:rsidRDefault="00C80447" w:rsidP="008707D4">
            <w:pPr>
              <w:spacing w:after="0" w:line="240" w:lineRule="auto"/>
              <w:ind w:right="0"/>
              <w:jc w:val="left"/>
            </w:pPr>
            <w:r w:rsidRPr="003026DE">
              <w:rPr>
                <w:sz w:val="22"/>
              </w:rPr>
              <w:t xml:space="preserve">(Doctors &amp; Nurses) </w:t>
            </w:r>
          </w:p>
        </w:tc>
        <w:tc>
          <w:tcPr>
            <w:tcW w:w="1097" w:type="dxa"/>
            <w:tcBorders>
              <w:top w:val="single" w:sz="4" w:space="0" w:color="000000"/>
              <w:left w:val="single" w:sz="4" w:space="0" w:color="000000"/>
              <w:bottom w:val="single" w:sz="4" w:space="0" w:color="000000"/>
              <w:right w:val="single" w:sz="4" w:space="0" w:color="000000"/>
            </w:tcBorders>
          </w:tcPr>
          <w:p w14:paraId="27AF455E" w14:textId="77777777" w:rsidR="00C80447" w:rsidRPr="003026DE" w:rsidRDefault="00C80447" w:rsidP="008707D4">
            <w:pPr>
              <w:spacing w:after="0" w:line="240" w:lineRule="auto"/>
              <w:ind w:right="0"/>
              <w:jc w:val="left"/>
            </w:pPr>
            <w:r w:rsidRPr="003026DE">
              <w:rPr>
                <w:sz w:val="22"/>
              </w:rPr>
              <w:t xml:space="preserve">Moderate Risk </w:t>
            </w:r>
          </w:p>
        </w:tc>
        <w:tc>
          <w:tcPr>
            <w:tcW w:w="1520" w:type="dxa"/>
            <w:tcBorders>
              <w:top w:val="single" w:sz="4" w:space="0" w:color="000000"/>
              <w:left w:val="single" w:sz="4" w:space="0" w:color="000000"/>
              <w:bottom w:val="single" w:sz="4" w:space="0" w:color="000000"/>
              <w:right w:val="single" w:sz="4" w:space="0" w:color="000000"/>
            </w:tcBorders>
          </w:tcPr>
          <w:p w14:paraId="0A04DF0C" w14:textId="77777777" w:rsidR="00C80447" w:rsidRPr="003026DE" w:rsidRDefault="00C80447" w:rsidP="008707D4">
            <w:pPr>
              <w:spacing w:after="0" w:line="240" w:lineRule="auto"/>
              <w:ind w:right="0"/>
              <w:jc w:val="left"/>
            </w:pPr>
            <w:r w:rsidRPr="003026DE">
              <w:rPr>
                <w:sz w:val="22"/>
              </w:rPr>
              <w:t xml:space="preserve">Surgical/ medical mask Glove/Gowns </w:t>
            </w:r>
          </w:p>
        </w:tc>
        <w:tc>
          <w:tcPr>
            <w:tcW w:w="2174" w:type="dxa"/>
            <w:tcBorders>
              <w:top w:val="single" w:sz="4" w:space="0" w:color="000000"/>
              <w:left w:val="single" w:sz="4" w:space="0" w:color="000000"/>
              <w:bottom w:val="single" w:sz="4" w:space="0" w:color="000000"/>
              <w:right w:val="single" w:sz="4" w:space="0" w:color="000000"/>
            </w:tcBorders>
          </w:tcPr>
          <w:p w14:paraId="77ED962A" w14:textId="77777777" w:rsidR="00C80447" w:rsidRPr="003026DE" w:rsidRDefault="00C80447" w:rsidP="008707D4">
            <w:pPr>
              <w:tabs>
                <w:tab w:val="right" w:pos="1978"/>
              </w:tabs>
              <w:spacing w:after="0" w:line="240" w:lineRule="auto"/>
              <w:ind w:right="0"/>
              <w:jc w:val="left"/>
            </w:pPr>
            <w:r w:rsidRPr="003026DE">
              <w:rPr>
                <w:sz w:val="22"/>
              </w:rPr>
              <w:t xml:space="preserve">-No </w:t>
            </w:r>
            <w:r w:rsidRPr="003026DE">
              <w:rPr>
                <w:sz w:val="22"/>
              </w:rPr>
              <w:tab/>
              <w:t xml:space="preserve">aerosol </w:t>
            </w:r>
          </w:p>
          <w:p w14:paraId="70A6BC0C" w14:textId="77777777" w:rsidR="00C80447" w:rsidRPr="003026DE" w:rsidRDefault="00C80447" w:rsidP="008707D4">
            <w:pPr>
              <w:spacing w:after="0" w:line="240" w:lineRule="auto"/>
              <w:ind w:right="0"/>
              <w:jc w:val="left"/>
            </w:pPr>
            <w:r w:rsidRPr="003026DE">
              <w:rPr>
                <w:sz w:val="22"/>
              </w:rPr>
              <w:t xml:space="preserve">generating procedures should be allowed -Handwashing </w:t>
            </w:r>
          </w:p>
          <w:p w14:paraId="4788FCB0" w14:textId="77777777" w:rsidR="00C80447" w:rsidRPr="003026DE" w:rsidRDefault="00C80447" w:rsidP="008707D4">
            <w:pPr>
              <w:spacing w:after="0" w:line="240" w:lineRule="auto"/>
              <w:ind w:right="0"/>
              <w:jc w:val="left"/>
            </w:pPr>
            <w:r w:rsidRPr="003026DE">
              <w:rPr>
                <w:sz w:val="22"/>
              </w:rPr>
              <w:t xml:space="preserve">facility with soap </w:t>
            </w:r>
          </w:p>
        </w:tc>
      </w:tr>
      <w:tr w:rsidR="00C80447" w:rsidRPr="003026DE" w14:paraId="7BCA0739" w14:textId="77777777" w:rsidTr="006A14B9">
        <w:trPr>
          <w:trHeight w:val="768"/>
        </w:trPr>
        <w:tc>
          <w:tcPr>
            <w:tcW w:w="684" w:type="dxa"/>
            <w:tcBorders>
              <w:top w:val="single" w:sz="4" w:space="0" w:color="000000"/>
              <w:left w:val="single" w:sz="4" w:space="0" w:color="000000"/>
              <w:bottom w:val="single" w:sz="4" w:space="0" w:color="000000"/>
              <w:right w:val="single" w:sz="4" w:space="0" w:color="000000"/>
            </w:tcBorders>
          </w:tcPr>
          <w:p w14:paraId="1CBC267C" w14:textId="77777777" w:rsidR="00C80447" w:rsidRPr="003026DE" w:rsidRDefault="00C80447" w:rsidP="008707D4">
            <w:pPr>
              <w:spacing w:after="0" w:line="240" w:lineRule="auto"/>
              <w:ind w:right="0"/>
              <w:jc w:val="left"/>
            </w:pPr>
            <w:r w:rsidRPr="003026DE">
              <w:rPr>
                <w:sz w:val="22"/>
              </w:rPr>
              <w:t xml:space="preserve">6. </w:t>
            </w:r>
          </w:p>
        </w:tc>
        <w:tc>
          <w:tcPr>
            <w:tcW w:w="1444" w:type="dxa"/>
            <w:tcBorders>
              <w:top w:val="single" w:sz="4" w:space="0" w:color="000000"/>
              <w:left w:val="single" w:sz="4" w:space="0" w:color="000000"/>
              <w:bottom w:val="single" w:sz="4" w:space="0" w:color="000000"/>
              <w:right w:val="single" w:sz="4" w:space="0" w:color="000000"/>
            </w:tcBorders>
          </w:tcPr>
          <w:p w14:paraId="791D1505" w14:textId="77777777" w:rsidR="00C80447" w:rsidRPr="003026DE" w:rsidRDefault="00C80447" w:rsidP="008707D4">
            <w:pPr>
              <w:spacing w:after="0" w:line="240" w:lineRule="auto"/>
              <w:ind w:right="0"/>
              <w:jc w:val="left"/>
            </w:pPr>
            <w:r w:rsidRPr="003026DE">
              <w:rPr>
                <w:sz w:val="22"/>
              </w:rPr>
              <w:t xml:space="preserve">Sanitary staff </w:t>
            </w:r>
          </w:p>
        </w:tc>
        <w:tc>
          <w:tcPr>
            <w:tcW w:w="2160" w:type="dxa"/>
            <w:tcBorders>
              <w:top w:val="single" w:sz="4" w:space="0" w:color="000000"/>
              <w:left w:val="single" w:sz="4" w:space="0" w:color="000000"/>
              <w:bottom w:val="single" w:sz="4" w:space="0" w:color="000000"/>
              <w:right w:val="single" w:sz="4" w:space="0" w:color="000000"/>
            </w:tcBorders>
          </w:tcPr>
          <w:p w14:paraId="6BBC66F0" w14:textId="77777777" w:rsidR="00C80447" w:rsidRPr="003026DE" w:rsidRDefault="00C80447" w:rsidP="008707D4">
            <w:pPr>
              <w:spacing w:after="0" w:line="240" w:lineRule="auto"/>
              <w:ind w:right="0"/>
            </w:pPr>
            <w:r w:rsidRPr="003026DE">
              <w:rPr>
                <w:sz w:val="22"/>
              </w:rPr>
              <w:t xml:space="preserve">Cleaning frequently touched surfaces/ floor/cleaning linen </w:t>
            </w:r>
          </w:p>
        </w:tc>
        <w:tc>
          <w:tcPr>
            <w:tcW w:w="1097" w:type="dxa"/>
            <w:tcBorders>
              <w:top w:val="single" w:sz="4" w:space="0" w:color="000000"/>
              <w:left w:val="single" w:sz="4" w:space="0" w:color="000000"/>
              <w:bottom w:val="single" w:sz="4" w:space="0" w:color="000000"/>
              <w:right w:val="single" w:sz="4" w:space="0" w:color="000000"/>
            </w:tcBorders>
          </w:tcPr>
          <w:p w14:paraId="35C5E46C" w14:textId="77777777" w:rsidR="00C80447" w:rsidRPr="003026DE" w:rsidRDefault="00C80447" w:rsidP="008707D4">
            <w:pPr>
              <w:spacing w:after="0" w:line="240" w:lineRule="auto"/>
              <w:ind w:right="0"/>
              <w:jc w:val="left"/>
            </w:pPr>
            <w:r w:rsidRPr="003026DE">
              <w:rPr>
                <w:sz w:val="22"/>
              </w:rPr>
              <w:t xml:space="preserve">Moderate Risk </w:t>
            </w:r>
          </w:p>
        </w:tc>
        <w:tc>
          <w:tcPr>
            <w:tcW w:w="1520" w:type="dxa"/>
            <w:tcBorders>
              <w:top w:val="single" w:sz="4" w:space="0" w:color="000000"/>
              <w:left w:val="single" w:sz="4" w:space="0" w:color="000000"/>
              <w:bottom w:val="single" w:sz="4" w:space="0" w:color="000000"/>
              <w:right w:val="single" w:sz="4" w:space="0" w:color="000000"/>
            </w:tcBorders>
          </w:tcPr>
          <w:p w14:paraId="03D8D7FB" w14:textId="77777777" w:rsidR="00C80447" w:rsidRPr="003026DE" w:rsidRDefault="00C80447" w:rsidP="008707D4">
            <w:pPr>
              <w:spacing w:after="0" w:line="240" w:lineRule="auto"/>
              <w:ind w:right="0"/>
              <w:jc w:val="left"/>
            </w:pPr>
            <w:r w:rsidRPr="003026DE">
              <w:rPr>
                <w:sz w:val="22"/>
              </w:rPr>
              <w:t xml:space="preserve">Surgical/ medical mask Gloves/Gowns </w:t>
            </w:r>
          </w:p>
        </w:tc>
        <w:tc>
          <w:tcPr>
            <w:tcW w:w="2174" w:type="dxa"/>
            <w:tcBorders>
              <w:top w:val="single" w:sz="4" w:space="0" w:color="000000"/>
              <w:left w:val="single" w:sz="4" w:space="0" w:color="000000"/>
              <w:bottom w:val="single" w:sz="4" w:space="0" w:color="000000"/>
              <w:right w:val="single" w:sz="4" w:space="0" w:color="000000"/>
            </w:tcBorders>
          </w:tcPr>
          <w:p w14:paraId="30E27C5F" w14:textId="77777777" w:rsidR="00C80447" w:rsidRPr="003026DE" w:rsidRDefault="00C80447" w:rsidP="008707D4">
            <w:pPr>
              <w:spacing w:after="0" w:line="240" w:lineRule="auto"/>
              <w:ind w:right="0"/>
              <w:jc w:val="left"/>
            </w:pPr>
            <w:r w:rsidRPr="003026DE">
              <w:rPr>
                <w:sz w:val="22"/>
              </w:rPr>
              <w:t xml:space="preserve"> </w:t>
            </w:r>
          </w:p>
        </w:tc>
      </w:tr>
      <w:tr w:rsidR="00C80447" w:rsidRPr="003026DE" w14:paraId="2F5D5B82" w14:textId="77777777" w:rsidTr="006A14B9">
        <w:trPr>
          <w:trHeight w:val="3046"/>
        </w:trPr>
        <w:tc>
          <w:tcPr>
            <w:tcW w:w="684" w:type="dxa"/>
            <w:tcBorders>
              <w:top w:val="single" w:sz="4" w:space="0" w:color="000000"/>
              <w:left w:val="single" w:sz="4" w:space="0" w:color="000000"/>
              <w:bottom w:val="single" w:sz="4" w:space="0" w:color="000000"/>
              <w:right w:val="single" w:sz="4" w:space="0" w:color="000000"/>
            </w:tcBorders>
          </w:tcPr>
          <w:p w14:paraId="10841730" w14:textId="77777777" w:rsidR="00C80447" w:rsidRPr="003026DE" w:rsidRDefault="00C80447" w:rsidP="008707D4">
            <w:pPr>
              <w:spacing w:after="0" w:line="240" w:lineRule="auto"/>
              <w:ind w:right="0"/>
              <w:jc w:val="left"/>
            </w:pPr>
            <w:r w:rsidRPr="003026DE">
              <w:rPr>
                <w:sz w:val="22"/>
              </w:rPr>
              <w:t xml:space="preserve">7. </w:t>
            </w:r>
          </w:p>
        </w:tc>
        <w:tc>
          <w:tcPr>
            <w:tcW w:w="1444" w:type="dxa"/>
            <w:tcBorders>
              <w:top w:val="single" w:sz="4" w:space="0" w:color="000000"/>
              <w:left w:val="single" w:sz="4" w:space="0" w:color="000000"/>
              <w:bottom w:val="single" w:sz="4" w:space="0" w:color="000000"/>
              <w:right w:val="single" w:sz="4" w:space="0" w:color="000000"/>
            </w:tcBorders>
          </w:tcPr>
          <w:p w14:paraId="367A3B1E" w14:textId="77777777" w:rsidR="00C80447" w:rsidRPr="003026DE" w:rsidRDefault="00C80447" w:rsidP="008707D4">
            <w:pPr>
              <w:spacing w:after="0" w:line="240" w:lineRule="auto"/>
              <w:ind w:right="0"/>
              <w:jc w:val="left"/>
            </w:pPr>
            <w:r w:rsidRPr="003026DE">
              <w:rPr>
                <w:sz w:val="22"/>
              </w:rPr>
              <w:t xml:space="preserve">Visitors </w:t>
            </w:r>
          </w:p>
          <w:p w14:paraId="0A3ACDF6" w14:textId="77777777" w:rsidR="00C80447" w:rsidRPr="003026DE" w:rsidRDefault="00C80447" w:rsidP="008707D4">
            <w:pPr>
              <w:spacing w:after="0" w:line="240" w:lineRule="auto"/>
              <w:ind w:right="0"/>
              <w:jc w:val="left"/>
            </w:pPr>
            <w:r w:rsidRPr="003026DE">
              <w:rPr>
                <w:sz w:val="22"/>
              </w:rPr>
              <w:t xml:space="preserve">accompanying young </w:t>
            </w:r>
          </w:p>
          <w:p w14:paraId="0CFC049A" w14:textId="77777777" w:rsidR="00C80447" w:rsidRPr="003026DE" w:rsidRDefault="00C80447" w:rsidP="008707D4">
            <w:pPr>
              <w:spacing w:after="0" w:line="240" w:lineRule="auto"/>
              <w:ind w:right="0"/>
              <w:jc w:val="left"/>
            </w:pPr>
            <w:r w:rsidRPr="003026DE">
              <w:rPr>
                <w:sz w:val="22"/>
              </w:rPr>
              <w:t xml:space="preserve">children and elderlies </w:t>
            </w:r>
          </w:p>
        </w:tc>
        <w:tc>
          <w:tcPr>
            <w:tcW w:w="2160" w:type="dxa"/>
            <w:tcBorders>
              <w:top w:val="single" w:sz="4" w:space="0" w:color="000000"/>
              <w:left w:val="single" w:sz="4" w:space="0" w:color="000000"/>
              <w:bottom w:val="single" w:sz="4" w:space="0" w:color="000000"/>
              <w:right w:val="single" w:sz="4" w:space="0" w:color="000000"/>
            </w:tcBorders>
          </w:tcPr>
          <w:p w14:paraId="3B493E32" w14:textId="77777777" w:rsidR="00C80447" w:rsidRPr="003026DE" w:rsidRDefault="00C80447" w:rsidP="008707D4">
            <w:pPr>
              <w:spacing w:after="0" w:line="240" w:lineRule="auto"/>
              <w:ind w:right="0"/>
              <w:jc w:val="left"/>
            </w:pPr>
            <w:r w:rsidRPr="003026DE">
              <w:rPr>
                <w:sz w:val="22"/>
              </w:rPr>
              <w:t xml:space="preserve">Support </w:t>
            </w:r>
            <w:r w:rsidRPr="003026DE">
              <w:rPr>
                <w:sz w:val="22"/>
              </w:rPr>
              <w:tab/>
              <w:t xml:space="preserve">in navigating various services </w:t>
            </w:r>
          </w:p>
        </w:tc>
        <w:tc>
          <w:tcPr>
            <w:tcW w:w="1097" w:type="dxa"/>
            <w:tcBorders>
              <w:top w:val="single" w:sz="4" w:space="0" w:color="000000"/>
              <w:left w:val="single" w:sz="4" w:space="0" w:color="000000"/>
              <w:bottom w:val="single" w:sz="4" w:space="0" w:color="000000"/>
              <w:right w:val="single" w:sz="4" w:space="0" w:color="000000"/>
            </w:tcBorders>
          </w:tcPr>
          <w:p w14:paraId="03E3CB20" w14:textId="77777777" w:rsidR="00C80447" w:rsidRPr="003026DE" w:rsidRDefault="00C80447" w:rsidP="008707D4">
            <w:pPr>
              <w:spacing w:after="0" w:line="240" w:lineRule="auto"/>
              <w:ind w:right="0"/>
              <w:jc w:val="left"/>
            </w:pPr>
            <w:r w:rsidRPr="003026DE">
              <w:rPr>
                <w:sz w:val="22"/>
              </w:rPr>
              <w:t xml:space="preserve">Low risk </w:t>
            </w:r>
          </w:p>
        </w:tc>
        <w:tc>
          <w:tcPr>
            <w:tcW w:w="1520" w:type="dxa"/>
            <w:tcBorders>
              <w:top w:val="single" w:sz="4" w:space="0" w:color="000000"/>
              <w:left w:val="single" w:sz="4" w:space="0" w:color="000000"/>
              <w:bottom w:val="single" w:sz="4" w:space="0" w:color="000000"/>
              <w:right w:val="single" w:sz="4" w:space="0" w:color="000000"/>
            </w:tcBorders>
          </w:tcPr>
          <w:p w14:paraId="54F43EA0" w14:textId="77777777" w:rsidR="00C80447" w:rsidRPr="003026DE" w:rsidRDefault="00C80447" w:rsidP="008707D4">
            <w:pPr>
              <w:spacing w:after="0" w:line="240" w:lineRule="auto"/>
              <w:ind w:right="0"/>
              <w:jc w:val="left"/>
            </w:pPr>
            <w:r w:rsidRPr="003026DE">
              <w:rPr>
                <w:sz w:val="22"/>
              </w:rPr>
              <w:t xml:space="preserve">Surgical/ medical mask </w:t>
            </w:r>
          </w:p>
        </w:tc>
        <w:tc>
          <w:tcPr>
            <w:tcW w:w="2174" w:type="dxa"/>
            <w:tcBorders>
              <w:top w:val="single" w:sz="4" w:space="0" w:color="000000"/>
              <w:left w:val="single" w:sz="4" w:space="0" w:color="000000"/>
              <w:bottom w:val="single" w:sz="4" w:space="0" w:color="000000"/>
              <w:right w:val="single" w:sz="4" w:space="0" w:color="000000"/>
            </w:tcBorders>
          </w:tcPr>
          <w:p w14:paraId="39135C36" w14:textId="77777777" w:rsidR="00C80447" w:rsidRPr="003026DE" w:rsidRDefault="00C80447" w:rsidP="008707D4">
            <w:pPr>
              <w:spacing w:after="0" w:line="240" w:lineRule="auto"/>
              <w:ind w:right="0"/>
            </w:pPr>
            <w:r w:rsidRPr="003026DE">
              <w:rPr>
                <w:sz w:val="22"/>
              </w:rPr>
              <w:t xml:space="preserve">-No attendant should be allowed to accompany patients in OPD settings unless absolutely necessary </w:t>
            </w:r>
          </w:p>
          <w:p w14:paraId="36C56686" w14:textId="77777777" w:rsidR="00C80447" w:rsidRPr="003026DE" w:rsidRDefault="00C80447" w:rsidP="008707D4">
            <w:pPr>
              <w:spacing w:after="0" w:line="240" w:lineRule="auto"/>
              <w:ind w:right="0"/>
            </w:pPr>
            <w:r w:rsidRPr="003026DE">
              <w:rPr>
                <w:sz w:val="22"/>
              </w:rPr>
              <w:t xml:space="preserve">-The visitors thus allowed should be screened for fever and they should practice social </w:t>
            </w:r>
          </w:p>
          <w:p w14:paraId="4DFAF387" w14:textId="77777777" w:rsidR="00C80447" w:rsidRPr="003026DE" w:rsidRDefault="00C80447" w:rsidP="008707D4">
            <w:pPr>
              <w:spacing w:after="0" w:line="240" w:lineRule="auto"/>
              <w:ind w:right="0"/>
              <w:jc w:val="left"/>
            </w:pPr>
            <w:r w:rsidRPr="003026DE">
              <w:rPr>
                <w:sz w:val="22"/>
              </w:rPr>
              <w:t xml:space="preserve">distancing  </w:t>
            </w:r>
          </w:p>
        </w:tc>
      </w:tr>
    </w:tbl>
    <w:p w14:paraId="2B8C5F6C" w14:textId="77777777" w:rsidR="00C80447" w:rsidRPr="003026DE" w:rsidRDefault="00C80447" w:rsidP="008707D4">
      <w:pPr>
        <w:spacing w:after="0" w:line="259" w:lineRule="auto"/>
        <w:ind w:right="0"/>
        <w:jc w:val="left"/>
      </w:pPr>
      <w:r w:rsidRPr="003026DE">
        <w:rPr>
          <w:rFonts w:eastAsia="Calibri" w:cs="Calibri"/>
        </w:rPr>
        <w:t xml:space="preserve"> </w:t>
      </w:r>
    </w:p>
    <w:p w14:paraId="7AC6D4D8" w14:textId="77777777" w:rsidR="00621E27" w:rsidRPr="003026DE" w:rsidRDefault="00621E27" w:rsidP="008707D4">
      <w:pPr>
        <w:spacing w:after="160" w:line="259" w:lineRule="auto"/>
        <w:ind w:right="0"/>
        <w:jc w:val="left"/>
      </w:pPr>
      <w:r w:rsidRPr="003026DE">
        <w:br w:type="page"/>
      </w:r>
    </w:p>
    <w:p w14:paraId="759105FF" w14:textId="5C711F33" w:rsidR="00C80447" w:rsidRPr="003026DE" w:rsidRDefault="00C80447" w:rsidP="008707D4">
      <w:pPr>
        <w:spacing w:after="120"/>
        <w:ind w:right="0"/>
      </w:pPr>
      <w:r w:rsidRPr="003026DE">
        <w:t xml:space="preserve">In addition, the Screening area should be at the entrance to the facility, away from patient waiting areas </w:t>
      </w:r>
    </w:p>
    <w:p w14:paraId="57A00B5C" w14:textId="77777777" w:rsidR="00C80447" w:rsidRPr="003026DE" w:rsidRDefault="00C80447" w:rsidP="006A14B9">
      <w:pPr>
        <w:numPr>
          <w:ilvl w:val="0"/>
          <w:numId w:val="28"/>
        </w:numPr>
        <w:spacing w:after="120" w:line="249" w:lineRule="auto"/>
        <w:ind w:left="648" w:right="0" w:hanging="360"/>
      </w:pPr>
      <w:r w:rsidRPr="003026DE">
        <w:t xml:space="preserve">Clear sign posts should direct the patient to this area </w:t>
      </w:r>
    </w:p>
    <w:p w14:paraId="31E0AEDA" w14:textId="77777777" w:rsidR="00C80447" w:rsidRPr="003026DE" w:rsidRDefault="00C80447" w:rsidP="006A14B9">
      <w:pPr>
        <w:numPr>
          <w:ilvl w:val="0"/>
          <w:numId w:val="28"/>
        </w:numPr>
        <w:spacing w:after="120" w:line="249" w:lineRule="auto"/>
        <w:ind w:left="648" w:right="0" w:hanging="360"/>
      </w:pPr>
      <w:r w:rsidRPr="003026DE">
        <w:t xml:space="preserve">Measures should be taken to have hand washing facilities at the facility  </w:t>
      </w:r>
    </w:p>
    <w:p w14:paraId="13A0A04A" w14:textId="77777777" w:rsidR="00C80447" w:rsidRPr="003026DE" w:rsidRDefault="00C80447" w:rsidP="006A14B9">
      <w:pPr>
        <w:numPr>
          <w:ilvl w:val="0"/>
          <w:numId w:val="28"/>
        </w:numPr>
        <w:spacing w:after="120" w:line="249" w:lineRule="auto"/>
        <w:ind w:left="648" w:right="0" w:hanging="360"/>
      </w:pPr>
      <w:r w:rsidRPr="003026DE">
        <w:t xml:space="preserve">Continuous monitoring of adherence to such practices among staff and facility attendees </w:t>
      </w:r>
    </w:p>
    <w:p w14:paraId="1431E81D" w14:textId="77777777" w:rsidR="00C80447" w:rsidRPr="003026DE" w:rsidRDefault="00C80447" w:rsidP="006A14B9">
      <w:pPr>
        <w:numPr>
          <w:ilvl w:val="0"/>
          <w:numId w:val="28"/>
        </w:numPr>
        <w:spacing w:after="120" w:line="249" w:lineRule="auto"/>
        <w:ind w:left="648" w:right="0" w:hanging="360"/>
      </w:pPr>
      <w:r w:rsidRPr="003026DE">
        <w:t>Any patient who fits in to the definition of COVID-19 suspect should be managed as per the COVID19 protocols</w:t>
      </w:r>
      <w:r w:rsidRPr="003026DE">
        <w:rPr>
          <w:rFonts w:eastAsia="Calibri" w:cs="Calibri"/>
          <w:sz w:val="22"/>
        </w:rPr>
        <w:t xml:space="preserve"> </w:t>
      </w:r>
    </w:p>
    <w:p w14:paraId="456F1263" w14:textId="0866E58E" w:rsidR="00C80447" w:rsidRPr="003026DE" w:rsidRDefault="00C80447" w:rsidP="008707D4">
      <w:pPr>
        <w:spacing w:after="120"/>
        <w:ind w:right="0"/>
      </w:pPr>
      <w:r w:rsidRPr="003026DE">
        <w:t xml:space="preserve">All PHCC (BHUs/RHCs/Dispensaries/MCH centres/Medical centres and others) should develop formal linkages with the large hospitals of their catchment area. These PHCC should find separate screening area and waiting area for patients to separate the suspected COVID-19 and non-COVID19 patients. The patients who are suspected of COVID-19 should be seen by a doctor in separate room and managed as per the COVID19 protocols. The non-COVID19 patients should be seen by another doctor (if possible) in a separate room. If the doctor managing the non-COVID19 patient requires a specialist opinion, s/he should contact the relevant specialist at the hospital.  </w:t>
      </w:r>
    </w:p>
    <w:p w14:paraId="05066ABE" w14:textId="6A762B26" w:rsidR="00C80447" w:rsidRPr="003026DE" w:rsidRDefault="00C80447" w:rsidP="008707D4">
      <w:pPr>
        <w:spacing w:after="120"/>
        <w:ind w:right="0"/>
      </w:pPr>
      <w:r w:rsidRPr="003026DE">
        <w:t xml:space="preserve">Appropriate transport/Ambulance access should be available at all PHCC and hospital OPDs in case urgent transfers/referrals are needed. The tertiary hospitals should make a duty roster for specialists to be available inhouse during OPD timings (connected to respective PHC facilities in their drainage area through internet or other telehealth options) and if circumstances permit relevant specialists should visit the designated PHCC.  </w:t>
      </w:r>
    </w:p>
    <w:p w14:paraId="587B2698" w14:textId="1EC522AE" w:rsidR="00C80447" w:rsidRPr="003026DE" w:rsidRDefault="00C80447" w:rsidP="008707D4">
      <w:pPr>
        <w:pStyle w:val="Heading3"/>
        <w:ind w:right="0"/>
      </w:pPr>
      <w:bookmarkStart w:id="69" w:name="_Toc62118132"/>
      <w:r w:rsidRPr="003026DE">
        <w:t>Patients Protection at OPD</w:t>
      </w:r>
      <w:bookmarkEnd w:id="69"/>
      <w:r w:rsidRPr="003026DE">
        <w:t xml:space="preserve"> </w:t>
      </w:r>
    </w:p>
    <w:p w14:paraId="07848743" w14:textId="77777777" w:rsidR="00C80447" w:rsidRPr="003026DE" w:rsidRDefault="00C80447" w:rsidP="006A14B9">
      <w:pPr>
        <w:numPr>
          <w:ilvl w:val="0"/>
          <w:numId w:val="29"/>
        </w:numPr>
        <w:spacing w:after="120" w:line="249" w:lineRule="auto"/>
        <w:ind w:left="648" w:right="0" w:hanging="360"/>
      </w:pPr>
      <w:r w:rsidRPr="003026DE">
        <w:t xml:space="preserve">Identify a separate, well-ventilated space that allows waiting patients and additional attendants to be separated </w:t>
      </w:r>
    </w:p>
    <w:p w14:paraId="0245DA5A" w14:textId="77777777" w:rsidR="00C80447" w:rsidRPr="003026DE" w:rsidRDefault="00C80447" w:rsidP="006A14B9">
      <w:pPr>
        <w:numPr>
          <w:ilvl w:val="0"/>
          <w:numId w:val="29"/>
        </w:numPr>
        <w:spacing w:after="120" w:line="249" w:lineRule="auto"/>
        <w:ind w:left="648" w:right="0" w:hanging="360"/>
      </w:pPr>
      <w:r w:rsidRPr="003026DE">
        <w:t xml:space="preserve">Place visual alerts such as signs and posters at entrances and in strategic places providing instruction on hand hygiene, respiratory hygiene, and cough etiquette  </w:t>
      </w:r>
    </w:p>
    <w:p w14:paraId="4CD66D56" w14:textId="77777777" w:rsidR="00C80447" w:rsidRPr="003026DE" w:rsidRDefault="00C80447" w:rsidP="006A14B9">
      <w:pPr>
        <w:numPr>
          <w:ilvl w:val="0"/>
          <w:numId w:val="29"/>
        </w:numPr>
        <w:spacing w:after="120" w:line="249" w:lineRule="auto"/>
        <w:ind w:left="648" w:right="0" w:hanging="360"/>
      </w:pPr>
      <w:r w:rsidRPr="003026DE">
        <w:t xml:space="preserve">Ensure supplies are available such as: tissue papers, hand washing facilities with soap, waste baskets, and alcohol-based hand sanitizer in readily accessible areas </w:t>
      </w:r>
    </w:p>
    <w:p w14:paraId="592D5063" w14:textId="77777777" w:rsidR="00C80447" w:rsidRPr="003026DE" w:rsidRDefault="00C80447" w:rsidP="006A14B9">
      <w:pPr>
        <w:numPr>
          <w:ilvl w:val="0"/>
          <w:numId w:val="29"/>
        </w:numPr>
        <w:spacing w:after="120" w:line="249" w:lineRule="auto"/>
        <w:ind w:left="648" w:right="0" w:hanging="360"/>
      </w:pPr>
      <w:r w:rsidRPr="003026DE">
        <w:t xml:space="preserve">Ensure surgical/medical facemasks are available at all places for patients with respiratory symptoms </w:t>
      </w:r>
    </w:p>
    <w:p w14:paraId="3A71D622" w14:textId="77777777" w:rsidR="00C80447" w:rsidRPr="003026DE" w:rsidRDefault="00C80447" w:rsidP="006A14B9">
      <w:pPr>
        <w:numPr>
          <w:ilvl w:val="0"/>
          <w:numId w:val="29"/>
        </w:numPr>
        <w:spacing w:after="120" w:line="249" w:lineRule="auto"/>
        <w:ind w:left="648" w:right="0" w:hanging="360"/>
      </w:pPr>
      <w:r w:rsidRPr="003026DE">
        <w:t xml:space="preserve">If facility lacks a waiting area, then designated areas or waiting lines should be created by partitioning or signage. </w:t>
      </w:r>
    </w:p>
    <w:p w14:paraId="32687F09" w14:textId="2A12BF21" w:rsidR="00C80447" w:rsidRPr="003026DE" w:rsidRDefault="00C80447" w:rsidP="006A14B9">
      <w:pPr>
        <w:numPr>
          <w:ilvl w:val="0"/>
          <w:numId w:val="29"/>
        </w:numPr>
        <w:spacing w:after="120" w:line="249" w:lineRule="auto"/>
        <w:ind w:left="648" w:right="0" w:hanging="360"/>
      </w:pPr>
      <w:r w:rsidRPr="003026DE">
        <w:t xml:space="preserve">To reduce crowding in waiting rooms, consider asking patients waiting to be seen to remain outside (e.g., stay in their vehicles, if applicable) until they are called into the facility for their appointment or set up triage booths to screen patients safely. </w:t>
      </w:r>
    </w:p>
    <w:p w14:paraId="134A5167" w14:textId="77777777" w:rsidR="00621E27" w:rsidRPr="003026DE" w:rsidRDefault="00621E27" w:rsidP="008707D4">
      <w:pPr>
        <w:spacing w:after="160" w:line="259" w:lineRule="auto"/>
        <w:ind w:right="0"/>
        <w:rPr>
          <w:b/>
        </w:rPr>
      </w:pPr>
      <w:r w:rsidRPr="003026DE">
        <w:br w:type="page"/>
      </w:r>
    </w:p>
    <w:p w14:paraId="03587BD8" w14:textId="38E06332" w:rsidR="00C80447" w:rsidRPr="003026DE" w:rsidRDefault="00C80447" w:rsidP="008707D4">
      <w:pPr>
        <w:pStyle w:val="Heading3"/>
        <w:ind w:right="0"/>
      </w:pPr>
      <w:bookmarkStart w:id="70" w:name="_Toc62118133"/>
      <w:r w:rsidRPr="003026DE">
        <w:t>Telemedicine/Telehealth</w:t>
      </w:r>
      <w:bookmarkEnd w:id="70"/>
      <w:r w:rsidRPr="003026DE">
        <w:t xml:space="preserve">  </w:t>
      </w:r>
    </w:p>
    <w:p w14:paraId="7493B0E8" w14:textId="77777777" w:rsidR="00C80447" w:rsidRPr="003026DE" w:rsidRDefault="00C80447" w:rsidP="006A14B9">
      <w:pPr>
        <w:numPr>
          <w:ilvl w:val="0"/>
          <w:numId w:val="30"/>
        </w:numPr>
        <w:spacing w:after="120" w:line="249" w:lineRule="auto"/>
        <w:ind w:left="648" w:right="0" w:hanging="360"/>
      </w:pPr>
      <w:r w:rsidRPr="003026DE">
        <w:t>Where feasible PHCC will act as the OPD of hospitals while hospital OPDs remain closed/downsized to ease the burden at tertiary level hospitals and avoid spread of infection</w:t>
      </w:r>
      <w:r w:rsidRPr="003026DE">
        <w:rPr>
          <w:b/>
        </w:rPr>
        <w:t xml:space="preserve"> </w:t>
      </w:r>
      <w:r w:rsidRPr="003026DE">
        <w:t xml:space="preserve"> </w:t>
      </w:r>
    </w:p>
    <w:p w14:paraId="60F6B143" w14:textId="77777777" w:rsidR="00C80447" w:rsidRPr="003026DE" w:rsidRDefault="00C80447" w:rsidP="006A14B9">
      <w:pPr>
        <w:numPr>
          <w:ilvl w:val="0"/>
          <w:numId w:val="30"/>
        </w:numPr>
        <w:spacing w:after="120" w:line="249" w:lineRule="auto"/>
        <w:ind w:left="648" w:right="0" w:hanging="360"/>
      </w:pPr>
      <w:r w:rsidRPr="003026DE">
        <w:t xml:space="preserve">All PHC facilities should preferably be internet enabled or other forms of telehealth should be provided by the management   </w:t>
      </w:r>
    </w:p>
    <w:p w14:paraId="297804F0" w14:textId="4A64C0A7" w:rsidR="00C80447" w:rsidRPr="003026DE" w:rsidRDefault="00C80447" w:rsidP="006A14B9">
      <w:pPr>
        <w:spacing w:after="0" w:line="249" w:lineRule="auto"/>
        <w:ind w:right="0"/>
      </w:pPr>
      <w:r w:rsidRPr="003026DE">
        <w:rPr>
          <w:b/>
        </w:rPr>
        <w:t>Telehealth</w:t>
      </w:r>
      <w:r w:rsidRPr="003026DE">
        <w:t xml:space="preserve"> has emerged as a critical tool in the fight against COVID-19.  Health care personnel at PHCC should be connected to specialists at hospital for telemedicine and referral advice, in order:  </w:t>
      </w:r>
    </w:p>
    <w:p w14:paraId="7C622973" w14:textId="77777777" w:rsidR="00C80447" w:rsidRPr="003026DE" w:rsidRDefault="00C80447" w:rsidP="006A14B9">
      <w:pPr>
        <w:numPr>
          <w:ilvl w:val="1"/>
          <w:numId w:val="30"/>
        </w:numPr>
        <w:spacing w:after="0" w:line="249" w:lineRule="auto"/>
        <w:ind w:left="648" w:right="0" w:hanging="360"/>
      </w:pPr>
      <w:r w:rsidRPr="003026DE">
        <w:t xml:space="preserve">Screen patients who need hospital services through a proper referral system </w:t>
      </w:r>
    </w:p>
    <w:p w14:paraId="5CDD1ECE" w14:textId="77777777" w:rsidR="00C80447" w:rsidRPr="003026DE" w:rsidRDefault="00C80447" w:rsidP="006A14B9">
      <w:pPr>
        <w:numPr>
          <w:ilvl w:val="1"/>
          <w:numId w:val="30"/>
        </w:numPr>
        <w:spacing w:after="0" w:line="249" w:lineRule="auto"/>
        <w:ind w:left="648" w:right="0" w:hanging="360"/>
      </w:pPr>
      <w:r w:rsidRPr="003026DE">
        <w:t xml:space="preserve">Improve access to specialty expertise for patients and providers without the need for a face-to-face visit to hospital </w:t>
      </w:r>
    </w:p>
    <w:p w14:paraId="051D81DD" w14:textId="7F6FFBE6" w:rsidR="00C80447" w:rsidRPr="003026DE" w:rsidRDefault="00C80447" w:rsidP="006A14B9">
      <w:pPr>
        <w:numPr>
          <w:ilvl w:val="1"/>
          <w:numId w:val="30"/>
        </w:numPr>
        <w:spacing w:after="0" w:line="249" w:lineRule="auto"/>
        <w:ind w:left="648" w:right="0" w:hanging="360"/>
      </w:pPr>
      <w:r w:rsidRPr="003026DE">
        <w:t xml:space="preserve">Support triage and remote management of patients </w:t>
      </w:r>
    </w:p>
    <w:p w14:paraId="2E10F218" w14:textId="6EC698CE" w:rsidR="00C80447" w:rsidRDefault="00C80447" w:rsidP="006A14B9">
      <w:pPr>
        <w:spacing w:before="120" w:after="0" w:line="259" w:lineRule="auto"/>
        <w:ind w:right="0"/>
        <w:rPr>
          <w:sz w:val="18"/>
        </w:rPr>
      </w:pPr>
      <w:r w:rsidRPr="003026DE">
        <w:t>References</w:t>
      </w:r>
      <w:r w:rsidR="00BC5ABC">
        <w:rPr>
          <w:rStyle w:val="EndnoteReference"/>
        </w:rPr>
        <w:endnoteReference w:id="30"/>
      </w:r>
      <w:r w:rsidRPr="003026DE">
        <w:rPr>
          <w:sz w:val="18"/>
        </w:rPr>
        <w:t xml:space="preserve"> </w:t>
      </w:r>
    </w:p>
    <w:p w14:paraId="0B0F49BF" w14:textId="77777777" w:rsidR="00A96CE1" w:rsidRDefault="00A96CE1" w:rsidP="006A14B9">
      <w:pPr>
        <w:spacing w:before="120" w:after="0" w:line="259" w:lineRule="auto"/>
        <w:ind w:right="0"/>
        <w:rPr>
          <w:sz w:val="18"/>
        </w:rPr>
      </w:pPr>
    </w:p>
    <w:p w14:paraId="648CD696" w14:textId="77777777" w:rsidR="00A96CE1" w:rsidRDefault="00A96CE1" w:rsidP="006A14B9">
      <w:pPr>
        <w:spacing w:before="120" w:after="0" w:line="259" w:lineRule="auto"/>
        <w:ind w:right="0"/>
        <w:rPr>
          <w:sz w:val="18"/>
        </w:rPr>
      </w:pPr>
    </w:p>
    <w:p w14:paraId="0A112D29" w14:textId="77777777" w:rsidR="00A96CE1" w:rsidRDefault="00A96CE1" w:rsidP="006A14B9">
      <w:pPr>
        <w:spacing w:before="120" w:after="0" w:line="259" w:lineRule="auto"/>
        <w:ind w:right="0"/>
        <w:rPr>
          <w:sz w:val="18"/>
        </w:rPr>
      </w:pPr>
    </w:p>
    <w:p w14:paraId="4FFE2A40" w14:textId="77777777" w:rsidR="00A96CE1" w:rsidRDefault="00A96CE1" w:rsidP="006A14B9">
      <w:pPr>
        <w:spacing w:before="120" w:after="0" w:line="259" w:lineRule="auto"/>
        <w:ind w:right="0"/>
        <w:rPr>
          <w:sz w:val="18"/>
        </w:rPr>
      </w:pPr>
    </w:p>
    <w:p w14:paraId="64A7C778" w14:textId="77777777" w:rsidR="00A96CE1" w:rsidRDefault="00A96CE1" w:rsidP="006A14B9">
      <w:pPr>
        <w:spacing w:before="120" w:after="0" w:line="259" w:lineRule="auto"/>
        <w:ind w:right="0"/>
        <w:rPr>
          <w:sz w:val="18"/>
        </w:rPr>
      </w:pPr>
    </w:p>
    <w:p w14:paraId="139C27DB" w14:textId="77777777" w:rsidR="00A96CE1" w:rsidRDefault="00A96CE1" w:rsidP="006A14B9">
      <w:pPr>
        <w:spacing w:before="120" w:after="0" w:line="259" w:lineRule="auto"/>
        <w:ind w:right="0"/>
        <w:rPr>
          <w:sz w:val="18"/>
        </w:rPr>
      </w:pPr>
    </w:p>
    <w:p w14:paraId="68B1A731" w14:textId="77777777" w:rsidR="00A96CE1" w:rsidRDefault="00A96CE1" w:rsidP="006A14B9">
      <w:pPr>
        <w:spacing w:before="120" w:after="0" w:line="259" w:lineRule="auto"/>
        <w:ind w:right="0"/>
        <w:rPr>
          <w:sz w:val="18"/>
        </w:rPr>
      </w:pPr>
    </w:p>
    <w:p w14:paraId="0267EA35" w14:textId="77777777" w:rsidR="00A96CE1" w:rsidRDefault="00A96CE1" w:rsidP="006A14B9">
      <w:pPr>
        <w:spacing w:before="120" w:after="0" w:line="259" w:lineRule="auto"/>
        <w:ind w:right="0"/>
        <w:rPr>
          <w:sz w:val="18"/>
        </w:rPr>
      </w:pPr>
    </w:p>
    <w:p w14:paraId="679099D7" w14:textId="77777777" w:rsidR="00A96CE1" w:rsidRDefault="00A96CE1" w:rsidP="006A14B9">
      <w:pPr>
        <w:spacing w:before="120" w:after="0" w:line="259" w:lineRule="auto"/>
        <w:ind w:right="0"/>
        <w:rPr>
          <w:sz w:val="18"/>
        </w:rPr>
      </w:pPr>
    </w:p>
    <w:p w14:paraId="316ABBDA" w14:textId="77777777" w:rsidR="00A96CE1" w:rsidRDefault="00A96CE1" w:rsidP="006A14B9">
      <w:pPr>
        <w:spacing w:before="120" w:after="0" w:line="259" w:lineRule="auto"/>
        <w:ind w:right="0"/>
        <w:rPr>
          <w:sz w:val="18"/>
        </w:rPr>
      </w:pPr>
    </w:p>
    <w:p w14:paraId="66B57681" w14:textId="77777777" w:rsidR="00A96CE1" w:rsidRDefault="00A96CE1" w:rsidP="006A14B9">
      <w:pPr>
        <w:spacing w:before="120" w:after="0" w:line="259" w:lineRule="auto"/>
        <w:ind w:right="0"/>
        <w:rPr>
          <w:sz w:val="18"/>
        </w:rPr>
      </w:pPr>
    </w:p>
    <w:p w14:paraId="5A902AAC" w14:textId="77777777" w:rsidR="00A96CE1" w:rsidRDefault="00A96CE1" w:rsidP="006A14B9">
      <w:pPr>
        <w:spacing w:before="120" w:after="0" w:line="259" w:lineRule="auto"/>
        <w:ind w:right="0"/>
        <w:rPr>
          <w:sz w:val="18"/>
        </w:rPr>
      </w:pPr>
    </w:p>
    <w:p w14:paraId="67C1F354" w14:textId="77777777" w:rsidR="00A96CE1" w:rsidRDefault="00A96CE1" w:rsidP="006A14B9">
      <w:pPr>
        <w:spacing w:before="120" w:after="0" w:line="259" w:lineRule="auto"/>
        <w:ind w:right="0"/>
        <w:rPr>
          <w:sz w:val="18"/>
        </w:rPr>
      </w:pPr>
    </w:p>
    <w:p w14:paraId="16A0DE78" w14:textId="77777777" w:rsidR="00A96CE1" w:rsidRDefault="00A96CE1" w:rsidP="006A14B9">
      <w:pPr>
        <w:spacing w:before="120" w:after="0" w:line="259" w:lineRule="auto"/>
        <w:ind w:right="0"/>
        <w:rPr>
          <w:sz w:val="18"/>
        </w:rPr>
      </w:pPr>
    </w:p>
    <w:p w14:paraId="34836C39" w14:textId="77777777" w:rsidR="00A96CE1" w:rsidRDefault="00A96CE1" w:rsidP="006A14B9">
      <w:pPr>
        <w:spacing w:before="120" w:after="0" w:line="259" w:lineRule="auto"/>
        <w:ind w:right="0"/>
        <w:rPr>
          <w:sz w:val="18"/>
        </w:rPr>
      </w:pPr>
    </w:p>
    <w:p w14:paraId="30DB9D40" w14:textId="77777777" w:rsidR="00A96CE1" w:rsidRDefault="00A96CE1" w:rsidP="006A14B9">
      <w:pPr>
        <w:spacing w:before="120" w:after="0" w:line="259" w:lineRule="auto"/>
        <w:ind w:right="0"/>
        <w:rPr>
          <w:sz w:val="18"/>
        </w:rPr>
      </w:pPr>
    </w:p>
    <w:p w14:paraId="742C7238" w14:textId="77777777" w:rsidR="00A96CE1" w:rsidRPr="003026DE" w:rsidRDefault="00A96CE1" w:rsidP="006A14B9">
      <w:pPr>
        <w:spacing w:before="120" w:after="0" w:line="259" w:lineRule="auto"/>
        <w:ind w:right="0"/>
      </w:pPr>
    </w:p>
    <w:p w14:paraId="2F0918F5" w14:textId="77777777" w:rsidR="00A96CE1" w:rsidRPr="00A96CE1" w:rsidRDefault="00A96CE1" w:rsidP="00A96CE1">
      <w:pPr>
        <w:pBdr>
          <w:top w:val="single" w:sz="4" w:space="1" w:color="auto"/>
          <w:left w:val="single" w:sz="4" w:space="4" w:color="auto"/>
          <w:bottom w:val="single" w:sz="4" w:space="1" w:color="auto"/>
          <w:right w:val="single" w:sz="4" w:space="4" w:color="auto"/>
        </w:pBdr>
        <w:spacing w:after="160" w:line="259" w:lineRule="auto"/>
        <w:ind w:right="0"/>
        <w:jc w:val="center"/>
        <w:rPr>
          <w:rStyle w:val="Hyperlink"/>
          <w:b/>
          <w:color w:val="auto"/>
        </w:rPr>
      </w:pPr>
      <w:r w:rsidRPr="00A96CE1">
        <w:rPr>
          <w:rStyle w:val="Hyperlink"/>
          <w:b/>
          <w:color w:val="auto"/>
          <w:sz w:val="28"/>
          <w:szCs w:val="28"/>
        </w:rPr>
        <w:t>Report you facilitator when you complete reading</w:t>
      </w:r>
      <w:r w:rsidRPr="00A96CE1">
        <w:rPr>
          <w:rStyle w:val="Hyperlink"/>
          <w:b/>
          <w:color w:val="auto"/>
        </w:rPr>
        <w:br w:type="page"/>
      </w:r>
    </w:p>
    <w:p w14:paraId="565AB9C3" w14:textId="23666564" w:rsidR="005F1EFD" w:rsidRPr="003026DE" w:rsidRDefault="005F1EFD" w:rsidP="008707D4">
      <w:pPr>
        <w:spacing w:after="0"/>
        <w:ind w:right="0"/>
        <w:jc w:val="center"/>
      </w:pPr>
      <w:bookmarkStart w:id="71" w:name="_Toc62118134"/>
      <w:r w:rsidRPr="003026DE">
        <w:rPr>
          <w:rStyle w:val="Heading1Char"/>
        </w:rPr>
        <w:t>Group Work 3</w:t>
      </w:r>
      <w:bookmarkEnd w:id="71"/>
      <w:r w:rsidRPr="003026DE">
        <w:t>: Organizing OPD Services during COVID-19 Pandemic</w:t>
      </w:r>
    </w:p>
    <w:p w14:paraId="719541D5" w14:textId="723C39AD" w:rsidR="005F1EFD" w:rsidRPr="003026DE" w:rsidRDefault="005F1EFD" w:rsidP="008707D4">
      <w:pPr>
        <w:pStyle w:val="Header"/>
        <w:ind w:right="0"/>
      </w:pPr>
      <w:r w:rsidRPr="003026DE">
        <w:t xml:space="preserve">        Date: </w:t>
      </w:r>
      <w:r w:rsidRPr="003026DE">
        <w:tab/>
        <w:t xml:space="preserve">                                  Venue:                                                                                            Group:</w:t>
      </w:r>
    </w:p>
    <w:tbl>
      <w:tblPr>
        <w:tblStyle w:val="TableGrid0"/>
        <w:tblW w:w="8945" w:type="dxa"/>
        <w:tblBorders>
          <w:left w:val="none" w:sz="0" w:space="0" w:color="auto"/>
          <w:right w:val="none" w:sz="0" w:space="0" w:color="auto"/>
        </w:tblBorders>
        <w:tblLook w:val="04A0" w:firstRow="1" w:lastRow="0" w:firstColumn="1" w:lastColumn="0" w:noHBand="0" w:noVBand="1"/>
      </w:tblPr>
      <w:tblGrid>
        <w:gridCol w:w="1319"/>
        <w:gridCol w:w="2160"/>
        <w:gridCol w:w="1152"/>
        <w:gridCol w:w="2154"/>
        <w:gridCol w:w="2160"/>
      </w:tblGrid>
      <w:tr w:rsidR="00A05A0B" w:rsidRPr="003026DE" w14:paraId="50DAF7CA" w14:textId="77777777" w:rsidTr="00A05A0B">
        <w:tc>
          <w:tcPr>
            <w:tcW w:w="1319" w:type="dxa"/>
            <w:vAlign w:val="center"/>
          </w:tcPr>
          <w:p w14:paraId="021E97B0" w14:textId="3CB32CF9" w:rsidR="00A05A0B" w:rsidRPr="003026DE" w:rsidRDefault="00A05A0B" w:rsidP="008707D4">
            <w:pPr>
              <w:spacing w:before="120" w:after="120" w:line="259" w:lineRule="auto"/>
              <w:ind w:right="0"/>
              <w:jc w:val="center"/>
              <w:rPr>
                <w:sz w:val="22"/>
                <w:szCs w:val="22"/>
              </w:rPr>
            </w:pPr>
            <w:r w:rsidRPr="003026DE">
              <w:rPr>
                <w:sz w:val="22"/>
                <w:szCs w:val="22"/>
              </w:rPr>
              <w:t>Setting</w:t>
            </w:r>
          </w:p>
        </w:tc>
        <w:tc>
          <w:tcPr>
            <w:tcW w:w="2160" w:type="dxa"/>
            <w:vAlign w:val="center"/>
          </w:tcPr>
          <w:p w14:paraId="1631C272" w14:textId="40D12D57" w:rsidR="00A05A0B" w:rsidRPr="003026DE" w:rsidRDefault="00A05A0B" w:rsidP="008707D4">
            <w:pPr>
              <w:spacing w:before="120" w:after="120" w:line="259" w:lineRule="auto"/>
              <w:ind w:right="0"/>
              <w:jc w:val="center"/>
              <w:rPr>
                <w:sz w:val="22"/>
                <w:szCs w:val="22"/>
              </w:rPr>
            </w:pPr>
            <w:r w:rsidRPr="003026DE">
              <w:rPr>
                <w:sz w:val="22"/>
                <w:szCs w:val="22"/>
              </w:rPr>
              <w:t>Activity</w:t>
            </w:r>
          </w:p>
        </w:tc>
        <w:tc>
          <w:tcPr>
            <w:tcW w:w="1152" w:type="dxa"/>
            <w:vAlign w:val="center"/>
          </w:tcPr>
          <w:p w14:paraId="26F65BEA" w14:textId="33C53720" w:rsidR="00A05A0B" w:rsidRPr="003026DE" w:rsidRDefault="00A05A0B" w:rsidP="008707D4">
            <w:pPr>
              <w:spacing w:before="120" w:after="120" w:line="259" w:lineRule="auto"/>
              <w:ind w:right="0"/>
              <w:jc w:val="center"/>
              <w:rPr>
                <w:sz w:val="22"/>
                <w:szCs w:val="22"/>
              </w:rPr>
            </w:pPr>
            <w:r w:rsidRPr="003026DE">
              <w:rPr>
                <w:sz w:val="22"/>
                <w:szCs w:val="22"/>
              </w:rPr>
              <w:t>Risk Level</w:t>
            </w:r>
          </w:p>
        </w:tc>
        <w:tc>
          <w:tcPr>
            <w:tcW w:w="2154" w:type="dxa"/>
            <w:vAlign w:val="center"/>
          </w:tcPr>
          <w:p w14:paraId="5430E64A" w14:textId="2FE09C45" w:rsidR="00A05A0B" w:rsidRPr="003026DE" w:rsidRDefault="00A05A0B" w:rsidP="008707D4">
            <w:pPr>
              <w:spacing w:before="120" w:after="120" w:line="259" w:lineRule="auto"/>
              <w:ind w:right="0"/>
              <w:jc w:val="center"/>
              <w:rPr>
                <w:sz w:val="22"/>
                <w:szCs w:val="22"/>
              </w:rPr>
            </w:pPr>
            <w:r w:rsidRPr="003026DE">
              <w:rPr>
                <w:sz w:val="22"/>
                <w:szCs w:val="22"/>
              </w:rPr>
              <w:t>Recommended PPE</w:t>
            </w:r>
          </w:p>
        </w:tc>
        <w:tc>
          <w:tcPr>
            <w:tcW w:w="2160" w:type="dxa"/>
            <w:vAlign w:val="center"/>
          </w:tcPr>
          <w:p w14:paraId="72FF8D41" w14:textId="56D7CE25" w:rsidR="00A05A0B" w:rsidRPr="003026DE" w:rsidRDefault="00A05A0B" w:rsidP="008707D4">
            <w:pPr>
              <w:spacing w:before="120" w:after="120" w:line="259" w:lineRule="auto"/>
              <w:ind w:right="0"/>
              <w:jc w:val="center"/>
              <w:rPr>
                <w:sz w:val="22"/>
                <w:szCs w:val="22"/>
              </w:rPr>
            </w:pPr>
            <w:r w:rsidRPr="003026DE">
              <w:rPr>
                <w:sz w:val="22"/>
                <w:szCs w:val="22"/>
              </w:rPr>
              <w:t>Remarks</w:t>
            </w:r>
          </w:p>
        </w:tc>
      </w:tr>
      <w:tr w:rsidR="00A05A0B" w:rsidRPr="003026DE" w14:paraId="62202A0E" w14:textId="77777777" w:rsidTr="00A05A0B">
        <w:trPr>
          <w:trHeight w:val="2016"/>
        </w:trPr>
        <w:tc>
          <w:tcPr>
            <w:tcW w:w="1319" w:type="dxa"/>
            <w:vAlign w:val="center"/>
          </w:tcPr>
          <w:p w14:paraId="2CB194EB" w14:textId="6804F0EE" w:rsidR="00A05A0B" w:rsidRPr="003026DE" w:rsidRDefault="00A05A0B" w:rsidP="008707D4">
            <w:pPr>
              <w:spacing w:after="0" w:line="259" w:lineRule="auto"/>
              <w:ind w:right="0"/>
              <w:jc w:val="left"/>
              <w:rPr>
                <w:sz w:val="22"/>
                <w:szCs w:val="22"/>
              </w:rPr>
            </w:pPr>
            <w:r w:rsidRPr="003026DE">
              <w:rPr>
                <w:sz w:val="22"/>
                <w:szCs w:val="22"/>
              </w:rPr>
              <w:t xml:space="preserve">Screening Area </w:t>
            </w:r>
          </w:p>
        </w:tc>
        <w:tc>
          <w:tcPr>
            <w:tcW w:w="2160" w:type="dxa"/>
            <w:vAlign w:val="center"/>
          </w:tcPr>
          <w:p w14:paraId="4924092E" w14:textId="77777777" w:rsidR="00A05A0B" w:rsidRPr="003026DE" w:rsidRDefault="00A05A0B" w:rsidP="008707D4">
            <w:pPr>
              <w:spacing w:after="0" w:line="259" w:lineRule="auto"/>
              <w:ind w:right="0"/>
              <w:jc w:val="left"/>
              <w:rPr>
                <w:sz w:val="22"/>
                <w:szCs w:val="22"/>
              </w:rPr>
            </w:pPr>
          </w:p>
        </w:tc>
        <w:tc>
          <w:tcPr>
            <w:tcW w:w="1152" w:type="dxa"/>
            <w:vAlign w:val="center"/>
          </w:tcPr>
          <w:p w14:paraId="4E7B048D" w14:textId="0DFD4A9C" w:rsidR="00A05A0B" w:rsidRPr="003026DE" w:rsidRDefault="00A05A0B" w:rsidP="008707D4">
            <w:pPr>
              <w:spacing w:after="0" w:line="259" w:lineRule="auto"/>
              <w:ind w:right="0"/>
              <w:jc w:val="left"/>
              <w:rPr>
                <w:sz w:val="22"/>
                <w:szCs w:val="22"/>
              </w:rPr>
            </w:pPr>
          </w:p>
        </w:tc>
        <w:tc>
          <w:tcPr>
            <w:tcW w:w="2154" w:type="dxa"/>
            <w:vAlign w:val="center"/>
          </w:tcPr>
          <w:p w14:paraId="606A6877" w14:textId="77777777" w:rsidR="00A05A0B" w:rsidRPr="003026DE" w:rsidRDefault="00A05A0B" w:rsidP="008707D4">
            <w:pPr>
              <w:spacing w:after="0" w:line="259" w:lineRule="auto"/>
              <w:ind w:right="0"/>
              <w:jc w:val="left"/>
              <w:rPr>
                <w:sz w:val="22"/>
                <w:szCs w:val="22"/>
              </w:rPr>
            </w:pPr>
          </w:p>
        </w:tc>
        <w:tc>
          <w:tcPr>
            <w:tcW w:w="2160" w:type="dxa"/>
            <w:vAlign w:val="center"/>
          </w:tcPr>
          <w:p w14:paraId="6D3695DD" w14:textId="77777777" w:rsidR="00A05A0B" w:rsidRPr="003026DE" w:rsidRDefault="00A05A0B" w:rsidP="008707D4">
            <w:pPr>
              <w:spacing w:after="0" w:line="259" w:lineRule="auto"/>
              <w:ind w:right="0"/>
              <w:jc w:val="left"/>
              <w:rPr>
                <w:sz w:val="22"/>
                <w:szCs w:val="22"/>
              </w:rPr>
            </w:pPr>
          </w:p>
        </w:tc>
      </w:tr>
      <w:tr w:rsidR="00A05A0B" w:rsidRPr="003026DE" w14:paraId="6C2E9FDA" w14:textId="77777777" w:rsidTr="00A05A0B">
        <w:trPr>
          <w:trHeight w:val="2016"/>
        </w:trPr>
        <w:tc>
          <w:tcPr>
            <w:tcW w:w="1319" w:type="dxa"/>
            <w:vAlign w:val="center"/>
          </w:tcPr>
          <w:p w14:paraId="38E82B23" w14:textId="209BBEB8" w:rsidR="00A05A0B" w:rsidRPr="003026DE" w:rsidRDefault="00A05A0B" w:rsidP="008707D4">
            <w:pPr>
              <w:spacing w:after="0" w:line="259" w:lineRule="auto"/>
              <w:ind w:right="0"/>
              <w:jc w:val="left"/>
              <w:rPr>
                <w:sz w:val="22"/>
                <w:szCs w:val="22"/>
              </w:rPr>
            </w:pPr>
            <w:r w:rsidRPr="003026DE">
              <w:rPr>
                <w:sz w:val="22"/>
                <w:szCs w:val="22"/>
              </w:rPr>
              <w:t xml:space="preserve">Registration Counter </w:t>
            </w:r>
          </w:p>
        </w:tc>
        <w:tc>
          <w:tcPr>
            <w:tcW w:w="2160" w:type="dxa"/>
            <w:vAlign w:val="center"/>
          </w:tcPr>
          <w:p w14:paraId="1E01EEF1" w14:textId="77777777" w:rsidR="00A05A0B" w:rsidRPr="003026DE" w:rsidRDefault="00A05A0B" w:rsidP="008707D4">
            <w:pPr>
              <w:spacing w:after="0" w:line="259" w:lineRule="auto"/>
              <w:ind w:right="0"/>
              <w:jc w:val="left"/>
              <w:rPr>
                <w:sz w:val="22"/>
                <w:szCs w:val="22"/>
              </w:rPr>
            </w:pPr>
          </w:p>
        </w:tc>
        <w:tc>
          <w:tcPr>
            <w:tcW w:w="1152" w:type="dxa"/>
            <w:vAlign w:val="center"/>
          </w:tcPr>
          <w:p w14:paraId="4CA14229" w14:textId="068100A2" w:rsidR="00A05A0B" w:rsidRPr="003026DE" w:rsidRDefault="00A05A0B" w:rsidP="008707D4">
            <w:pPr>
              <w:spacing w:after="0" w:line="259" w:lineRule="auto"/>
              <w:ind w:right="0"/>
              <w:jc w:val="left"/>
              <w:rPr>
                <w:sz w:val="22"/>
                <w:szCs w:val="22"/>
              </w:rPr>
            </w:pPr>
          </w:p>
        </w:tc>
        <w:tc>
          <w:tcPr>
            <w:tcW w:w="2154" w:type="dxa"/>
            <w:vAlign w:val="center"/>
          </w:tcPr>
          <w:p w14:paraId="6173F0F0" w14:textId="77777777" w:rsidR="00A05A0B" w:rsidRPr="003026DE" w:rsidRDefault="00A05A0B" w:rsidP="008707D4">
            <w:pPr>
              <w:spacing w:after="0" w:line="259" w:lineRule="auto"/>
              <w:ind w:right="0"/>
              <w:jc w:val="left"/>
              <w:rPr>
                <w:sz w:val="22"/>
                <w:szCs w:val="22"/>
              </w:rPr>
            </w:pPr>
          </w:p>
        </w:tc>
        <w:tc>
          <w:tcPr>
            <w:tcW w:w="2160" w:type="dxa"/>
            <w:vAlign w:val="center"/>
          </w:tcPr>
          <w:p w14:paraId="37EF236B" w14:textId="77777777" w:rsidR="00A05A0B" w:rsidRPr="003026DE" w:rsidRDefault="00A05A0B" w:rsidP="008707D4">
            <w:pPr>
              <w:spacing w:after="0" w:line="259" w:lineRule="auto"/>
              <w:ind w:right="0"/>
              <w:jc w:val="left"/>
              <w:rPr>
                <w:sz w:val="22"/>
                <w:szCs w:val="22"/>
              </w:rPr>
            </w:pPr>
          </w:p>
        </w:tc>
      </w:tr>
      <w:tr w:rsidR="00A05A0B" w:rsidRPr="003026DE" w14:paraId="38E760EA" w14:textId="77777777" w:rsidTr="00A05A0B">
        <w:trPr>
          <w:trHeight w:val="2016"/>
        </w:trPr>
        <w:tc>
          <w:tcPr>
            <w:tcW w:w="1319" w:type="dxa"/>
            <w:vAlign w:val="center"/>
          </w:tcPr>
          <w:p w14:paraId="44AC925B" w14:textId="11F04DAC" w:rsidR="00A05A0B" w:rsidRPr="003026DE" w:rsidRDefault="00A05A0B" w:rsidP="008707D4">
            <w:pPr>
              <w:spacing w:after="0" w:line="259" w:lineRule="auto"/>
              <w:ind w:right="0"/>
              <w:jc w:val="left"/>
              <w:rPr>
                <w:sz w:val="22"/>
                <w:szCs w:val="22"/>
              </w:rPr>
            </w:pPr>
            <w:r w:rsidRPr="003026DE">
              <w:rPr>
                <w:sz w:val="22"/>
                <w:szCs w:val="22"/>
              </w:rPr>
              <w:t xml:space="preserve">Waiting Area </w:t>
            </w:r>
          </w:p>
        </w:tc>
        <w:tc>
          <w:tcPr>
            <w:tcW w:w="2160" w:type="dxa"/>
            <w:vAlign w:val="center"/>
          </w:tcPr>
          <w:p w14:paraId="2B77973C" w14:textId="77777777" w:rsidR="00A05A0B" w:rsidRPr="003026DE" w:rsidRDefault="00A05A0B" w:rsidP="008707D4">
            <w:pPr>
              <w:spacing w:after="0" w:line="259" w:lineRule="auto"/>
              <w:ind w:right="0"/>
              <w:jc w:val="left"/>
              <w:rPr>
                <w:sz w:val="22"/>
                <w:szCs w:val="22"/>
              </w:rPr>
            </w:pPr>
          </w:p>
        </w:tc>
        <w:tc>
          <w:tcPr>
            <w:tcW w:w="1152" w:type="dxa"/>
            <w:vAlign w:val="center"/>
          </w:tcPr>
          <w:p w14:paraId="25F19B09" w14:textId="77777777" w:rsidR="00A05A0B" w:rsidRPr="003026DE" w:rsidRDefault="00A05A0B" w:rsidP="008707D4">
            <w:pPr>
              <w:spacing w:after="0" w:line="259" w:lineRule="auto"/>
              <w:ind w:right="0"/>
              <w:jc w:val="left"/>
              <w:rPr>
                <w:sz w:val="22"/>
                <w:szCs w:val="22"/>
              </w:rPr>
            </w:pPr>
          </w:p>
        </w:tc>
        <w:tc>
          <w:tcPr>
            <w:tcW w:w="2154" w:type="dxa"/>
            <w:vAlign w:val="center"/>
          </w:tcPr>
          <w:p w14:paraId="40D571A0" w14:textId="77777777" w:rsidR="00A05A0B" w:rsidRPr="003026DE" w:rsidRDefault="00A05A0B" w:rsidP="008707D4">
            <w:pPr>
              <w:spacing w:after="0" w:line="259" w:lineRule="auto"/>
              <w:ind w:right="0"/>
              <w:jc w:val="left"/>
              <w:rPr>
                <w:sz w:val="22"/>
                <w:szCs w:val="22"/>
              </w:rPr>
            </w:pPr>
          </w:p>
        </w:tc>
        <w:tc>
          <w:tcPr>
            <w:tcW w:w="2160" w:type="dxa"/>
            <w:vAlign w:val="center"/>
          </w:tcPr>
          <w:p w14:paraId="5774DA4B" w14:textId="77777777" w:rsidR="00A05A0B" w:rsidRPr="003026DE" w:rsidRDefault="00A05A0B" w:rsidP="008707D4">
            <w:pPr>
              <w:spacing w:after="0" w:line="259" w:lineRule="auto"/>
              <w:ind w:right="0"/>
              <w:jc w:val="left"/>
              <w:rPr>
                <w:sz w:val="22"/>
                <w:szCs w:val="22"/>
              </w:rPr>
            </w:pPr>
          </w:p>
        </w:tc>
      </w:tr>
      <w:tr w:rsidR="00A05A0B" w:rsidRPr="003026DE" w14:paraId="338CD584" w14:textId="77777777" w:rsidTr="00A05A0B">
        <w:trPr>
          <w:trHeight w:val="2016"/>
        </w:trPr>
        <w:tc>
          <w:tcPr>
            <w:tcW w:w="1319" w:type="dxa"/>
            <w:vAlign w:val="center"/>
          </w:tcPr>
          <w:p w14:paraId="71A6BB67" w14:textId="4AE07522" w:rsidR="00A05A0B" w:rsidRPr="003026DE" w:rsidRDefault="00A05A0B" w:rsidP="008707D4">
            <w:pPr>
              <w:spacing w:after="0" w:line="259" w:lineRule="auto"/>
              <w:ind w:right="0"/>
              <w:jc w:val="left"/>
              <w:rPr>
                <w:sz w:val="22"/>
                <w:szCs w:val="22"/>
              </w:rPr>
            </w:pPr>
            <w:r w:rsidRPr="003026DE">
              <w:rPr>
                <w:sz w:val="22"/>
                <w:szCs w:val="22"/>
              </w:rPr>
              <w:t>HCP Room</w:t>
            </w:r>
          </w:p>
        </w:tc>
        <w:tc>
          <w:tcPr>
            <w:tcW w:w="2160" w:type="dxa"/>
            <w:vAlign w:val="center"/>
          </w:tcPr>
          <w:p w14:paraId="247041DA" w14:textId="77777777" w:rsidR="00A05A0B" w:rsidRPr="003026DE" w:rsidRDefault="00A05A0B" w:rsidP="008707D4">
            <w:pPr>
              <w:spacing w:after="0" w:line="259" w:lineRule="auto"/>
              <w:ind w:right="0"/>
              <w:jc w:val="left"/>
              <w:rPr>
                <w:sz w:val="22"/>
                <w:szCs w:val="22"/>
              </w:rPr>
            </w:pPr>
          </w:p>
        </w:tc>
        <w:tc>
          <w:tcPr>
            <w:tcW w:w="1152" w:type="dxa"/>
            <w:vAlign w:val="center"/>
          </w:tcPr>
          <w:p w14:paraId="019AFD2C" w14:textId="77777777" w:rsidR="00A05A0B" w:rsidRPr="003026DE" w:rsidRDefault="00A05A0B" w:rsidP="008707D4">
            <w:pPr>
              <w:spacing w:after="0" w:line="259" w:lineRule="auto"/>
              <w:ind w:right="0"/>
              <w:jc w:val="left"/>
              <w:rPr>
                <w:sz w:val="22"/>
                <w:szCs w:val="22"/>
              </w:rPr>
            </w:pPr>
          </w:p>
        </w:tc>
        <w:tc>
          <w:tcPr>
            <w:tcW w:w="2154" w:type="dxa"/>
            <w:vAlign w:val="center"/>
          </w:tcPr>
          <w:p w14:paraId="31EF4492" w14:textId="77777777" w:rsidR="00A05A0B" w:rsidRPr="003026DE" w:rsidRDefault="00A05A0B" w:rsidP="008707D4">
            <w:pPr>
              <w:spacing w:after="0" w:line="259" w:lineRule="auto"/>
              <w:ind w:right="0"/>
              <w:jc w:val="left"/>
              <w:rPr>
                <w:sz w:val="22"/>
                <w:szCs w:val="22"/>
              </w:rPr>
            </w:pPr>
          </w:p>
        </w:tc>
        <w:tc>
          <w:tcPr>
            <w:tcW w:w="2160" w:type="dxa"/>
            <w:vAlign w:val="center"/>
          </w:tcPr>
          <w:p w14:paraId="432668BC" w14:textId="77777777" w:rsidR="00A05A0B" w:rsidRPr="003026DE" w:rsidRDefault="00A05A0B" w:rsidP="008707D4">
            <w:pPr>
              <w:spacing w:after="0" w:line="259" w:lineRule="auto"/>
              <w:ind w:right="0"/>
              <w:jc w:val="left"/>
              <w:rPr>
                <w:sz w:val="22"/>
                <w:szCs w:val="22"/>
              </w:rPr>
            </w:pPr>
          </w:p>
        </w:tc>
      </w:tr>
      <w:tr w:rsidR="00A05A0B" w:rsidRPr="003026DE" w14:paraId="67D0BFAE" w14:textId="77777777" w:rsidTr="00A05A0B">
        <w:trPr>
          <w:trHeight w:val="2016"/>
        </w:trPr>
        <w:tc>
          <w:tcPr>
            <w:tcW w:w="1319" w:type="dxa"/>
            <w:vAlign w:val="center"/>
          </w:tcPr>
          <w:p w14:paraId="08E78510" w14:textId="1FFA754A" w:rsidR="00A05A0B" w:rsidRPr="003026DE" w:rsidRDefault="00A05A0B" w:rsidP="008707D4">
            <w:pPr>
              <w:spacing w:after="0" w:line="259" w:lineRule="auto"/>
              <w:ind w:right="0"/>
              <w:jc w:val="left"/>
              <w:rPr>
                <w:sz w:val="22"/>
                <w:szCs w:val="22"/>
              </w:rPr>
            </w:pPr>
            <w:r w:rsidRPr="003026DE">
              <w:rPr>
                <w:sz w:val="22"/>
                <w:szCs w:val="22"/>
              </w:rPr>
              <w:t>Sanitary Staff</w:t>
            </w:r>
          </w:p>
        </w:tc>
        <w:tc>
          <w:tcPr>
            <w:tcW w:w="2160" w:type="dxa"/>
            <w:vAlign w:val="center"/>
          </w:tcPr>
          <w:p w14:paraId="34E87DB2" w14:textId="77777777" w:rsidR="00A05A0B" w:rsidRPr="003026DE" w:rsidRDefault="00A05A0B" w:rsidP="008707D4">
            <w:pPr>
              <w:spacing w:after="0" w:line="259" w:lineRule="auto"/>
              <w:ind w:right="0"/>
              <w:jc w:val="left"/>
              <w:rPr>
                <w:sz w:val="22"/>
                <w:szCs w:val="22"/>
              </w:rPr>
            </w:pPr>
          </w:p>
        </w:tc>
        <w:tc>
          <w:tcPr>
            <w:tcW w:w="1152" w:type="dxa"/>
            <w:vAlign w:val="center"/>
          </w:tcPr>
          <w:p w14:paraId="562AE90F" w14:textId="77777777" w:rsidR="00A05A0B" w:rsidRPr="003026DE" w:rsidRDefault="00A05A0B" w:rsidP="008707D4">
            <w:pPr>
              <w:spacing w:after="0" w:line="259" w:lineRule="auto"/>
              <w:ind w:right="0"/>
              <w:jc w:val="left"/>
              <w:rPr>
                <w:sz w:val="22"/>
                <w:szCs w:val="22"/>
              </w:rPr>
            </w:pPr>
          </w:p>
        </w:tc>
        <w:tc>
          <w:tcPr>
            <w:tcW w:w="2154" w:type="dxa"/>
            <w:vAlign w:val="center"/>
          </w:tcPr>
          <w:p w14:paraId="473BC4A8" w14:textId="77777777" w:rsidR="00A05A0B" w:rsidRPr="003026DE" w:rsidRDefault="00A05A0B" w:rsidP="008707D4">
            <w:pPr>
              <w:spacing w:after="0" w:line="259" w:lineRule="auto"/>
              <w:ind w:right="0"/>
              <w:jc w:val="left"/>
              <w:rPr>
                <w:sz w:val="22"/>
                <w:szCs w:val="22"/>
              </w:rPr>
            </w:pPr>
          </w:p>
        </w:tc>
        <w:tc>
          <w:tcPr>
            <w:tcW w:w="2160" w:type="dxa"/>
            <w:vAlign w:val="center"/>
          </w:tcPr>
          <w:p w14:paraId="5AF44390" w14:textId="77777777" w:rsidR="00A05A0B" w:rsidRPr="003026DE" w:rsidRDefault="00A05A0B" w:rsidP="008707D4">
            <w:pPr>
              <w:spacing w:after="0" w:line="259" w:lineRule="auto"/>
              <w:ind w:right="0"/>
              <w:jc w:val="left"/>
              <w:rPr>
                <w:sz w:val="22"/>
                <w:szCs w:val="22"/>
              </w:rPr>
            </w:pPr>
          </w:p>
        </w:tc>
      </w:tr>
      <w:tr w:rsidR="00A05A0B" w:rsidRPr="003026DE" w14:paraId="4A3D459A" w14:textId="77777777" w:rsidTr="00A05A0B">
        <w:trPr>
          <w:trHeight w:val="2016"/>
        </w:trPr>
        <w:tc>
          <w:tcPr>
            <w:tcW w:w="1319" w:type="dxa"/>
            <w:vAlign w:val="center"/>
          </w:tcPr>
          <w:p w14:paraId="2FC122B6" w14:textId="66726CD9" w:rsidR="00A05A0B" w:rsidRPr="003026DE" w:rsidRDefault="00A05A0B" w:rsidP="008707D4">
            <w:pPr>
              <w:spacing w:after="0" w:line="259" w:lineRule="auto"/>
              <w:ind w:right="0"/>
              <w:jc w:val="left"/>
              <w:rPr>
                <w:sz w:val="22"/>
                <w:szCs w:val="22"/>
              </w:rPr>
            </w:pPr>
            <w:r w:rsidRPr="003026DE">
              <w:rPr>
                <w:sz w:val="22"/>
                <w:szCs w:val="22"/>
              </w:rPr>
              <w:t>Visitors</w:t>
            </w:r>
          </w:p>
        </w:tc>
        <w:tc>
          <w:tcPr>
            <w:tcW w:w="2160" w:type="dxa"/>
            <w:vAlign w:val="center"/>
          </w:tcPr>
          <w:p w14:paraId="1F5D7204" w14:textId="77777777" w:rsidR="00A05A0B" w:rsidRPr="003026DE" w:rsidRDefault="00A05A0B" w:rsidP="008707D4">
            <w:pPr>
              <w:spacing w:after="0" w:line="259" w:lineRule="auto"/>
              <w:ind w:right="0"/>
              <w:jc w:val="left"/>
              <w:rPr>
                <w:sz w:val="22"/>
                <w:szCs w:val="22"/>
              </w:rPr>
            </w:pPr>
          </w:p>
        </w:tc>
        <w:tc>
          <w:tcPr>
            <w:tcW w:w="1152" w:type="dxa"/>
            <w:vAlign w:val="center"/>
          </w:tcPr>
          <w:p w14:paraId="5EEBCB62" w14:textId="77777777" w:rsidR="00A05A0B" w:rsidRPr="003026DE" w:rsidRDefault="00A05A0B" w:rsidP="008707D4">
            <w:pPr>
              <w:spacing w:after="0" w:line="259" w:lineRule="auto"/>
              <w:ind w:right="0"/>
              <w:jc w:val="left"/>
              <w:rPr>
                <w:sz w:val="22"/>
                <w:szCs w:val="22"/>
              </w:rPr>
            </w:pPr>
          </w:p>
        </w:tc>
        <w:tc>
          <w:tcPr>
            <w:tcW w:w="2154" w:type="dxa"/>
            <w:vAlign w:val="center"/>
          </w:tcPr>
          <w:p w14:paraId="16E656D4" w14:textId="77777777" w:rsidR="00A05A0B" w:rsidRPr="003026DE" w:rsidRDefault="00A05A0B" w:rsidP="008707D4">
            <w:pPr>
              <w:spacing w:after="0" w:line="259" w:lineRule="auto"/>
              <w:ind w:right="0"/>
              <w:jc w:val="left"/>
              <w:rPr>
                <w:sz w:val="22"/>
                <w:szCs w:val="22"/>
              </w:rPr>
            </w:pPr>
          </w:p>
        </w:tc>
        <w:tc>
          <w:tcPr>
            <w:tcW w:w="2160" w:type="dxa"/>
            <w:vAlign w:val="center"/>
          </w:tcPr>
          <w:p w14:paraId="1D9DCFE5" w14:textId="77777777" w:rsidR="00A05A0B" w:rsidRPr="003026DE" w:rsidRDefault="00A05A0B" w:rsidP="008707D4">
            <w:pPr>
              <w:spacing w:after="0" w:line="259" w:lineRule="auto"/>
              <w:ind w:right="0"/>
              <w:jc w:val="left"/>
              <w:rPr>
                <w:sz w:val="22"/>
                <w:szCs w:val="22"/>
              </w:rPr>
            </w:pPr>
          </w:p>
        </w:tc>
      </w:tr>
    </w:tbl>
    <w:p w14:paraId="0B7D9730" w14:textId="77777777" w:rsidR="005F1EFD" w:rsidRPr="003026DE" w:rsidRDefault="005F1EFD" w:rsidP="008707D4">
      <w:pPr>
        <w:spacing w:after="160" w:line="259" w:lineRule="auto"/>
        <w:ind w:right="0"/>
        <w:jc w:val="left"/>
      </w:pPr>
      <w:r w:rsidRPr="003026DE">
        <w:br w:type="page"/>
      </w:r>
    </w:p>
    <w:p w14:paraId="55247228" w14:textId="77777777" w:rsidR="005F1EFD" w:rsidRPr="003026DE" w:rsidRDefault="005F1EFD" w:rsidP="008707D4">
      <w:pPr>
        <w:pStyle w:val="Header"/>
        <w:ind w:right="0"/>
      </w:pPr>
    </w:p>
    <w:p w14:paraId="1ABC2D91" w14:textId="0B5D105D" w:rsidR="00652F4C" w:rsidRPr="003026DE" w:rsidRDefault="00856821" w:rsidP="008707D4">
      <w:pPr>
        <w:pStyle w:val="Heading1"/>
        <w:spacing w:before="0" w:after="120" w:afterAutospacing="0"/>
        <w:ind w:right="0"/>
        <w:rPr>
          <w:rStyle w:val="Heading1Char"/>
          <w:b/>
        </w:rPr>
      </w:pPr>
      <w:bookmarkStart w:id="72" w:name="_Toc62118135"/>
      <w:r w:rsidRPr="003026DE">
        <w:rPr>
          <w:rStyle w:val="Heading1Char"/>
          <w:b/>
        </w:rPr>
        <w:t xml:space="preserve">Handout - 4: </w:t>
      </w:r>
      <w:r w:rsidRPr="003026DE">
        <w:t>Clinical Management Guidelines for COVID-19 Infections</w:t>
      </w:r>
      <w:bookmarkEnd w:id="72"/>
      <w:r w:rsidRPr="003026DE">
        <w:t xml:space="preserve"> </w:t>
      </w:r>
    </w:p>
    <w:p w14:paraId="0AC14B43" w14:textId="170C8E2A" w:rsidR="00F95536" w:rsidRPr="003026DE" w:rsidRDefault="00F95536" w:rsidP="008707D4">
      <w:pPr>
        <w:pStyle w:val="Heading1"/>
        <w:spacing w:before="0" w:after="120" w:afterAutospacing="0"/>
        <w:ind w:right="0"/>
      </w:pPr>
      <w:bookmarkStart w:id="73" w:name="_Toc62118136"/>
      <w:r w:rsidRPr="003026DE">
        <w:t>Testing Criteria</w:t>
      </w:r>
      <w:bookmarkEnd w:id="73"/>
      <w:r w:rsidRPr="003026DE">
        <w:rPr>
          <w:color w:val="000000"/>
        </w:rPr>
        <w:t xml:space="preserve"> </w:t>
      </w:r>
    </w:p>
    <w:p w14:paraId="347103C9" w14:textId="77777777" w:rsidR="00F95536" w:rsidRPr="003026DE" w:rsidRDefault="00F95536" w:rsidP="008707D4">
      <w:pPr>
        <w:pStyle w:val="Heading2"/>
        <w:ind w:right="0"/>
      </w:pPr>
      <w:bookmarkStart w:id="74" w:name="_Toc62118137"/>
      <w:r w:rsidRPr="003026DE">
        <w:t>Viral Lab testing for COVID 19</w:t>
      </w:r>
      <w:bookmarkEnd w:id="74"/>
      <w:r w:rsidRPr="003026DE">
        <w:t xml:space="preserve"> </w:t>
      </w:r>
    </w:p>
    <w:p w14:paraId="6EAB0391" w14:textId="77777777" w:rsidR="00F95536" w:rsidRPr="003026DE" w:rsidRDefault="00F95536" w:rsidP="008707D4">
      <w:pPr>
        <w:spacing w:after="120"/>
        <w:ind w:right="0"/>
      </w:pPr>
      <w:r w:rsidRPr="003026DE">
        <w:t xml:space="preserve">Testing should be performed using RT-PCR. Preferable samples are nasopharyngeal (NP) or lower respiratory samples. Other samples include oropharyngeal and nasal samples, though these may not be as sensitive and may require 2 or more samples to avoid a false negative test.  </w:t>
      </w:r>
    </w:p>
    <w:p w14:paraId="31B4D1CE" w14:textId="77777777" w:rsidR="00F95536" w:rsidRPr="003026DE" w:rsidRDefault="00F95536" w:rsidP="008707D4">
      <w:pPr>
        <w:spacing w:after="120"/>
        <w:ind w:right="0"/>
      </w:pPr>
      <w:r w:rsidRPr="003026DE">
        <w:t xml:space="preserve">Serology (IgM/IgG tests) are NOT recommended as primary means for diagnosis. </w:t>
      </w:r>
    </w:p>
    <w:p w14:paraId="00E196B2" w14:textId="77777777" w:rsidR="00F95536" w:rsidRPr="003026DE" w:rsidRDefault="00F95536" w:rsidP="008707D4">
      <w:pPr>
        <w:spacing w:after="120"/>
        <w:ind w:right="0"/>
      </w:pPr>
      <w:r w:rsidRPr="003026DE">
        <w:t xml:space="preserve">Symptoms will appear 2-14 days after exposure to the virus, however contact history is not required to decide on testing. Individuals with the following symptoms may qualify for testing.  Respiratory symptoms alone </w:t>
      </w:r>
    </w:p>
    <w:p w14:paraId="695EC962" w14:textId="77777777" w:rsidR="00F95536" w:rsidRPr="003026DE" w:rsidRDefault="00F95536" w:rsidP="00330187">
      <w:pPr>
        <w:numPr>
          <w:ilvl w:val="0"/>
          <w:numId w:val="32"/>
        </w:numPr>
        <w:spacing w:after="120" w:line="271" w:lineRule="auto"/>
        <w:ind w:left="576" w:right="0" w:hanging="293"/>
      </w:pPr>
      <w:r w:rsidRPr="003026DE">
        <w:t xml:space="preserve">Cough </w:t>
      </w:r>
    </w:p>
    <w:p w14:paraId="7460A092" w14:textId="77777777" w:rsidR="00F95536" w:rsidRPr="003026DE" w:rsidRDefault="00F95536" w:rsidP="00330187">
      <w:pPr>
        <w:numPr>
          <w:ilvl w:val="0"/>
          <w:numId w:val="32"/>
        </w:numPr>
        <w:spacing w:after="120" w:line="271" w:lineRule="auto"/>
        <w:ind w:left="576" w:right="0" w:hanging="293"/>
      </w:pPr>
      <w:r w:rsidRPr="003026DE">
        <w:t xml:space="preserve">Shortness of breath or difficulty breathing </w:t>
      </w:r>
    </w:p>
    <w:p w14:paraId="39FD02E4" w14:textId="77777777" w:rsidR="00F95536" w:rsidRPr="003026DE" w:rsidRDefault="00F95536" w:rsidP="00330187">
      <w:pPr>
        <w:spacing w:after="120"/>
        <w:ind w:left="576" w:right="0"/>
      </w:pPr>
      <w:r w:rsidRPr="003026DE">
        <w:t xml:space="preserve">Or at least two of these symptoms </w:t>
      </w:r>
    </w:p>
    <w:p w14:paraId="3A64B66D" w14:textId="77777777" w:rsidR="00F95536" w:rsidRPr="003026DE" w:rsidRDefault="00F95536" w:rsidP="00330187">
      <w:pPr>
        <w:numPr>
          <w:ilvl w:val="0"/>
          <w:numId w:val="32"/>
        </w:numPr>
        <w:spacing w:after="120" w:line="271" w:lineRule="auto"/>
        <w:ind w:left="576" w:right="0" w:hanging="293"/>
      </w:pPr>
      <w:r w:rsidRPr="003026DE">
        <w:t xml:space="preserve">Fever </w:t>
      </w:r>
    </w:p>
    <w:p w14:paraId="44B74605" w14:textId="77777777" w:rsidR="00F95536" w:rsidRPr="003026DE" w:rsidRDefault="00F95536" w:rsidP="00330187">
      <w:pPr>
        <w:numPr>
          <w:ilvl w:val="0"/>
          <w:numId w:val="32"/>
        </w:numPr>
        <w:spacing w:after="120" w:line="271" w:lineRule="auto"/>
        <w:ind w:left="576" w:right="0" w:hanging="293"/>
      </w:pPr>
      <w:r w:rsidRPr="003026DE">
        <w:t xml:space="preserve">Chills </w:t>
      </w:r>
    </w:p>
    <w:p w14:paraId="4606002A" w14:textId="77777777" w:rsidR="00F95536" w:rsidRPr="003026DE" w:rsidRDefault="00F95536" w:rsidP="00330187">
      <w:pPr>
        <w:numPr>
          <w:ilvl w:val="0"/>
          <w:numId w:val="32"/>
        </w:numPr>
        <w:spacing w:after="120" w:line="271" w:lineRule="auto"/>
        <w:ind w:left="576" w:right="0" w:hanging="293"/>
      </w:pPr>
      <w:r w:rsidRPr="003026DE">
        <w:t xml:space="preserve">Repeated shaking with chills </w:t>
      </w:r>
    </w:p>
    <w:p w14:paraId="6F4116A2" w14:textId="77777777" w:rsidR="00F95536" w:rsidRPr="003026DE" w:rsidRDefault="00F95536" w:rsidP="00330187">
      <w:pPr>
        <w:numPr>
          <w:ilvl w:val="0"/>
          <w:numId w:val="32"/>
        </w:numPr>
        <w:spacing w:after="120" w:line="271" w:lineRule="auto"/>
        <w:ind w:left="576" w:right="0" w:hanging="293"/>
      </w:pPr>
      <w:r w:rsidRPr="003026DE">
        <w:t xml:space="preserve">Muscle pain </w:t>
      </w:r>
    </w:p>
    <w:p w14:paraId="2F0E3AB7" w14:textId="77777777" w:rsidR="00F95536" w:rsidRPr="003026DE" w:rsidRDefault="00F95536" w:rsidP="00330187">
      <w:pPr>
        <w:numPr>
          <w:ilvl w:val="0"/>
          <w:numId w:val="32"/>
        </w:numPr>
        <w:spacing w:after="120" w:line="271" w:lineRule="auto"/>
        <w:ind w:left="576" w:right="0" w:hanging="293"/>
      </w:pPr>
      <w:r w:rsidRPr="003026DE">
        <w:t xml:space="preserve">Headache </w:t>
      </w:r>
    </w:p>
    <w:p w14:paraId="4FEF4DAE" w14:textId="77777777" w:rsidR="00F95536" w:rsidRPr="003026DE" w:rsidRDefault="00F95536" w:rsidP="00330187">
      <w:pPr>
        <w:numPr>
          <w:ilvl w:val="0"/>
          <w:numId w:val="32"/>
        </w:numPr>
        <w:spacing w:after="120" w:line="271" w:lineRule="auto"/>
        <w:ind w:left="576" w:right="0" w:hanging="293"/>
      </w:pPr>
      <w:r w:rsidRPr="003026DE">
        <w:t xml:space="preserve">Sore throat </w:t>
      </w:r>
    </w:p>
    <w:p w14:paraId="2114B2C9" w14:textId="12940F61" w:rsidR="00F95536" w:rsidRPr="003026DE" w:rsidRDefault="00F95536" w:rsidP="00330187">
      <w:pPr>
        <w:numPr>
          <w:ilvl w:val="0"/>
          <w:numId w:val="32"/>
        </w:numPr>
        <w:spacing w:after="120" w:line="271" w:lineRule="auto"/>
        <w:ind w:left="576" w:right="0" w:hanging="293"/>
      </w:pPr>
      <w:r w:rsidRPr="003026DE">
        <w:t xml:space="preserve">New loss of taste or smell </w:t>
      </w:r>
    </w:p>
    <w:p w14:paraId="654CF13E" w14:textId="6AF392D9" w:rsidR="00F95536" w:rsidRPr="003026DE" w:rsidRDefault="00F95536" w:rsidP="00330187">
      <w:pPr>
        <w:spacing w:after="120"/>
        <w:ind w:left="576" w:right="0"/>
      </w:pPr>
      <w:r w:rsidRPr="003026DE">
        <w:t>Testing is based on symptoms and priority i</w:t>
      </w:r>
      <w:r w:rsidR="00621E27" w:rsidRPr="003026DE">
        <w:t xml:space="preserve">s given to certain individuals </w:t>
      </w:r>
    </w:p>
    <w:p w14:paraId="53CFD434" w14:textId="77777777" w:rsidR="00F95536" w:rsidRPr="003026DE" w:rsidRDefault="00F95536" w:rsidP="00330187">
      <w:pPr>
        <w:numPr>
          <w:ilvl w:val="0"/>
          <w:numId w:val="32"/>
        </w:numPr>
        <w:spacing w:after="120" w:line="271" w:lineRule="auto"/>
        <w:ind w:left="576" w:right="0" w:hanging="293"/>
      </w:pPr>
      <w:r w:rsidRPr="003026DE">
        <w:t xml:space="preserve">Hospitalized patients with symptoms </w:t>
      </w:r>
    </w:p>
    <w:p w14:paraId="670CB252" w14:textId="77777777" w:rsidR="00F95536" w:rsidRPr="003026DE" w:rsidRDefault="00F95536" w:rsidP="00330187">
      <w:pPr>
        <w:numPr>
          <w:ilvl w:val="0"/>
          <w:numId w:val="32"/>
        </w:numPr>
        <w:spacing w:after="120" w:line="271" w:lineRule="auto"/>
        <w:ind w:left="576" w:right="0" w:hanging="293"/>
      </w:pPr>
      <w:r w:rsidRPr="003026DE">
        <w:t xml:space="preserve">Healthcare workers and workers in congregate living settings with symptoms </w:t>
      </w:r>
    </w:p>
    <w:p w14:paraId="6D21CF0D" w14:textId="77777777" w:rsidR="00F95536" w:rsidRPr="003026DE" w:rsidRDefault="00F95536" w:rsidP="00330187">
      <w:pPr>
        <w:numPr>
          <w:ilvl w:val="0"/>
          <w:numId w:val="32"/>
        </w:numPr>
        <w:spacing w:after="120" w:line="271" w:lineRule="auto"/>
        <w:ind w:left="576" w:right="0" w:hanging="293"/>
      </w:pPr>
      <w:r w:rsidRPr="003026DE">
        <w:t xml:space="preserve">Residents in long-term care facilities or other congregate living settings, including prisons, shelters and hostels, with symptoms </w:t>
      </w:r>
    </w:p>
    <w:p w14:paraId="451108B4" w14:textId="77777777" w:rsidR="00F95536" w:rsidRPr="003026DE" w:rsidRDefault="00F95536" w:rsidP="00330187">
      <w:pPr>
        <w:numPr>
          <w:ilvl w:val="0"/>
          <w:numId w:val="32"/>
        </w:numPr>
        <w:spacing w:after="120" w:line="271" w:lineRule="auto"/>
        <w:ind w:left="576" w:right="0" w:hanging="293"/>
      </w:pPr>
      <w:r w:rsidRPr="003026DE">
        <w:t xml:space="preserve">Patients with radiological features suggestive of COVID even if asymptomatic or without typical symptoms  </w:t>
      </w:r>
    </w:p>
    <w:p w14:paraId="3987B948" w14:textId="77777777" w:rsidR="00F95536" w:rsidRPr="003026DE" w:rsidRDefault="00F95536" w:rsidP="00330187">
      <w:pPr>
        <w:numPr>
          <w:ilvl w:val="0"/>
          <w:numId w:val="32"/>
        </w:numPr>
        <w:spacing w:after="120" w:line="271" w:lineRule="auto"/>
        <w:ind w:left="576" w:right="0" w:hanging="293"/>
      </w:pPr>
      <w:r w:rsidRPr="003026DE">
        <w:t xml:space="preserve">Outpatients with symptoms of potential COVID-19 infection  </w:t>
      </w:r>
    </w:p>
    <w:p w14:paraId="26DBDB78" w14:textId="77777777" w:rsidR="00F95536" w:rsidRPr="003026DE" w:rsidRDefault="00F95536" w:rsidP="00330187">
      <w:pPr>
        <w:numPr>
          <w:ilvl w:val="0"/>
          <w:numId w:val="32"/>
        </w:numPr>
        <w:spacing w:after="120" w:line="271" w:lineRule="auto"/>
        <w:ind w:left="576" w:right="0" w:hanging="293"/>
      </w:pPr>
      <w:r w:rsidRPr="003026DE">
        <w:t xml:space="preserve">Healthcare workers without symptoms, but with a history of exposure to a COVID positive patient  </w:t>
      </w:r>
    </w:p>
    <w:p w14:paraId="5B7F5C0A" w14:textId="77777777" w:rsidR="00F95536" w:rsidRPr="003026DE" w:rsidRDefault="00F95536" w:rsidP="00330187">
      <w:pPr>
        <w:numPr>
          <w:ilvl w:val="0"/>
          <w:numId w:val="32"/>
        </w:numPr>
        <w:spacing w:after="120" w:line="271" w:lineRule="auto"/>
        <w:ind w:left="869" w:right="0" w:hanging="293"/>
      </w:pPr>
      <w:r w:rsidRPr="003026DE">
        <w:t xml:space="preserve">Persons without symptoms, but with a history of close contact with a COVID positive patient </w:t>
      </w:r>
    </w:p>
    <w:p w14:paraId="303AD30F" w14:textId="315C6DF6" w:rsidR="00F95536" w:rsidRPr="003026DE" w:rsidRDefault="00F95536" w:rsidP="008707D4">
      <w:pPr>
        <w:spacing w:after="120" w:line="259" w:lineRule="auto"/>
        <w:ind w:right="0"/>
        <w:jc w:val="left"/>
      </w:pPr>
      <w:r w:rsidRPr="003026DE">
        <w:t xml:space="preserve"> Clinical classification of suspected or confirmed COVID-19 patients </w:t>
      </w:r>
    </w:p>
    <w:p w14:paraId="5BBFBCFD" w14:textId="77777777" w:rsidR="00F95536" w:rsidRPr="003026DE" w:rsidRDefault="00F95536" w:rsidP="008707D4">
      <w:pPr>
        <w:spacing w:after="120"/>
        <w:ind w:right="0"/>
      </w:pPr>
      <w:r w:rsidRPr="003026DE">
        <w:t xml:space="preserve">Patients can be classified into asymptomatic, mild, moderate, severe or critical based on their presentation. </w:t>
      </w:r>
      <w:r w:rsidRPr="003026DE">
        <w:rPr>
          <w:b/>
        </w:rPr>
        <w:t xml:space="preserve"> </w:t>
      </w:r>
    </w:p>
    <w:p w14:paraId="65C22E3E" w14:textId="77777777" w:rsidR="00F95536" w:rsidRPr="00614612" w:rsidRDefault="00F95536" w:rsidP="008707D4">
      <w:pPr>
        <w:spacing w:after="120" w:line="259" w:lineRule="auto"/>
        <w:ind w:right="0"/>
        <w:jc w:val="left"/>
      </w:pPr>
      <w:r w:rsidRPr="00614612">
        <w:rPr>
          <w:b/>
          <w:sz w:val="28"/>
        </w:rPr>
        <w:t xml:space="preserve">Asymptomatic </w:t>
      </w:r>
    </w:p>
    <w:p w14:paraId="6574F5C9" w14:textId="77777777" w:rsidR="00F95536" w:rsidRPr="00614612" w:rsidRDefault="00F95536" w:rsidP="008707D4">
      <w:pPr>
        <w:spacing w:after="120"/>
        <w:ind w:right="0"/>
      </w:pPr>
      <w:r w:rsidRPr="00614612">
        <w:t xml:space="preserve">SARS CoV2 infection but with no symptoms </w:t>
      </w:r>
    </w:p>
    <w:p w14:paraId="5306041F" w14:textId="1D557CFB" w:rsidR="00F95536" w:rsidRPr="00614612" w:rsidRDefault="00F95536" w:rsidP="008707D4">
      <w:pPr>
        <w:pStyle w:val="Heading2"/>
        <w:ind w:right="0"/>
      </w:pPr>
      <w:bookmarkStart w:id="75" w:name="_Toc62118138"/>
      <w:r w:rsidRPr="00614612">
        <w:t>Mild</w:t>
      </w:r>
      <w:bookmarkEnd w:id="75"/>
      <w:r w:rsidRPr="00614612">
        <w:t xml:space="preserve"> </w:t>
      </w:r>
    </w:p>
    <w:p w14:paraId="28D90CE1" w14:textId="77777777" w:rsidR="00F95536" w:rsidRPr="00614612" w:rsidRDefault="00F95536" w:rsidP="008707D4">
      <w:pPr>
        <w:spacing w:after="120"/>
        <w:ind w:right="0"/>
      </w:pPr>
      <w:r w:rsidRPr="00614612">
        <w:t xml:space="preserve">Presence of symptoms consistent with COVID as above without any hemodynamic compromise, need for oxygen or chest x-ray findings. </w:t>
      </w:r>
    </w:p>
    <w:p w14:paraId="29CFD1A1" w14:textId="77777777" w:rsidR="00F95536" w:rsidRPr="00614612" w:rsidRDefault="00F95536" w:rsidP="008707D4">
      <w:pPr>
        <w:spacing w:after="120"/>
        <w:ind w:right="0"/>
      </w:pPr>
      <w:r w:rsidRPr="00614612">
        <w:t xml:space="preserve">Oxygen saturation ≥94% </w:t>
      </w:r>
    </w:p>
    <w:p w14:paraId="24A9E8AE" w14:textId="77777777" w:rsidR="00F95536" w:rsidRPr="00614612" w:rsidRDefault="00F95536" w:rsidP="008707D4">
      <w:pPr>
        <w:pStyle w:val="Heading2"/>
        <w:ind w:right="0"/>
      </w:pPr>
      <w:bookmarkStart w:id="76" w:name="_Toc62118139"/>
      <w:r w:rsidRPr="00614612">
        <w:t>Moderate</w:t>
      </w:r>
      <w:bookmarkEnd w:id="76"/>
      <w:r w:rsidRPr="00614612">
        <w:t xml:space="preserve"> </w:t>
      </w:r>
    </w:p>
    <w:p w14:paraId="255010DD" w14:textId="77777777" w:rsidR="00F95536" w:rsidRPr="00614612" w:rsidRDefault="00F95536" w:rsidP="008707D4">
      <w:pPr>
        <w:spacing w:after="120"/>
        <w:ind w:right="0"/>
      </w:pPr>
      <w:r w:rsidRPr="00614612">
        <w:t xml:space="preserve">Hypoxia (Oxygen saturation &lt;94% but &gt;90%) or chest X-ray with infiltrates involving &lt;50% of the lung fields </w:t>
      </w:r>
    </w:p>
    <w:p w14:paraId="0BA3A3DD" w14:textId="77777777" w:rsidR="00F95536" w:rsidRPr="00614612" w:rsidRDefault="00F95536" w:rsidP="008707D4">
      <w:pPr>
        <w:spacing w:after="120"/>
        <w:ind w:right="0"/>
      </w:pPr>
      <w:r w:rsidRPr="00614612">
        <w:t xml:space="preserve">No complications and manifestations related to severe condition </w:t>
      </w:r>
    </w:p>
    <w:p w14:paraId="1FD203E5" w14:textId="77777777" w:rsidR="00F95536" w:rsidRPr="00614612" w:rsidRDefault="00F95536" w:rsidP="008707D4">
      <w:pPr>
        <w:pStyle w:val="Heading2"/>
        <w:ind w:right="0"/>
      </w:pPr>
      <w:bookmarkStart w:id="77" w:name="_Toc62118140"/>
      <w:r w:rsidRPr="00614612">
        <w:t>Severe</w:t>
      </w:r>
      <w:bookmarkEnd w:id="77"/>
      <w:r w:rsidRPr="00614612">
        <w:t xml:space="preserve"> </w:t>
      </w:r>
    </w:p>
    <w:p w14:paraId="56EC1AEB" w14:textId="423E95C4" w:rsidR="00F95536" w:rsidRPr="00614612" w:rsidRDefault="00F95536" w:rsidP="008707D4">
      <w:pPr>
        <w:spacing w:after="120"/>
        <w:ind w:right="0"/>
      </w:pPr>
      <w:r w:rsidRPr="00614612">
        <w:t>In adults, clinical signs of pneumonia (</w:t>
      </w:r>
      <w:r w:rsidR="00330187">
        <w:t>fever/ cough)</w:t>
      </w:r>
      <w:r w:rsidRPr="00614612">
        <w:t xml:space="preserve"> plus, any of the following:  </w:t>
      </w:r>
    </w:p>
    <w:p w14:paraId="3AD18216" w14:textId="28A55B1B" w:rsidR="00F95536" w:rsidRPr="00614612" w:rsidRDefault="00F95536" w:rsidP="00330187">
      <w:pPr>
        <w:tabs>
          <w:tab w:val="center" w:pos="1612"/>
          <w:tab w:val="center" w:pos="3049"/>
        </w:tabs>
        <w:spacing w:after="120"/>
        <w:ind w:left="288" w:right="0"/>
        <w:jc w:val="left"/>
      </w:pPr>
      <w:r w:rsidRPr="00614612">
        <w:t xml:space="preserve">Respiratory rate &gt; 30 </w:t>
      </w:r>
      <w:r w:rsidRPr="00614612">
        <w:tab/>
        <w:t xml:space="preserve"> </w:t>
      </w:r>
    </w:p>
    <w:p w14:paraId="1278623B" w14:textId="77777777" w:rsidR="00F95536" w:rsidRPr="00614612" w:rsidRDefault="00F95536" w:rsidP="00330187">
      <w:pPr>
        <w:spacing w:after="120"/>
        <w:ind w:left="288" w:right="0"/>
      </w:pPr>
      <w:r w:rsidRPr="00614612">
        <w:t xml:space="preserve">Severe respiratory distress; </w:t>
      </w:r>
    </w:p>
    <w:p w14:paraId="2F5D3BEA" w14:textId="77777777" w:rsidR="00F95536" w:rsidRPr="00614612" w:rsidRDefault="00F95536" w:rsidP="00330187">
      <w:pPr>
        <w:spacing w:after="120"/>
        <w:ind w:left="288" w:right="0"/>
      </w:pPr>
      <w:r w:rsidRPr="00614612">
        <w:t xml:space="preserve">SpO2 ≤ 90% on room air. </w:t>
      </w:r>
    </w:p>
    <w:p w14:paraId="26D0489D" w14:textId="77777777" w:rsidR="00F95536" w:rsidRPr="00614612" w:rsidRDefault="00F95536" w:rsidP="00330187">
      <w:pPr>
        <w:spacing w:after="120"/>
        <w:ind w:left="288" w:right="0"/>
      </w:pPr>
      <w:r w:rsidRPr="00614612">
        <w:t xml:space="preserve">Chest X-ray involving &gt;50% of lung fields </w:t>
      </w:r>
    </w:p>
    <w:p w14:paraId="1F7E8940" w14:textId="77777777" w:rsidR="00F95536" w:rsidRPr="00614612" w:rsidRDefault="00F95536" w:rsidP="008707D4">
      <w:pPr>
        <w:pStyle w:val="Heading2"/>
        <w:ind w:right="0"/>
      </w:pPr>
      <w:bookmarkStart w:id="78" w:name="_Toc62118141"/>
      <w:r w:rsidRPr="00614612">
        <w:t>Critical</w:t>
      </w:r>
      <w:bookmarkEnd w:id="78"/>
      <w:r w:rsidRPr="00614612">
        <w:t xml:space="preserve"> </w:t>
      </w:r>
    </w:p>
    <w:p w14:paraId="54642A66" w14:textId="77777777" w:rsidR="00F95536" w:rsidRPr="00614612" w:rsidRDefault="00F95536" w:rsidP="008707D4">
      <w:pPr>
        <w:spacing w:after="120"/>
        <w:ind w:right="0"/>
      </w:pPr>
      <w:r w:rsidRPr="00614612">
        <w:t xml:space="preserve">Any of the three manifestations </w:t>
      </w:r>
    </w:p>
    <w:p w14:paraId="21BB7634" w14:textId="1DE5A1DB" w:rsidR="00F95536" w:rsidRPr="00614612" w:rsidRDefault="00F95536" w:rsidP="00330187">
      <w:pPr>
        <w:pStyle w:val="Heading3"/>
        <w:numPr>
          <w:ilvl w:val="1"/>
          <w:numId w:val="2"/>
        </w:numPr>
        <w:ind w:left="360" w:right="0"/>
      </w:pPr>
      <w:bookmarkStart w:id="79" w:name="_Toc62118142"/>
      <w:r w:rsidRPr="00614612">
        <w:t>ARDS</w:t>
      </w:r>
      <w:bookmarkEnd w:id="79"/>
      <w:r w:rsidRPr="00614612">
        <w:t xml:space="preserve"> </w:t>
      </w:r>
    </w:p>
    <w:p w14:paraId="2FB278FE" w14:textId="77777777" w:rsidR="00F95536" w:rsidRPr="00614612" w:rsidRDefault="00F95536" w:rsidP="008707D4">
      <w:pPr>
        <w:spacing w:after="120"/>
        <w:ind w:right="0"/>
      </w:pPr>
      <w:r w:rsidRPr="00614612">
        <w:t xml:space="preserve">Onset: Within 1 week of a known clinical insult (i.e. pneumonia) or new or worsening respiratory symptoms.  </w:t>
      </w:r>
    </w:p>
    <w:p w14:paraId="6CD8626A" w14:textId="77777777" w:rsidR="00F95536" w:rsidRPr="00614612" w:rsidRDefault="00F95536" w:rsidP="008707D4">
      <w:pPr>
        <w:spacing w:after="120"/>
        <w:ind w:right="0"/>
      </w:pPr>
      <w:r w:rsidRPr="00614612">
        <w:t xml:space="preserve">Chest imaging: (X-ray or CT scan): bilateral opacities, not fully explained by volume overload, lobar or lung collapse, or nodules.  </w:t>
      </w:r>
    </w:p>
    <w:p w14:paraId="44447AE9" w14:textId="77777777" w:rsidR="00F95536" w:rsidRPr="00614612" w:rsidRDefault="00F95536" w:rsidP="008707D4">
      <w:pPr>
        <w:spacing w:after="120"/>
        <w:ind w:right="0"/>
      </w:pPr>
      <w:r w:rsidRPr="00614612">
        <w:t xml:space="preserve">Origin of pulmonary infiltrates: respiratory failure not fully explained by cardiac failure or fluid overload. Need objective assessment (e.g. echocardiography) to exclude hydrostatic cause of infiltrates/edema if no risk factor presents.  Oxygenation impairment in adults  </w:t>
      </w:r>
    </w:p>
    <w:p w14:paraId="122C26F9" w14:textId="77777777" w:rsidR="00F95536" w:rsidRPr="00614612" w:rsidRDefault="00F95536" w:rsidP="00330187">
      <w:pPr>
        <w:numPr>
          <w:ilvl w:val="0"/>
          <w:numId w:val="33"/>
        </w:numPr>
        <w:spacing w:after="120" w:line="271" w:lineRule="auto"/>
        <w:ind w:left="581" w:right="0" w:hanging="293"/>
      </w:pPr>
      <w:r w:rsidRPr="00614612">
        <w:t xml:space="preserve">Mild ARDS: PaO2/FiO2: &gt;200 mmHg and ≤ 300 mmHg (with PEEP or CPAP ≥ 5 cmH2O). </w:t>
      </w:r>
    </w:p>
    <w:p w14:paraId="42DFC844" w14:textId="77777777" w:rsidR="00F95536" w:rsidRPr="00614612" w:rsidRDefault="00F95536" w:rsidP="00330187">
      <w:pPr>
        <w:numPr>
          <w:ilvl w:val="0"/>
          <w:numId w:val="33"/>
        </w:numPr>
        <w:spacing w:after="120" w:line="271" w:lineRule="auto"/>
        <w:ind w:left="581" w:right="0" w:hanging="293"/>
      </w:pPr>
      <w:r w:rsidRPr="00614612">
        <w:t xml:space="preserve">Moderate ARDS: PaO2/FiO2 ≤ 200 mmHg and &gt;100 mmHg (with PEEP≥ 5 cmH2O). </w:t>
      </w:r>
    </w:p>
    <w:p w14:paraId="1E12C02E" w14:textId="77777777" w:rsidR="00F95536" w:rsidRPr="00614612" w:rsidRDefault="00F95536" w:rsidP="00330187">
      <w:pPr>
        <w:numPr>
          <w:ilvl w:val="0"/>
          <w:numId w:val="33"/>
        </w:numPr>
        <w:spacing w:after="120" w:line="271" w:lineRule="auto"/>
        <w:ind w:left="581" w:right="0" w:hanging="293"/>
      </w:pPr>
      <w:r w:rsidRPr="00614612">
        <w:t xml:space="preserve">Severe ARDS: PaO2/FiO2 ≤ 100 mmHg (with PEEP ≥ 5 cmH2O) </w:t>
      </w:r>
    </w:p>
    <w:p w14:paraId="506378A1" w14:textId="77777777" w:rsidR="00F95536" w:rsidRPr="00614612" w:rsidRDefault="00F95536" w:rsidP="008707D4">
      <w:pPr>
        <w:pStyle w:val="Heading3"/>
        <w:ind w:right="0"/>
      </w:pPr>
      <w:bookmarkStart w:id="80" w:name="_Toc62118143"/>
      <w:r w:rsidRPr="00614612">
        <w:t>2. MULTIORGAN DYSFUNCTION</w:t>
      </w:r>
      <w:bookmarkEnd w:id="80"/>
      <w:r w:rsidRPr="00614612">
        <w:t xml:space="preserve"> </w:t>
      </w:r>
    </w:p>
    <w:p w14:paraId="65983DCE" w14:textId="77777777" w:rsidR="00330187" w:rsidRDefault="00F95536" w:rsidP="008707D4">
      <w:pPr>
        <w:spacing w:after="120"/>
        <w:ind w:right="0"/>
      </w:pPr>
      <w:r w:rsidRPr="00614612">
        <w:t xml:space="preserve">Acute life-threatening organ dysfunction caused by a dysregulated host response to suspected or proven viral or bacterial infection. </w:t>
      </w:r>
    </w:p>
    <w:p w14:paraId="1317A31D" w14:textId="1C87E7AC" w:rsidR="00F95536" w:rsidRPr="00614612" w:rsidRDefault="00F95536" w:rsidP="008707D4">
      <w:pPr>
        <w:spacing w:after="120"/>
        <w:ind w:right="0"/>
      </w:pPr>
      <w:r w:rsidRPr="00614612">
        <w:rPr>
          <w:b/>
        </w:rPr>
        <w:t xml:space="preserve">Signs of organ dysfunction include:  </w:t>
      </w:r>
    </w:p>
    <w:p w14:paraId="0CD95539" w14:textId="77777777" w:rsidR="00F95536" w:rsidRPr="00614612" w:rsidRDefault="00F95536" w:rsidP="008707D4">
      <w:pPr>
        <w:spacing w:after="120"/>
        <w:ind w:right="0"/>
      </w:pPr>
      <w:r w:rsidRPr="00614612">
        <w:t xml:space="preserve">Altered mental status, difficult or fast breathing, low oxygen saturation, reduced urine output, fast heart rate, weak pulse, cold extremities or low blood pressure, skin mottling, laboratory evidence  of coagulopathy, thrombocytopenia, acidosis, high lactate, or hyperbilirubinemia.  </w:t>
      </w:r>
    </w:p>
    <w:p w14:paraId="08A71C57" w14:textId="1D0E9009" w:rsidR="00F95536" w:rsidRPr="00614612" w:rsidRDefault="00F95536" w:rsidP="008707D4">
      <w:pPr>
        <w:pStyle w:val="Heading3"/>
        <w:ind w:right="0"/>
      </w:pPr>
      <w:bookmarkStart w:id="81" w:name="_Toc62118144"/>
      <w:r w:rsidRPr="00614612">
        <w:t>3. SEPTIC SHOCK</w:t>
      </w:r>
      <w:bookmarkEnd w:id="81"/>
      <w:r w:rsidRPr="00614612">
        <w:t xml:space="preserve"> </w:t>
      </w:r>
    </w:p>
    <w:p w14:paraId="7C36A7CF" w14:textId="3293DC34" w:rsidR="00F95536" w:rsidRPr="00614612" w:rsidRDefault="00F95536" w:rsidP="00330187">
      <w:pPr>
        <w:spacing w:after="120"/>
        <w:ind w:right="0"/>
      </w:pPr>
      <w:r w:rsidRPr="00614612">
        <w:t>Persistent hypotension despite volume resuscitation, requiring vasopressors to mainta</w:t>
      </w:r>
      <w:r w:rsidR="00330187">
        <w:t xml:space="preserve">in MAP </w:t>
      </w:r>
      <w:r w:rsidRPr="00614612">
        <w:t>≥ 65 mmHg and se</w:t>
      </w:r>
      <w:r w:rsidR="00621E27" w:rsidRPr="00614612">
        <w:t xml:space="preserve">rum lactate level &gt; 2 mmol/L </w:t>
      </w:r>
      <w:r w:rsidR="00621E27" w:rsidRPr="00614612">
        <w:tab/>
        <w:t xml:space="preserve"> </w:t>
      </w:r>
      <w:r w:rsidRPr="00614612">
        <w:t xml:space="preserve"> </w:t>
      </w:r>
    </w:p>
    <w:p w14:paraId="7CBE6925" w14:textId="1D438268" w:rsidR="00F95536" w:rsidRPr="00614612" w:rsidRDefault="00F95536" w:rsidP="008707D4">
      <w:pPr>
        <w:pStyle w:val="Heading1"/>
        <w:spacing w:before="0" w:after="120" w:afterAutospacing="0"/>
        <w:ind w:right="0"/>
      </w:pPr>
      <w:bookmarkStart w:id="82" w:name="_Toc62118145"/>
      <w:r w:rsidRPr="00614612">
        <w:t>Criteria for admission of suspected or confirmed COVID-19 patients</w:t>
      </w:r>
      <w:bookmarkEnd w:id="82"/>
      <w:r w:rsidRPr="00614612">
        <w:t xml:space="preserve"> </w:t>
      </w:r>
    </w:p>
    <w:p w14:paraId="2FD49DD7" w14:textId="77777777" w:rsidR="00F95536" w:rsidRPr="00614612" w:rsidRDefault="00F95536" w:rsidP="008707D4">
      <w:pPr>
        <w:pStyle w:val="Heading2"/>
        <w:ind w:right="0"/>
      </w:pPr>
      <w:bookmarkStart w:id="83" w:name="_Toc62118146"/>
      <w:r w:rsidRPr="00614612">
        <w:t>Asymptomatic and mild disease</w:t>
      </w:r>
      <w:bookmarkEnd w:id="83"/>
      <w:r w:rsidRPr="00614612">
        <w:t xml:space="preserve"> </w:t>
      </w:r>
    </w:p>
    <w:p w14:paraId="0AB7FC14" w14:textId="77777777" w:rsidR="00F95536" w:rsidRPr="00614612" w:rsidRDefault="00F95536" w:rsidP="008707D4">
      <w:pPr>
        <w:spacing w:after="120"/>
        <w:ind w:right="0"/>
      </w:pPr>
      <w:r w:rsidRPr="00614612">
        <w:t xml:space="preserve">Asymptomatic and mild cases can be managed at home with home isolation Criteria for home isolation include (must fulfill all the below) </w:t>
      </w:r>
    </w:p>
    <w:p w14:paraId="4F4E3CDE" w14:textId="77777777" w:rsidR="00F95536" w:rsidRPr="00614612" w:rsidRDefault="00F95536" w:rsidP="00330187">
      <w:pPr>
        <w:numPr>
          <w:ilvl w:val="0"/>
          <w:numId w:val="34"/>
        </w:numPr>
        <w:spacing w:after="120" w:line="271" w:lineRule="auto"/>
        <w:ind w:left="360" w:right="0" w:hanging="360"/>
      </w:pPr>
      <w:r w:rsidRPr="00614612">
        <w:t xml:space="preserve">Those with a separate room to stay in with a separate bathroom  </w:t>
      </w:r>
    </w:p>
    <w:p w14:paraId="0781F3EF" w14:textId="77777777" w:rsidR="00F95536" w:rsidRPr="00614612" w:rsidRDefault="00F95536" w:rsidP="00330187">
      <w:pPr>
        <w:numPr>
          <w:ilvl w:val="0"/>
          <w:numId w:val="34"/>
        </w:numPr>
        <w:spacing w:after="120" w:line="271" w:lineRule="auto"/>
        <w:ind w:left="360" w:right="0" w:hanging="360"/>
      </w:pPr>
      <w:r w:rsidRPr="00614612">
        <w:t xml:space="preserve">Those consenting for isolation </w:t>
      </w:r>
    </w:p>
    <w:p w14:paraId="1F77BECA" w14:textId="77777777" w:rsidR="00F95536" w:rsidRPr="00614612" w:rsidRDefault="00F95536" w:rsidP="008707D4">
      <w:pPr>
        <w:spacing w:after="120"/>
        <w:ind w:right="0"/>
      </w:pPr>
      <w:r w:rsidRPr="00614612">
        <w:t xml:space="preserve">Patients with mild or asymptomatic disease who do not have adequate home arrangements or do not consent to stay at home should be shifted to a dedicated isolation facility (as opposed to a hospital) </w:t>
      </w:r>
    </w:p>
    <w:p w14:paraId="4FDF103E" w14:textId="77777777" w:rsidR="00F95536" w:rsidRPr="00614612" w:rsidRDefault="00F95536" w:rsidP="008707D4">
      <w:pPr>
        <w:spacing w:after="120"/>
        <w:ind w:right="0"/>
      </w:pPr>
      <w:r w:rsidRPr="00614612">
        <w:t xml:space="preserve">However, the following may be considered for hospital admission for observation if resources allow. </w:t>
      </w:r>
    </w:p>
    <w:p w14:paraId="3B7EF197" w14:textId="77777777" w:rsidR="00F95536" w:rsidRPr="00614612" w:rsidRDefault="00F95536" w:rsidP="008707D4">
      <w:pPr>
        <w:spacing w:after="120"/>
        <w:ind w:right="0"/>
      </w:pPr>
      <w:r w:rsidRPr="00614612">
        <w:t xml:space="preserve">1-Immunosuppressed (on long term steroids or other immunosuppression) </w:t>
      </w:r>
    </w:p>
    <w:p w14:paraId="10070A3F" w14:textId="77777777" w:rsidR="00F95536" w:rsidRPr="00614612" w:rsidRDefault="00F95536" w:rsidP="008707D4">
      <w:pPr>
        <w:spacing w:after="120"/>
        <w:ind w:right="0"/>
      </w:pPr>
      <w:r w:rsidRPr="00614612">
        <w:t xml:space="preserve">2-Co-morbid conditions: Heart Failure, Decompensated Liver Disease, Structural Lung </w:t>
      </w:r>
    </w:p>
    <w:p w14:paraId="7920C4F0" w14:textId="77777777" w:rsidR="00F95536" w:rsidRPr="00614612" w:rsidRDefault="00F95536" w:rsidP="008707D4">
      <w:pPr>
        <w:spacing w:after="120"/>
        <w:ind w:right="0"/>
      </w:pPr>
      <w:r w:rsidRPr="00614612">
        <w:t xml:space="preserve">Disease, Uncontrolled Diabetes, Chronic Kidney Disease </w:t>
      </w:r>
    </w:p>
    <w:p w14:paraId="793011E9" w14:textId="77777777" w:rsidR="00F95536" w:rsidRPr="00614612" w:rsidRDefault="00F95536" w:rsidP="008707D4">
      <w:pPr>
        <w:spacing w:after="120"/>
        <w:ind w:right="0"/>
      </w:pPr>
      <w:r w:rsidRPr="00614612">
        <w:t xml:space="preserve">If the patients cannot be admitted, then clear instructions must be given to call if any worsening occurs. </w:t>
      </w:r>
    </w:p>
    <w:p w14:paraId="442C190C" w14:textId="77777777" w:rsidR="00F95536" w:rsidRPr="00614612" w:rsidRDefault="00F95536" w:rsidP="008707D4">
      <w:pPr>
        <w:pStyle w:val="Heading2"/>
        <w:ind w:right="0"/>
      </w:pPr>
      <w:bookmarkStart w:id="84" w:name="_Toc62118147"/>
      <w:r w:rsidRPr="00614612">
        <w:t>Moderate, severe and critical disease</w:t>
      </w:r>
      <w:bookmarkEnd w:id="84"/>
      <w:r w:rsidRPr="00614612">
        <w:t xml:space="preserve"> </w:t>
      </w:r>
    </w:p>
    <w:p w14:paraId="6AC9AF82" w14:textId="77777777" w:rsidR="00F95536" w:rsidRPr="00614612" w:rsidRDefault="00F95536" w:rsidP="008707D4">
      <w:pPr>
        <w:spacing w:after="120"/>
        <w:ind w:right="0"/>
      </w:pPr>
      <w:r w:rsidRPr="00614612">
        <w:t xml:space="preserve">Patients with the above categories should be admitted to a hospital for further management.  </w:t>
      </w:r>
    </w:p>
    <w:p w14:paraId="565EF95F" w14:textId="77777777" w:rsidR="00F95536" w:rsidRPr="00614612" w:rsidRDefault="00F95536" w:rsidP="00330187">
      <w:pPr>
        <w:numPr>
          <w:ilvl w:val="0"/>
          <w:numId w:val="35"/>
        </w:numPr>
        <w:spacing w:after="120" w:line="271" w:lineRule="auto"/>
        <w:ind w:left="648" w:right="0" w:hanging="360"/>
      </w:pPr>
      <w:r w:rsidRPr="00614612">
        <w:t xml:space="preserve">Moderate disease:  </w:t>
      </w:r>
      <w:r w:rsidRPr="00614612">
        <w:tab/>
        <w:t xml:space="preserve">Admit to a well-ventilated general ward </w:t>
      </w:r>
    </w:p>
    <w:p w14:paraId="1491A820" w14:textId="77777777" w:rsidR="00F95536" w:rsidRPr="00614612" w:rsidRDefault="00F95536" w:rsidP="00330187">
      <w:pPr>
        <w:numPr>
          <w:ilvl w:val="0"/>
          <w:numId w:val="35"/>
        </w:numPr>
        <w:spacing w:after="120" w:line="271" w:lineRule="auto"/>
        <w:ind w:left="648" w:right="0" w:hanging="360"/>
      </w:pPr>
      <w:r w:rsidRPr="00614612">
        <w:t xml:space="preserve">Severe disease:  </w:t>
      </w:r>
      <w:r w:rsidRPr="00614612">
        <w:tab/>
        <w:t xml:space="preserve">Admit to high dependency unit with negative pressure room </w:t>
      </w:r>
    </w:p>
    <w:p w14:paraId="32EB9BB5" w14:textId="77777777" w:rsidR="00F95536" w:rsidRPr="00614612" w:rsidRDefault="00F95536" w:rsidP="00330187">
      <w:pPr>
        <w:numPr>
          <w:ilvl w:val="0"/>
          <w:numId w:val="35"/>
        </w:numPr>
        <w:spacing w:after="120" w:line="271" w:lineRule="auto"/>
        <w:ind w:left="648" w:right="0" w:hanging="360"/>
      </w:pPr>
      <w:r w:rsidRPr="00614612">
        <w:t xml:space="preserve">Critical disease:  </w:t>
      </w:r>
      <w:r w:rsidRPr="00614612">
        <w:tab/>
        <w:t xml:space="preserve">Admit to ICU with negative pressure room </w:t>
      </w:r>
    </w:p>
    <w:p w14:paraId="77899238" w14:textId="1A21DB78" w:rsidR="00F95536" w:rsidRPr="00614612" w:rsidRDefault="00F95536" w:rsidP="008707D4">
      <w:pPr>
        <w:spacing w:after="120"/>
        <w:ind w:right="0"/>
      </w:pPr>
      <w:r w:rsidRPr="00614612">
        <w:t>In all the above wards, it is mandatory that oxygen and</w:t>
      </w:r>
      <w:r w:rsidR="00621E27" w:rsidRPr="00614612">
        <w:t xml:space="preserve"> pulse oximetry be available.  </w:t>
      </w:r>
    </w:p>
    <w:p w14:paraId="75006B78" w14:textId="6E5E6895" w:rsidR="00F95536" w:rsidRPr="00614612" w:rsidRDefault="00F95536" w:rsidP="008707D4">
      <w:pPr>
        <w:pStyle w:val="Heading1"/>
        <w:spacing w:before="0" w:after="120" w:afterAutospacing="0"/>
        <w:ind w:right="0"/>
      </w:pPr>
      <w:bookmarkStart w:id="85" w:name="_Toc62118148"/>
      <w:r w:rsidRPr="00614612">
        <w:t>Management</w:t>
      </w:r>
      <w:bookmarkEnd w:id="85"/>
      <w:r w:rsidRPr="00614612">
        <w:t xml:space="preserve"> </w:t>
      </w:r>
    </w:p>
    <w:p w14:paraId="2C27DF4B" w14:textId="77777777" w:rsidR="00F95536" w:rsidRPr="00614612" w:rsidRDefault="00F95536" w:rsidP="008707D4">
      <w:pPr>
        <w:pStyle w:val="Heading2"/>
        <w:ind w:right="0"/>
      </w:pPr>
      <w:bookmarkStart w:id="86" w:name="_Toc62118149"/>
      <w:r w:rsidRPr="00614612">
        <w:t>Prophylaxis</w:t>
      </w:r>
      <w:bookmarkEnd w:id="86"/>
      <w:r w:rsidRPr="00614612">
        <w:t xml:space="preserve"> </w:t>
      </w:r>
    </w:p>
    <w:p w14:paraId="10AE0E1A" w14:textId="77777777" w:rsidR="00F95536" w:rsidRPr="00614612" w:rsidRDefault="00F95536" w:rsidP="008707D4">
      <w:pPr>
        <w:spacing w:after="120"/>
        <w:ind w:right="0"/>
      </w:pPr>
      <w:r w:rsidRPr="00614612">
        <w:rPr>
          <w:b/>
        </w:rPr>
        <w:t xml:space="preserve">There is no role of prophylactic chloroquine or hydroxychloroquine at this time. </w:t>
      </w:r>
      <w:r w:rsidRPr="00614612">
        <w:t xml:space="preserve">Both these drugs are being studied for treatment of COVID. The results thus far are not robust enough that either drugs can be clearly labeled as effective in treatment of COVID. Moreover, given the side- effects associated with use of chloroquine or hydroxychloroquine (especially chronic use), the  limited stocks (for moderately sick) and the lack of data showing use will prevent the infection, prophylactic use is </w:t>
      </w:r>
      <w:r w:rsidRPr="00614612">
        <w:rPr>
          <w:b/>
        </w:rPr>
        <w:t xml:space="preserve">strongly </w:t>
      </w:r>
      <w:r w:rsidRPr="00614612">
        <w:t xml:space="preserve">discouraged. </w:t>
      </w:r>
    </w:p>
    <w:p w14:paraId="005FA45C" w14:textId="77777777" w:rsidR="00F95536" w:rsidRPr="00614612" w:rsidRDefault="00F95536" w:rsidP="008707D4">
      <w:pPr>
        <w:pStyle w:val="Heading2"/>
        <w:ind w:right="0"/>
      </w:pPr>
      <w:bookmarkStart w:id="87" w:name="_Toc62118150"/>
      <w:r w:rsidRPr="00614612">
        <w:t>Management of mild disease</w:t>
      </w:r>
      <w:bookmarkEnd w:id="87"/>
      <w:r w:rsidRPr="00614612">
        <w:t xml:space="preserve"> </w:t>
      </w:r>
    </w:p>
    <w:p w14:paraId="703117A3" w14:textId="77777777" w:rsidR="00F95536" w:rsidRPr="00614612" w:rsidRDefault="00F95536" w:rsidP="008707D4">
      <w:pPr>
        <w:spacing w:after="120"/>
        <w:ind w:right="0"/>
      </w:pPr>
      <w:r w:rsidRPr="00614612">
        <w:t xml:space="preserve">Mild cases should be treated with supportive care only. This includes acetaminophen for fever, oral hydration in case of diarrhea and antihistamines for rhinorrhea. </w:t>
      </w:r>
    </w:p>
    <w:p w14:paraId="2664CD97" w14:textId="77777777" w:rsidR="00F95536" w:rsidRPr="00614612" w:rsidRDefault="00F95536" w:rsidP="008707D4">
      <w:pPr>
        <w:spacing w:after="120"/>
        <w:ind w:right="0"/>
      </w:pPr>
      <w:r w:rsidRPr="00614612">
        <w:t xml:space="preserve">There is a theoretical risk with the use of NSAIDS or ACE-inhibitors in COVID-19. However, clinical data regarding this is lacking and at this point, a strong recommendation to avoid or to continue these medications cannot be made. </w:t>
      </w:r>
    </w:p>
    <w:p w14:paraId="042FE802" w14:textId="77777777" w:rsidR="00F95536" w:rsidRPr="00614612" w:rsidRDefault="00F95536" w:rsidP="008707D4">
      <w:pPr>
        <w:spacing w:after="120"/>
        <w:ind w:right="0"/>
      </w:pPr>
      <w:r w:rsidRPr="00614612">
        <w:rPr>
          <w:b/>
        </w:rPr>
        <w:t xml:space="preserve">No specific treatment </w:t>
      </w:r>
      <w:r w:rsidRPr="00614612">
        <w:t xml:space="preserve">(including chloroquine hydroxychloroquine, azithromycin, ivermectin or, famotidine) is recommended for asymptomatic or mild disease. </w:t>
      </w:r>
    </w:p>
    <w:p w14:paraId="3CE45983" w14:textId="77777777" w:rsidR="00F95536" w:rsidRPr="00614612" w:rsidRDefault="00F95536" w:rsidP="008707D4">
      <w:pPr>
        <w:pStyle w:val="Heading3"/>
        <w:ind w:right="0"/>
      </w:pPr>
      <w:bookmarkStart w:id="88" w:name="_Toc62118151"/>
      <w:r w:rsidRPr="00614612">
        <w:t>Management of moderate, severe, and critical disease</w:t>
      </w:r>
      <w:bookmarkEnd w:id="88"/>
      <w:r w:rsidRPr="00614612">
        <w:t xml:space="preserve"> </w:t>
      </w:r>
    </w:p>
    <w:p w14:paraId="1F4AC6B1" w14:textId="77777777" w:rsidR="00F95536" w:rsidRPr="003026DE" w:rsidRDefault="00F95536" w:rsidP="008707D4">
      <w:pPr>
        <w:spacing w:after="120"/>
        <w:ind w:right="0"/>
      </w:pPr>
      <w:r w:rsidRPr="00614612">
        <w:t>Patients with moderate disease should receive supportive therapy. All patients must be assessed for the Cytokine Release Syndrome (CRS). For this the following investigations</w:t>
      </w:r>
      <w:r w:rsidRPr="003026DE">
        <w:t xml:space="preserve"> are suggested  </w:t>
      </w:r>
    </w:p>
    <w:p w14:paraId="12B52E73" w14:textId="77777777" w:rsidR="00F95536" w:rsidRPr="003026DE" w:rsidRDefault="00F95536" w:rsidP="00330187">
      <w:pPr>
        <w:numPr>
          <w:ilvl w:val="0"/>
          <w:numId w:val="36"/>
        </w:numPr>
        <w:spacing w:after="120" w:line="271" w:lineRule="auto"/>
        <w:ind w:left="648" w:right="0" w:hanging="360"/>
      </w:pPr>
      <w:r w:rsidRPr="003026DE">
        <w:t xml:space="preserve">CBC  </w:t>
      </w:r>
    </w:p>
    <w:p w14:paraId="4BC3A374" w14:textId="77777777" w:rsidR="00F95536" w:rsidRPr="003026DE" w:rsidRDefault="00F95536" w:rsidP="00330187">
      <w:pPr>
        <w:numPr>
          <w:ilvl w:val="0"/>
          <w:numId w:val="36"/>
        </w:numPr>
        <w:spacing w:after="120" w:line="271" w:lineRule="auto"/>
        <w:ind w:left="648" w:right="0" w:hanging="360"/>
      </w:pPr>
      <w:r w:rsidRPr="003026DE">
        <w:t xml:space="preserve">Ferritin  </w:t>
      </w:r>
    </w:p>
    <w:p w14:paraId="2B628364" w14:textId="77777777" w:rsidR="00F95536" w:rsidRPr="003026DE" w:rsidRDefault="00F95536" w:rsidP="00330187">
      <w:pPr>
        <w:numPr>
          <w:ilvl w:val="0"/>
          <w:numId w:val="36"/>
        </w:numPr>
        <w:spacing w:after="120" w:line="271" w:lineRule="auto"/>
        <w:ind w:left="648" w:right="0" w:hanging="360"/>
      </w:pPr>
      <w:r w:rsidRPr="003026DE">
        <w:t xml:space="preserve">C-reactive protein  </w:t>
      </w:r>
    </w:p>
    <w:p w14:paraId="7D575C88" w14:textId="77777777" w:rsidR="00F95536" w:rsidRPr="003026DE" w:rsidRDefault="00F95536" w:rsidP="00330187">
      <w:pPr>
        <w:numPr>
          <w:ilvl w:val="0"/>
          <w:numId w:val="36"/>
        </w:numPr>
        <w:spacing w:after="120" w:line="271" w:lineRule="auto"/>
        <w:ind w:left="648" w:right="0" w:hanging="360"/>
      </w:pPr>
      <w:r w:rsidRPr="003026DE">
        <w:t xml:space="preserve">Lactate dehydrogenase  </w:t>
      </w:r>
    </w:p>
    <w:p w14:paraId="1B85B901" w14:textId="77777777" w:rsidR="00F95536" w:rsidRPr="003026DE" w:rsidRDefault="00F95536" w:rsidP="00330187">
      <w:pPr>
        <w:numPr>
          <w:ilvl w:val="0"/>
          <w:numId w:val="36"/>
        </w:numPr>
        <w:spacing w:after="120" w:line="271" w:lineRule="auto"/>
        <w:ind w:left="648" w:right="0" w:hanging="360"/>
      </w:pPr>
      <w:r w:rsidRPr="003026DE">
        <w:t xml:space="preserve">D-Dimer  </w:t>
      </w:r>
    </w:p>
    <w:p w14:paraId="74172EE8" w14:textId="77777777" w:rsidR="00F95536" w:rsidRPr="003026DE" w:rsidRDefault="00F95536" w:rsidP="00330187">
      <w:pPr>
        <w:numPr>
          <w:ilvl w:val="0"/>
          <w:numId w:val="36"/>
        </w:numPr>
        <w:spacing w:after="120" w:line="271" w:lineRule="auto"/>
        <w:ind w:left="648" w:right="0" w:hanging="360"/>
      </w:pPr>
      <w:r w:rsidRPr="003026DE">
        <w:t xml:space="preserve">Chest X-ray (P.A view) </w:t>
      </w:r>
    </w:p>
    <w:p w14:paraId="386F686D" w14:textId="77777777" w:rsidR="00F95536" w:rsidRPr="003026DE" w:rsidRDefault="00F95536" w:rsidP="00330187">
      <w:pPr>
        <w:numPr>
          <w:ilvl w:val="0"/>
          <w:numId w:val="36"/>
        </w:numPr>
        <w:spacing w:after="120" w:line="271" w:lineRule="auto"/>
        <w:ind w:left="648" w:right="0" w:hanging="360"/>
      </w:pPr>
      <w:r w:rsidRPr="003026DE">
        <w:t xml:space="preserve">Additional investigations indicated include </w:t>
      </w:r>
    </w:p>
    <w:p w14:paraId="2505F80A" w14:textId="77777777" w:rsidR="00F95536" w:rsidRPr="003026DE" w:rsidRDefault="00F95536" w:rsidP="00330187">
      <w:pPr>
        <w:numPr>
          <w:ilvl w:val="0"/>
          <w:numId w:val="36"/>
        </w:numPr>
        <w:spacing w:after="120" w:line="271" w:lineRule="auto"/>
        <w:ind w:left="648" w:right="0" w:hanging="360"/>
      </w:pPr>
      <w:r w:rsidRPr="003026DE">
        <w:t xml:space="preserve">Liver function tests </w:t>
      </w:r>
    </w:p>
    <w:p w14:paraId="71095452" w14:textId="77777777" w:rsidR="00F95536" w:rsidRPr="003026DE" w:rsidRDefault="00F95536" w:rsidP="00330187">
      <w:pPr>
        <w:numPr>
          <w:ilvl w:val="0"/>
          <w:numId w:val="36"/>
        </w:numPr>
        <w:spacing w:after="120" w:line="271" w:lineRule="auto"/>
        <w:ind w:left="648" w:right="0" w:hanging="360"/>
      </w:pPr>
      <w:r w:rsidRPr="003026DE">
        <w:t xml:space="preserve">BUN Creatinine and electrolytes </w:t>
      </w:r>
    </w:p>
    <w:p w14:paraId="0DF4D2F1" w14:textId="77777777" w:rsidR="00F95536" w:rsidRPr="003026DE" w:rsidRDefault="00F95536" w:rsidP="00330187">
      <w:pPr>
        <w:numPr>
          <w:ilvl w:val="0"/>
          <w:numId w:val="36"/>
        </w:numPr>
        <w:spacing w:after="120" w:line="271" w:lineRule="auto"/>
        <w:ind w:left="648" w:right="0" w:hanging="360"/>
      </w:pPr>
      <w:r w:rsidRPr="003026DE">
        <w:t xml:space="preserve">Blood cultures </w:t>
      </w:r>
    </w:p>
    <w:p w14:paraId="044D127D" w14:textId="77777777" w:rsidR="00F95536" w:rsidRPr="003026DE" w:rsidRDefault="00F95536" w:rsidP="00330187">
      <w:pPr>
        <w:numPr>
          <w:ilvl w:val="0"/>
          <w:numId w:val="36"/>
        </w:numPr>
        <w:spacing w:after="120" w:line="271" w:lineRule="auto"/>
        <w:ind w:left="648" w:right="0" w:hanging="360"/>
      </w:pPr>
      <w:r w:rsidRPr="003026DE">
        <w:t xml:space="preserve">Blood glucose levels </w:t>
      </w:r>
    </w:p>
    <w:p w14:paraId="1BCAFBF6" w14:textId="77777777" w:rsidR="00F95536" w:rsidRPr="003026DE" w:rsidRDefault="00F95536" w:rsidP="00330187">
      <w:pPr>
        <w:numPr>
          <w:ilvl w:val="0"/>
          <w:numId w:val="36"/>
        </w:numPr>
        <w:spacing w:after="120" w:line="271" w:lineRule="auto"/>
        <w:ind w:left="648" w:right="0" w:hanging="360"/>
      </w:pPr>
      <w:r w:rsidRPr="003026DE">
        <w:t xml:space="preserve">EKG </w:t>
      </w:r>
    </w:p>
    <w:p w14:paraId="5530C8D5" w14:textId="77777777" w:rsidR="00F95536" w:rsidRPr="003026DE" w:rsidRDefault="00F95536" w:rsidP="00330187">
      <w:pPr>
        <w:numPr>
          <w:ilvl w:val="0"/>
          <w:numId w:val="36"/>
        </w:numPr>
        <w:spacing w:after="120" w:line="271" w:lineRule="auto"/>
        <w:ind w:left="648" w:right="0" w:hanging="360"/>
      </w:pPr>
      <w:r w:rsidRPr="003026DE">
        <w:t xml:space="preserve">Arterial Blood Gas </w:t>
      </w:r>
      <w:r w:rsidRPr="003026DE">
        <w:tab/>
        <w:t xml:space="preserve">(for severe and critical cases) </w:t>
      </w:r>
    </w:p>
    <w:p w14:paraId="4B95839F" w14:textId="77777777" w:rsidR="00F95536" w:rsidRPr="003026DE" w:rsidRDefault="00F95536" w:rsidP="00330187">
      <w:pPr>
        <w:numPr>
          <w:ilvl w:val="0"/>
          <w:numId w:val="36"/>
        </w:numPr>
        <w:spacing w:after="120" w:line="271" w:lineRule="auto"/>
        <w:ind w:left="648" w:right="0" w:hanging="360"/>
      </w:pPr>
      <w:r w:rsidRPr="003026DE">
        <w:t xml:space="preserve">Serum lactate  </w:t>
      </w:r>
      <w:r w:rsidRPr="003026DE">
        <w:tab/>
        <w:t xml:space="preserve">(for severe and critical cases) </w:t>
      </w:r>
    </w:p>
    <w:p w14:paraId="41E74859" w14:textId="77777777" w:rsidR="00F95536" w:rsidRPr="003026DE" w:rsidRDefault="00F95536" w:rsidP="00330187">
      <w:pPr>
        <w:numPr>
          <w:ilvl w:val="0"/>
          <w:numId w:val="36"/>
        </w:numPr>
        <w:spacing w:after="120" w:line="271" w:lineRule="auto"/>
        <w:ind w:left="648" w:right="0" w:hanging="360"/>
      </w:pPr>
      <w:r w:rsidRPr="003026DE">
        <w:t xml:space="preserve">Respiratory cultures </w:t>
      </w:r>
      <w:r w:rsidRPr="003026DE">
        <w:tab/>
        <w:t xml:space="preserve">(for severe and critical cases) Optional investigations include </w:t>
      </w:r>
    </w:p>
    <w:p w14:paraId="60CF5326" w14:textId="77777777" w:rsidR="00F95536" w:rsidRPr="003026DE" w:rsidRDefault="00F95536" w:rsidP="00330187">
      <w:pPr>
        <w:numPr>
          <w:ilvl w:val="0"/>
          <w:numId w:val="36"/>
        </w:numPr>
        <w:spacing w:after="120" w:line="271" w:lineRule="auto"/>
        <w:ind w:left="648" w:right="0" w:hanging="360"/>
      </w:pPr>
      <w:r w:rsidRPr="003026DE">
        <w:t xml:space="preserve">Procalcitonin </w:t>
      </w:r>
    </w:p>
    <w:p w14:paraId="0CB5CA53" w14:textId="77777777" w:rsidR="00F95536" w:rsidRPr="003026DE" w:rsidRDefault="00F95536" w:rsidP="00330187">
      <w:pPr>
        <w:numPr>
          <w:ilvl w:val="0"/>
          <w:numId w:val="36"/>
        </w:numPr>
        <w:spacing w:after="120" w:line="271" w:lineRule="auto"/>
        <w:ind w:left="648" w:right="0" w:hanging="360"/>
      </w:pPr>
      <w:r w:rsidRPr="003026DE">
        <w:t xml:space="preserve">Troponin </w:t>
      </w:r>
    </w:p>
    <w:p w14:paraId="351F8CBF" w14:textId="77777777" w:rsidR="00F95536" w:rsidRPr="003026DE" w:rsidRDefault="00F95536" w:rsidP="00330187">
      <w:pPr>
        <w:numPr>
          <w:ilvl w:val="0"/>
          <w:numId w:val="36"/>
        </w:numPr>
        <w:spacing w:after="120" w:line="271" w:lineRule="auto"/>
        <w:ind w:left="648" w:right="0" w:hanging="360"/>
      </w:pPr>
      <w:r w:rsidRPr="003026DE">
        <w:t xml:space="preserve">Echo </w:t>
      </w:r>
    </w:p>
    <w:p w14:paraId="166756E1" w14:textId="77777777" w:rsidR="00F95536" w:rsidRPr="003026DE" w:rsidRDefault="00F95536" w:rsidP="00330187">
      <w:pPr>
        <w:numPr>
          <w:ilvl w:val="0"/>
          <w:numId w:val="36"/>
        </w:numPr>
        <w:spacing w:after="120" w:line="271" w:lineRule="auto"/>
        <w:ind w:left="648" w:right="0" w:hanging="360"/>
      </w:pPr>
      <w:r w:rsidRPr="003026DE">
        <w:t xml:space="preserve">Pro-BNP </w:t>
      </w:r>
    </w:p>
    <w:p w14:paraId="157CA0E6" w14:textId="77777777" w:rsidR="00F95536" w:rsidRPr="003026DE" w:rsidRDefault="00F95536" w:rsidP="00330187">
      <w:pPr>
        <w:numPr>
          <w:ilvl w:val="0"/>
          <w:numId w:val="36"/>
        </w:numPr>
        <w:spacing w:after="120" w:line="271" w:lineRule="auto"/>
        <w:ind w:left="648" w:right="0" w:hanging="360"/>
      </w:pPr>
      <w:r w:rsidRPr="003026DE">
        <w:t xml:space="preserve">IL-6 </w:t>
      </w:r>
    </w:p>
    <w:p w14:paraId="69356301" w14:textId="78024E58" w:rsidR="00F95536" w:rsidRPr="003026DE" w:rsidRDefault="00B1076E" w:rsidP="00330187">
      <w:pPr>
        <w:numPr>
          <w:ilvl w:val="0"/>
          <w:numId w:val="36"/>
        </w:numPr>
        <w:spacing w:after="120" w:line="271" w:lineRule="auto"/>
        <w:ind w:left="648" w:right="0" w:hanging="360"/>
      </w:pPr>
      <w:r w:rsidRPr="003026DE">
        <w:rPr>
          <w:rFonts w:eastAsia="Calibri" w:cs="Calibri"/>
          <w:noProof/>
          <w:sz w:val="22"/>
          <w:lang w:val="en-US"/>
        </w:rPr>
        <mc:AlternateContent>
          <mc:Choice Requires="wpg">
            <w:drawing>
              <wp:anchor distT="0" distB="0" distL="114300" distR="114300" simplePos="0" relativeHeight="251663360" behindDoc="1" locked="0" layoutInCell="1" allowOverlap="1" wp14:anchorId="73593CB2" wp14:editId="21B67BBA">
                <wp:simplePos x="0" y="0"/>
                <wp:positionH relativeFrom="margin">
                  <wp:align>right</wp:align>
                </wp:positionH>
                <wp:positionV relativeFrom="paragraph">
                  <wp:posOffset>250190</wp:posOffset>
                </wp:positionV>
                <wp:extent cx="5505450" cy="1038225"/>
                <wp:effectExtent l="0" t="0" r="0" b="9525"/>
                <wp:wrapNone/>
                <wp:docPr id="10496" name="Group 10496"/>
                <wp:cNvGraphicFramePr/>
                <a:graphic xmlns:a="http://schemas.openxmlformats.org/drawingml/2006/main">
                  <a:graphicData uri="http://schemas.microsoft.com/office/word/2010/wordprocessingGroup">
                    <wpg:wgp>
                      <wpg:cNvGrpSpPr/>
                      <wpg:grpSpPr>
                        <a:xfrm>
                          <a:off x="0" y="0"/>
                          <a:ext cx="5505450" cy="1038225"/>
                          <a:chOff x="0" y="0"/>
                          <a:chExt cx="6234431" cy="965199"/>
                        </a:xfrm>
                      </wpg:grpSpPr>
                      <wps:wsp>
                        <wps:cNvPr id="12101" name="Shape 12101"/>
                        <wps:cNvSpPr/>
                        <wps:spPr>
                          <a:xfrm>
                            <a:off x="12700" y="25400"/>
                            <a:ext cx="6221731" cy="939799"/>
                          </a:xfrm>
                          <a:custGeom>
                            <a:avLst/>
                            <a:gdLst/>
                            <a:ahLst/>
                            <a:cxnLst/>
                            <a:rect l="0" t="0" r="0" b="0"/>
                            <a:pathLst>
                              <a:path w="6221731" h="939799">
                                <a:moveTo>
                                  <a:pt x="0" y="0"/>
                                </a:moveTo>
                                <a:lnTo>
                                  <a:pt x="6221731" y="0"/>
                                </a:lnTo>
                                <a:lnTo>
                                  <a:pt x="6221731" y="939799"/>
                                </a:lnTo>
                                <a:lnTo>
                                  <a:pt x="0" y="939799"/>
                                </a:lnTo>
                                <a:lnTo>
                                  <a:pt x="0" y="0"/>
                                </a:lnTo>
                              </a:path>
                            </a:pathLst>
                          </a:custGeom>
                          <a:ln w="0" cap="flat">
                            <a:miter lim="127000"/>
                          </a:ln>
                        </wps:spPr>
                        <wps:style>
                          <a:lnRef idx="0">
                            <a:srgbClr val="000000">
                              <a:alpha val="0"/>
                            </a:srgbClr>
                          </a:lnRef>
                          <a:fillRef idx="1">
                            <a:srgbClr val="205867">
                              <a:alpha val="50196"/>
                            </a:srgbClr>
                          </a:fillRef>
                          <a:effectRef idx="0">
                            <a:scrgbClr r="0" g="0" b="0"/>
                          </a:effectRef>
                          <a:fontRef idx="none"/>
                        </wps:style>
                        <wps:bodyPr/>
                      </wps:wsp>
                      <wps:wsp>
                        <wps:cNvPr id="12102" name="Shape 12102"/>
                        <wps:cNvSpPr/>
                        <wps:spPr>
                          <a:xfrm>
                            <a:off x="0" y="0"/>
                            <a:ext cx="6221731" cy="939799"/>
                          </a:xfrm>
                          <a:custGeom>
                            <a:avLst/>
                            <a:gdLst/>
                            <a:ahLst/>
                            <a:cxnLst/>
                            <a:rect l="0" t="0" r="0" b="0"/>
                            <a:pathLst>
                              <a:path w="6221731" h="939799">
                                <a:moveTo>
                                  <a:pt x="0" y="0"/>
                                </a:moveTo>
                                <a:lnTo>
                                  <a:pt x="6221731" y="0"/>
                                </a:lnTo>
                                <a:lnTo>
                                  <a:pt x="6221731" y="939799"/>
                                </a:lnTo>
                                <a:lnTo>
                                  <a:pt x="0" y="939799"/>
                                </a:lnTo>
                                <a:lnTo>
                                  <a:pt x="0" y="0"/>
                                </a:lnTo>
                              </a:path>
                            </a:pathLst>
                          </a:custGeom>
                          <a:ln w="0" cap="flat">
                            <a:miter lim="127000"/>
                          </a:ln>
                        </wps:spPr>
                        <wps:style>
                          <a:lnRef idx="0">
                            <a:srgbClr val="000000">
                              <a:alpha val="0"/>
                            </a:srgbClr>
                          </a:lnRef>
                          <a:fillRef idx="1">
                            <a:srgbClr val="B6DDE8"/>
                          </a:fillRef>
                          <a:effectRef idx="0">
                            <a:scrgbClr r="0" g="0" b="0"/>
                          </a:effectRef>
                          <a:fontRef idx="none"/>
                        </wps:style>
                        <wps:bodyPr/>
                      </wps:wsp>
                      <wps:wsp>
                        <wps:cNvPr id="699" name="Shape 699"/>
                        <wps:cNvSpPr/>
                        <wps:spPr>
                          <a:xfrm>
                            <a:off x="0" y="0"/>
                            <a:ext cx="6221731" cy="939799"/>
                          </a:xfrm>
                          <a:custGeom>
                            <a:avLst/>
                            <a:gdLst/>
                            <a:ahLst/>
                            <a:cxnLst/>
                            <a:rect l="0" t="0" r="0" b="0"/>
                            <a:pathLst>
                              <a:path w="6221731" h="939799">
                                <a:moveTo>
                                  <a:pt x="0" y="939799"/>
                                </a:moveTo>
                                <a:lnTo>
                                  <a:pt x="6221731" y="939799"/>
                                </a:lnTo>
                                <a:lnTo>
                                  <a:pt x="6221731" y="0"/>
                                </a:lnTo>
                                <a:lnTo>
                                  <a:pt x="0" y="0"/>
                                </a:lnTo>
                                <a:close/>
                              </a:path>
                            </a:pathLst>
                          </a:custGeom>
                          <a:ln w="12700" cap="rnd">
                            <a:miter lim="127000"/>
                          </a:ln>
                        </wps:spPr>
                        <wps:style>
                          <a:lnRef idx="1">
                            <a:srgbClr val="92CDDC"/>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09C8BA9" id="Group 10496" o:spid="_x0000_s1026" style="position:absolute;margin-left:382.3pt;margin-top:19.7pt;width:433.5pt;height:81.75pt;z-index:-251653120;mso-position-horizontal:right;mso-position-horizontal-relative:margin;mso-width-relative:margin;mso-height-relative:margin" coordsize="62344,9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">
                <v:shape id="Shape 12101" o:spid="_x0000_s1027" style="position:absolute;left:127;top:254;width:62217;height:9397;visibility:visible;mso-wrap-style:square;v-text-anchor:top" coordsize="6221731,939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9vsYA&#10;AADeAAAADwAAAGRycy9kb3ducmV2LnhtbERPTWsCMRC9F/ofwgi9iGbXgy2rUaRQ6KmlWy16m92M&#10;m8XNZJukuv57Uyj0No/3Ocv1YDtxJh9axwryaQaCuHa65UbB9vNl8gQiRGSNnWNScKUA69X93RIL&#10;7S78QecyNiKFcChQgYmxL6QMtSGLYep64sQdnbcYE/SN1B4vKdx2cpZlc2mx5dRgsKdnQ/Wp/LEK&#10;3r8Ppa6q8T4edmO9Mdfq8e3LK/UwGjYLEJGG+C/+c7/qNH+WZzn8vpNu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U9vsYAAADeAAAADwAAAAAAAAAAAAAAAACYAgAAZHJz&#10;L2Rvd25yZXYueG1sUEsFBgAAAAAEAAQA9QAAAIsDAAAAAA==&#10;" path="m,l6221731,r,939799l,939799,,e" fillcolor="#205867" stroked="f" strokeweight="0">
                  <v:fill opacity="32896f"/>
                  <v:stroke miterlimit="83231f" joinstyle="miter"/>
                  <v:path arrowok="t" textboxrect="0,0,6221731,939799"/>
                </v:shape>
                <v:shape id="Shape 12102" o:spid="_x0000_s1028" style="position:absolute;width:62217;height:9397;visibility:visible;mso-wrap-style:square;v-text-anchor:top" coordsize="6221731,939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XzcQA&#10;AADeAAAADwAAAGRycy9kb3ducmV2LnhtbERPTWvCQBC9C/0PyxS86cY9FEmzhqAUejS2YnsbstMk&#10;bXY2ZLcx+uu7QsHbPN7nZPlkOzHS4FvHGlbLBARx5UzLtYb3t5fFGoQPyAY7x6ThQh7yzcMsw9S4&#10;M5c0HkItYgj7FDU0IfSplL5qyKJfup44cl9usBgiHGppBjzHcNtJlSRP0mLLsaHBnrYNVT+HX6th&#10;LPdHdy0+vuVOqc8rnSa3V6XW88epeAYRaAp38b/71cT5apUouL0Tb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h183EAAAA3gAAAA8AAAAAAAAAAAAAAAAAmAIAAGRycy9k&#10;b3ducmV2LnhtbFBLBQYAAAAABAAEAPUAAACJAwAAAAA=&#10;" path="m,l6221731,r,939799l,939799,,e" fillcolor="#b6dde8" stroked="f" strokeweight="0">
                  <v:stroke miterlimit="83231f" joinstyle="miter"/>
                  <v:path arrowok="t" textboxrect="0,0,6221731,939799"/>
                </v:shape>
                <v:shape id="Shape 699" o:spid="_x0000_s1029" style="position:absolute;width:62217;height:9397;visibility:visible;mso-wrap-style:square;v-text-anchor:top" coordsize="6221731,939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hC8QA&#10;AADcAAAADwAAAGRycy9kb3ducmV2LnhtbESPUWvCQBCE3wv+h2OFvtWLfQg1eooIQi0tpZofsObW&#10;JJjbi7nVpP31vULBx2FmvmEWq8E16kZdqD0bmE4SUMSFtzWXBvLD9ukFVBBki41nMvBNAVbL0cMC&#10;M+t7/qLbXkoVIRwyNFCJtJnWoajIYZj4ljh6J985lCi7UtsO+wh3jX5OklQ7rDkuVNjSpqLivL86&#10;A6G/XCTF95+3/Mhr2eX4cfxEYx7Hw3oOSmiQe/i//WoNpLMZ/J2JR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YQvEAAAA3AAAAA8AAAAAAAAAAAAAAAAAmAIAAGRycy9k&#10;b3ducmV2LnhtbFBLBQYAAAAABAAEAPUAAACJAwAAAAA=&#10;" path="m,939799r6221731,l6221731,,,,,939799xe" filled="f" strokecolor="#92cddc" strokeweight="1pt">
                  <v:stroke miterlimit="83231f" joinstyle="miter" endcap="round"/>
                  <v:path arrowok="t" textboxrect="0,0,6221731,939799"/>
                </v:shape>
                <w10:wrap anchorx="margin"/>
              </v:group>
            </w:pict>
          </mc:Fallback>
        </mc:AlternateContent>
      </w:r>
      <w:r w:rsidR="00F95536" w:rsidRPr="003026DE">
        <w:t xml:space="preserve">CT scan chest </w:t>
      </w:r>
    </w:p>
    <w:p w14:paraId="40241A32" w14:textId="77777777" w:rsidR="00F95536" w:rsidRPr="003026DE" w:rsidRDefault="00F95536" w:rsidP="008707D4">
      <w:pPr>
        <w:spacing w:after="0" w:line="216" w:lineRule="auto"/>
        <w:ind w:right="0"/>
        <w:jc w:val="left"/>
      </w:pPr>
      <w:r w:rsidRPr="003026DE">
        <w:rPr>
          <w:sz w:val="23"/>
        </w:rPr>
        <w:t xml:space="preserve"> </w:t>
      </w:r>
      <w:r w:rsidRPr="003026DE">
        <w:rPr>
          <w:sz w:val="14"/>
        </w:rPr>
        <w:t xml:space="preserve">NOTE:  </w:t>
      </w:r>
    </w:p>
    <w:p w14:paraId="440DBB2B" w14:textId="77777777" w:rsidR="00F95536" w:rsidRPr="003026DE" w:rsidRDefault="00F95536" w:rsidP="008707D4">
      <w:pPr>
        <w:spacing w:after="0" w:line="216" w:lineRule="auto"/>
        <w:ind w:right="0"/>
        <w:jc w:val="left"/>
      </w:pPr>
      <w:r w:rsidRPr="003026DE">
        <w:rPr>
          <w:sz w:val="14"/>
        </w:rPr>
        <w:t xml:space="preserve">Chest radiographs of patients with COVID-19 typically demonstrate bilateral air-space consolidation, though patients may have unremarkable chest radiographs early in </w:t>
      </w:r>
      <w:r w:rsidRPr="003026DE">
        <w:t xml:space="preserve">  </w:t>
      </w:r>
      <w:r w:rsidRPr="003026DE">
        <w:rPr>
          <w:sz w:val="14"/>
        </w:rPr>
        <w:t xml:space="preserve">the disease. Chest CT images from patients with COVID-19 typically demonstrate bilateral, peripheral ground glass opacities. </w:t>
      </w:r>
    </w:p>
    <w:p w14:paraId="6E0FED78" w14:textId="7B0132AF" w:rsidR="00F95536" w:rsidRPr="003026DE" w:rsidRDefault="00F95536" w:rsidP="008707D4">
      <w:pPr>
        <w:spacing w:after="0" w:line="307" w:lineRule="auto"/>
        <w:ind w:right="0"/>
        <w:jc w:val="left"/>
      </w:pPr>
      <w:r w:rsidRPr="003026DE">
        <w:rPr>
          <w:b/>
        </w:rPr>
        <w:t xml:space="preserve"> </w:t>
      </w:r>
      <w:r w:rsidRPr="003026DE">
        <w:rPr>
          <w:sz w:val="14"/>
        </w:rPr>
        <w:t xml:space="preserve">Because this chest CT imaging pattern is nondependent upon radiographic interpretation. Patients who present early e.g. within two days of diagnosis may have a normal CT and there might be presence of CT -specific and overlaps with other infections, the diagnostic value of chest CT imaging for COVID-19 may be low and </w:t>
      </w:r>
      <w:r w:rsidRPr="003026DE">
        <w:rPr>
          <w:b/>
          <w:sz w:val="37"/>
          <w:vertAlign w:val="subscript"/>
        </w:rPr>
        <w:t xml:space="preserve"> </w:t>
      </w:r>
      <w:r w:rsidRPr="003026DE">
        <w:rPr>
          <w:sz w:val="14"/>
        </w:rPr>
        <w:t xml:space="preserve">abnormalities in patients prior to the detection of SARSfor the diagnosis of COVID-19. The American College of Radiology also does not recommend CT for screening or as a first-CoV-2 RNA. Given the variability in chest imaging findings, chest radiograph o-line test for diagnosis of COVIDr CT alone is not recommended -19. </w:t>
      </w:r>
    </w:p>
    <w:p w14:paraId="0D0EF489" w14:textId="5C1A4A42" w:rsidR="00F95536" w:rsidRPr="00DE1E9A" w:rsidRDefault="00F95536" w:rsidP="008707D4">
      <w:pPr>
        <w:spacing w:before="240" w:after="120" w:line="259" w:lineRule="auto"/>
        <w:ind w:right="0"/>
        <w:jc w:val="left"/>
      </w:pPr>
      <w:r w:rsidRPr="00DE1E9A">
        <w:rPr>
          <w:b/>
          <w:sz w:val="28"/>
        </w:rPr>
        <w:t xml:space="preserve">Specific therapy </w:t>
      </w:r>
    </w:p>
    <w:p w14:paraId="11C7D3B6" w14:textId="77777777" w:rsidR="00F95536" w:rsidRPr="003026DE" w:rsidRDefault="00F95536" w:rsidP="008707D4">
      <w:pPr>
        <w:pStyle w:val="Heading2"/>
        <w:ind w:right="0"/>
      </w:pPr>
      <w:bookmarkStart w:id="89" w:name="_Toc62118152"/>
      <w:r w:rsidRPr="003026DE">
        <w:rPr>
          <w:u w:color="0070C0"/>
        </w:rPr>
        <w:t>Supportive care</w:t>
      </w:r>
      <w:bookmarkEnd w:id="89"/>
      <w:r w:rsidRPr="003026DE">
        <w:t xml:space="preserve"> </w:t>
      </w:r>
    </w:p>
    <w:p w14:paraId="5039A52D" w14:textId="7AC2E8D0" w:rsidR="00F95536" w:rsidRPr="003026DE" w:rsidRDefault="00F95536" w:rsidP="008707D4">
      <w:pPr>
        <w:spacing w:after="120"/>
        <w:ind w:right="0"/>
      </w:pPr>
      <w:r w:rsidRPr="003026DE">
        <w:t>The mainstay of management for COVID-19 is oxygen therapy via nasal cannula or face mask. If available high flow oxygen can also be used to maintain saturation. All patients with low saturations should be placed in the prone position. For those not intubated, voluntary awake prone positioning should be encouraged for as long as the patient can manage. For patients on the ventilator, 12 to 15 hours of prone pos</w:t>
      </w:r>
      <w:r w:rsidR="00621E27" w:rsidRPr="003026DE">
        <w:t xml:space="preserve">itioning should be attempted.  </w:t>
      </w:r>
    </w:p>
    <w:p w14:paraId="4E82909B" w14:textId="77777777" w:rsidR="00F95536" w:rsidRPr="003026DE" w:rsidRDefault="00F95536" w:rsidP="008707D4">
      <w:pPr>
        <w:pStyle w:val="Heading2"/>
        <w:ind w:right="0"/>
      </w:pPr>
      <w:bookmarkStart w:id="90" w:name="_Toc62118153"/>
      <w:r w:rsidRPr="003026DE">
        <w:rPr>
          <w:u w:color="0070C0"/>
        </w:rPr>
        <w:t>Steroids</w:t>
      </w:r>
      <w:bookmarkEnd w:id="90"/>
      <w:r w:rsidRPr="003026DE">
        <w:t xml:space="preserve"> </w:t>
      </w:r>
    </w:p>
    <w:p w14:paraId="01F25B4F" w14:textId="77777777" w:rsidR="00F95536" w:rsidRPr="003026DE" w:rsidRDefault="00F95536" w:rsidP="008707D4">
      <w:pPr>
        <w:spacing w:after="120"/>
        <w:ind w:right="0"/>
      </w:pPr>
      <w:r w:rsidRPr="003026DE">
        <w:t xml:space="preserve">All patients requiring oxygen should be started on steroids. The steroids recommended include </w:t>
      </w:r>
      <w:r w:rsidRPr="003026DE">
        <w:rPr>
          <w:b/>
        </w:rPr>
        <w:t>dexamethasone or methylprednisone</w:t>
      </w:r>
      <w:r w:rsidRPr="003026DE">
        <w:t xml:space="preserve">. The choice of steroid used is at the discretion of the clinician. However, dexamethasone is cheaper, easier to use in the outpatient setting and has more potent glucocorticoid (anti-inflammatory) activity). On the other hand, methylprednisone may be superior in patients in shock due to its mineralocorticoid activity.  </w:t>
      </w:r>
    </w:p>
    <w:p w14:paraId="49A5A6BD" w14:textId="77777777" w:rsidR="00F95536" w:rsidRPr="003026DE" w:rsidRDefault="00F95536" w:rsidP="008707D4">
      <w:pPr>
        <w:spacing w:after="120"/>
        <w:ind w:right="0"/>
      </w:pPr>
      <w:r w:rsidRPr="003026DE">
        <w:t xml:space="preserve">In patients with severe and critical disease, intravenous steroids are preferred. Treatment should continue for 5 days. However, this may be prolonged in case of prolonged hypoxia. </w:t>
      </w:r>
    </w:p>
    <w:p w14:paraId="72FA6D9C" w14:textId="77777777" w:rsidR="00F95536" w:rsidRPr="003026DE" w:rsidRDefault="00F95536" w:rsidP="008707D4">
      <w:pPr>
        <w:spacing w:after="120"/>
        <w:ind w:right="0"/>
      </w:pPr>
      <w:r w:rsidRPr="003026DE">
        <w:rPr>
          <w:b/>
        </w:rPr>
        <w:t xml:space="preserve">Dose: </w:t>
      </w:r>
      <w:r w:rsidRPr="003026DE">
        <w:t xml:space="preserve">6mg per day of dexamethasone (oral or intravenous) </w:t>
      </w:r>
    </w:p>
    <w:p w14:paraId="0C4BFF6C" w14:textId="609EFDBB" w:rsidR="00F95536" w:rsidRPr="003026DE" w:rsidRDefault="00F95536" w:rsidP="008707D4">
      <w:pPr>
        <w:spacing w:after="120"/>
        <w:ind w:right="0"/>
      </w:pPr>
      <w:r w:rsidRPr="003026DE">
        <w:t xml:space="preserve">0.5 to 1 mg/kg/d of </w:t>
      </w:r>
      <w:r w:rsidR="00DE1E9A" w:rsidRPr="003026DE">
        <w:t>methyl prednisone</w:t>
      </w:r>
      <w:r w:rsidRPr="003026DE">
        <w:t xml:space="preserve">  </w:t>
      </w:r>
    </w:p>
    <w:p w14:paraId="43739987" w14:textId="7E871C28" w:rsidR="00F95536" w:rsidRPr="003026DE" w:rsidRDefault="00F95536" w:rsidP="008707D4">
      <w:pPr>
        <w:pStyle w:val="Heading2"/>
        <w:ind w:right="0"/>
      </w:pPr>
      <w:r w:rsidRPr="003026DE">
        <w:t xml:space="preserve"> </w:t>
      </w:r>
      <w:bookmarkStart w:id="91" w:name="_Toc62118154"/>
      <w:r w:rsidRPr="003026DE">
        <w:rPr>
          <w:u w:color="0070C0"/>
        </w:rPr>
        <w:t>Anticoagulation</w:t>
      </w:r>
      <w:bookmarkEnd w:id="91"/>
      <w:r w:rsidRPr="003026DE">
        <w:t xml:space="preserve"> </w:t>
      </w:r>
    </w:p>
    <w:p w14:paraId="44D5B5DF" w14:textId="3A46D58A" w:rsidR="00F95536" w:rsidRPr="003026DE" w:rsidRDefault="00F95536" w:rsidP="008707D4">
      <w:pPr>
        <w:spacing w:after="120"/>
        <w:ind w:right="0"/>
      </w:pPr>
      <w:r w:rsidRPr="003026DE">
        <w:t>As patients with COVID-19 may be hypercoagulable, anticoagulation plays an important role in therapy. For all doses mentioned below, adjustment will be required in case of renal impairment or morbid obesity (BMI ≥ 40kg/m</w:t>
      </w:r>
      <w:r w:rsidRPr="003026DE">
        <w:rPr>
          <w:vertAlign w:val="superscript"/>
        </w:rPr>
        <w:t>2</w:t>
      </w:r>
      <w:r w:rsidRPr="003026DE">
        <w:t xml:space="preserve">) </w:t>
      </w:r>
    </w:p>
    <w:p w14:paraId="55AF0015" w14:textId="77294870" w:rsidR="00F95536" w:rsidRPr="003026DE" w:rsidRDefault="00F95536" w:rsidP="008707D4">
      <w:pPr>
        <w:spacing w:after="120" w:line="266" w:lineRule="auto"/>
        <w:ind w:right="0"/>
        <w:jc w:val="left"/>
      </w:pPr>
      <w:r w:rsidRPr="003026DE">
        <w:rPr>
          <w:b/>
        </w:rPr>
        <w:t xml:space="preserve">If the patient was already on oral anticoagulation for another indication (such as atrial fibrillation):  </w:t>
      </w:r>
    </w:p>
    <w:p w14:paraId="35A2F7D4" w14:textId="57225443" w:rsidR="00F95536" w:rsidRPr="003026DE" w:rsidRDefault="00F95536" w:rsidP="00330187">
      <w:pPr>
        <w:numPr>
          <w:ilvl w:val="0"/>
          <w:numId w:val="37"/>
        </w:numPr>
        <w:spacing w:after="120" w:line="271" w:lineRule="auto"/>
        <w:ind w:left="576" w:right="0" w:hanging="360"/>
      </w:pPr>
      <w:r w:rsidRPr="003026DE">
        <w:t xml:space="preserve">In moderate disease:  Continue same </w:t>
      </w:r>
    </w:p>
    <w:p w14:paraId="480A3D75" w14:textId="1243FE25" w:rsidR="00F95536" w:rsidRPr="003026DE" w:rsidRDefault="00F95536" w:rsidP="00330187">
      <w:pPr>
        <w:numPr>
          <w:ilvl w:val="0"/>
          <w:numId w:val="37"/>
        </w:numPr>
        <w:spacing w:after="120" w:line="271" w:lineRule="auto"/>
        <w:ind w:left="576" w:right="0" w:hanging="360"/>
      </w:pPr>
      <w:r w:rsidRPr="003026DE">
        <w:t xml:space="preserve">In severe/critical:       Consider switching to parenteral therapy </w:t>
      </w:r>
    </w:p>
    <w:p w14:paraId="4BE4893F" w14:textId="57C98C60" w:rsidR="00F95536" w:rsidRPr="003026DE" w:rsidRDefault="00F95536" w:rsidP="00330187">
      <w:pPr>
        <w:pStyle w:val="Heading3"/>
        <w:ind w:left="576" w:right="0"/>
      </w:pPr>
      <w:bookmarkStart w:id="92" w:name="_Toc62118155"/>
      <w:r w:rsidRPr="003026DE">
        <w:t>If the patient was not on anticoagulation at the time of admission</w:t>
      </w:r>
      <w:bookmarkEnd w:id="92"/>
      <w:r w:rsidRPr="003026DE">
        <w:t xml:space="preserve"> </w:t>
      </w:r>
    </w:p>
    <w:p w14:paraId="19720444" w14:textId="692D869F" w:rsidR="00F95536" w:rsidRPr="003026DE" w:rsidRDefault="00F95536" w:rsidP="00330187">
      <w:pPr>
        <w:numPr>
          <w:ilvl w:val="0"/>
          <w:numId w:val="38"/>
        </w:numPr>
        <w:spacing w:after="120" w:line="271" w:lineRule="auto"/>
        <w:ind w:left="576" w:right="0" w:hanging="360"/>
      </w:pPr>
      <w:r w:rsidRPr="003026DE">
        <w:t xml:space="preserve">In moderate disease: Start standard DVT prophylaxis (enoxaparin 40 mg once daily once daily) </w:t>
      </w:r>
    </w:p>
    <w:p w14:paraId="73485E36" w14:textId="082C0AE9" w:rsidR="00B1076E" w:rsidRPr="003026DE" w:rsidRDefault="00F95536" w:rsidP="00330187">
      <w:pPr>
        <w:numPr>
          <w:ilvl w:val="0"/>
          <w:numId w:val="38"/>
        </w:numPr>
        <w:spacing w:after="120" w:line="271" w:lineRule="auto"/>
        <w:ind w:left="576" w:right="0" w:hanging="360"/>
      </w:pPr>
      <w:r w:rsidRPr="003026DE">
        <w:t xml:space="preserve">If severe disease:       Start aggressive prophylaxis (enoxaparin 40 mg every 12 hourly) </w:t>
      </w:r>
    </w:p>
    <w:p w14:paraId="461A5807" w14:textId="3A53253E" w:rsidR="00F95536" w:rsidRPr="003026DE" w:rsidRDefault="00F95536" w:rsidP="00330187">
      <w:pPr>
        <w:spacing w:after="120" w:line="271" w:lineRule="auto"/>
        <w:ind w:left="576" w:right="0"/>
      </w:pPr>
      <w:r w:rsidRPr="003026DE">
        <w:rPr>
          <w:b/>
        </w:rPr>
        <w:t xml:space="preserve">Indications for therapeutic anticoagulation (any of the following): </w:t>
      </w:r>
    </w:p>
    <w:p w14:paraId="7BAFEEA3" w14:textId="414027C4" w:rsidR="00F95536" w:rsidRPr="003026DE" w:rsidRDefault="00F95536" w:rsidP="00330187">
      <w:pPr>
        <w:numPr>
          <w:ilvl w:val="0"/>
          <w:numId w:val="38"/>
        </w:numPr>
        <w:spacing w:after="120" w:line="271" w:lineRule="auto"/>
        <w:ind w:left="576" w:right="0" w:hanging="360"/>
      </w:pPr>
      <w:r w:rsidRPr="003026DE">
        <w:t xml:space="preserve">Documented presence of thromboembolic disease (such as ultrasound doppler or CT for PE) </w:t>
      </w:r>
    </w:p>
    <w:p w14:paraId="2762EB36" w14:textId="52852186" w:rsidR="00F95536" w:rsidRPr="003026DE" w:rsidRDefault="00F95536" w:rsidP="00330187">
      <w:pPr>
        <w:numPr>
          <w:ilvl w:val="0"/>
          <w:numId w:val="38"/>
        </w:numPr>
        <w:spacing w:after="120" w:line="271" w:lineRule="auto"/>
        <w:ind w:left="576" w:right="0" w:hanging="360"/>
      </w:pPr>
      <w:r w:rsidRPr="003026DE">
        <w:t xml:space="preserve">Strong suspicion for thromboembolic disease when investigation cannot be done </w:t>
      </w:r>
    </w:p>
    <w:p w14:paraId="173F43AC" w14:textId="102EFFC2" w:rsidR="00F95536" w:rsidRPr="003026DE" w:rsidRDefault="00F95536" w:rsidP="00330187">
      <w:pPr>
        <w:numPr>
          <w:ilvl w:val="0"/>
          <w:numId w:val="38"/>
        </w:numPr>
        <w:spacing w:after="120" w:line="271" w:lineRule="auto"/>
        <w:ind w:left="576" w:right="0" w:hanging="360"/>
      </w:pPr>
      <w:r w:rsidRPr="003026DE">
        <w:t xml:space="preserve">D-Dimers over 3 times upper limit normal   </w:t>
      </w:r>
    </w:p>
    <w:tbl>
      <w:tblPr>
        <w:tblStyle w:val="TableGrid0"/>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9F3D67" w:rsidRPr="003026DE" w14:paraId="34C1D61E" w14:textId="77777777" w:rsidTr="00330187">
        <w:tc>
          <w:tcPr>
            <w:tcW w:w="4328" w:type="dxa"/>
            <w:tcBorders>
              <w:right w:val="single" w:sz="4" w:space="0" w:color="auto"/>
            </w:tcBorders>
          </w:tcPr>
          <w:p w14:paraId="0D2120B4" w14:textId="77777777" w:rsidR="009F3D67" w:rsidRPr="003026DE" w:rsidRDefault="009F3D67" w:rsidP="008707D4">
            <w:pPr>
              <w:pStyle w:val="Heading3"/>
              <w:ind w:right="0"/>
              <w:outlineLvl w:val="2"/>
            </w:pPr>
            <w:bookmarkStart w:id="93" w:name="_Toc62118156"/>
            <w:r w:rsidRPr="003026DE">
              <w:t>Dose</w:t>
            </w:r>
            <w:bookmarkEnd w:id="93"/>
            <w:r w:rsidRPr="003026DE">
              <w:t xml:space="preserve"> </w:t>
            </w:r>
          </w:p>
          <w:p w14:paraId="4AF053AF" w14:textId="77777777" w:rsidR="009F3D67" w:rsidRPr="003026DE" w:rsidRDefault="009F3D67" w:rsidP="00330187">
            <w:pPr>
              <w:spacing w:after="0"/>
              <w:ind w:right="620"/>
            </w:pPr>
            <w:r w:rsidRPr="003026DE">
              <w:t xml:space="preserve">Enoxaparin 1mg/kg every 12 hourly Duration: 1 to 3 months (Switch to rivaroxaban on discharge if diagnosis was presumptive or based on D-dimer elevation.  </w:t>
            </w:r>
          </w:p>
          <w:p w14:paraId="00C7468E" w14:textId="77777777" w:rsidR="009F3D67" w:rsidRPr="003026DE" w:rsidRDefault="009F3D67" w:rsidP="00330187">
            <w:pPr>
              <w:spacing w:after="0"/>
              <w:ind w:right="620"/>
            </w:pPr>
            <w:r w:rsidRPr="003026DE">
              <w:t xml:space="preserve">If documented VTE follow standard </w:t>
            </w:r>
          </w:p>
          <w:p w14:paraId="181A34E8" w14:textId="77777777" w:rsidR="009F3D67" w:rsidRPr="003026DE" w:rsidRDefault="009F3D67" w:rsidP="00330187">
            <w:pPr>
              <w:spacing w:after="120" w:line="271" w:lineRule="auto"/>
              <w:ind w:right="620"/>
            </w:pPr>
            <w:r w:rsidRPr="003026DE">
              <w:t>guidelines for duration</w:t>
            </w:r>
          </w:p>
          <w:p w14:paraId="25C09327" w14:textId="597FC5E1" w:rsidR="009F3D67" w:rsidRPr="003026DE" w:rsidRDefault="009F3D67" w:rsidP="008707D4">
            <w:pPr>
              <w:pStyle w:val="Heading2"/>
              <w:ind w:right="0"/>
              <w:outlineLvl w:val="1"/>
            </w:pPr>
            <w:bookmarkStart w:id="94" w:name="_Toc62118157"/>
            <w:r w:rsidRPr="003026DE">
              <w:rPr>
                <w:u w:color="0070C0"/>
              </w:rPr>
              <w:t>Remdesivir</w:t>
            </w:r>
            <w:bookmarkEnd w:id="94"/>
            <w:r w:rsidRPr="003026DE">
              <w:t xml:space="preserve"> </w:t>
            </w:r>
          </w:p>
        </w:tc>
        <w:tc>
          <w:tcPr>
            <w:tcW w:w="4328"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DE25AF" w14:textId="77777777" w:rsidR="009F3D67" w:rsidRPr="003026DE" w:rsidRDefault="009F3D67" w:rsidP="008707D4">
            <w:pPr>
              <w:pStyle w:val="Default"/>
              <w:rPr>
                <w:rFonts w:asciiTheme="minorHAnsi" w:hAnsiTheme="minorHAnsi" w:cs="Times New Roman"/>
                <w:sz w:val="18"/>
                <w:szCs w:val="18"/>
              </w:rPr>
            </w:pPr>
            <w:r w:rsidRPr="003026DE">
              <w:rPr>
                <w:rFonts w:asciiTheme="minorHAnsi" w:hAnsiTheme="minorHAnsi" w:cs="Times New Roman"/>
                <w:b/>
                <w:bCs/>
                <w:sz w:val="18"/>
                <w:szCs w:val="18"/>
              </w:rPr>
              <w:t xml:space="preserve">Dose adjustment </w:t>
            </w:r>
          </w:p>
          <w:p w14:paraId="135854FD"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b/>
                <w:bCs/>
                <w:color w:val="000000"/>
                <w:sz w:val="18"/>
                <w:szCs w:val="18"/>
                <w:lang w:val="en-US"/>
              </w:rPr>
              <w:t xml:space="preserve">Acute Renal Failure </w:t>
            </w:r>
          </w:p>
          <w:p w14:paraId="3EC11A0B"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Prophylaxis: </w:t>
            </w:r>
          </w:p>
          <w:p w14:paraId="1110F150"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Cr Cl &gt;30 ml/min 40mg OD or BD enoxaparin </w:t>
            </w:r>
          </w:p>
          <w:p w14:paraId="52065152"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Cr Cl &lt; 30 and &gt;15 ml/min 30mg OD or BD enoxaparin </w:t>
            </w:r>
          </w:p>
          <w:p w14:paraId="576A86A9"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Cr Cl &lt; 15 ml/min Unfractionated Heparin preferred </w:t>
            </w:r>
          </w:p>
          <w:p w14:paraId="2CBCF35D"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Dialysis Unfractionated Heparin preferred </w:t>
            </w:r>
          </w:p>
          <w:p w14:paraId="67D0F4D3"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Therapeutic: </w:t>
            </w:r>
          </w:p>
          <w:p w14:paraId="564D2BC7"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Cr Cl &gt;30 ml/min 1 mg/kg s/c BD enoxaparin </w:t>
            </w:r>
          </w:p>
          <w:p w14:paraId="69954510"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Cr Cl &lt; 30 and &gt;15 ml/min 1 mg/kg s/c OD enoxaparin </w:t>
            </w:r>
          </w:p>
          <w:p w14:paraId="1E875380"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Cr Cl &lt; 15 ml/min Unfractionated Heparin preferred </w:t>
            </w:r>
          </w:p>
          <w:p w14:paraId="489B236D"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color w:val="000000"/>
                <w:sz w:val="18"/>
                <w:szCs w:val="18"/>
                <w:lang w:val="en-US"/>
              </w:rPr>
              <w:t xml:space="preserve">Dialysis Unfractionated Heparin preferred </w:t>
            </w:r>
          </w:p>
          <w:p w14:paraId="02AAE2D8" w14:textId="77777777" w:rsidR="009F3D67" w:rsidRPr="003026DE" w:rsidRDefault="009F3D67" w:rsidP="008707D4">
            <w:pPr>
              <w:autoSpaceDE w:val="0"/>
              <w:autoSpaceDN w:val="0"/>
              <w:adjustRightInd w:val="0"/>
              <w:spacing w:after="0" w:line="240" w:lineRule="auto"/>
              <w:ind w:right="0"/>
              <w:jc w:val="left"/>
              <w:rPr>
                <w:rFonts w:cs="Times New Roman"/>
                <w:color w:val="000000"/>
                <w:sz w:val="18"/>
                <w:szCs w:val="18"/>
                <w:lang w:val="en-US"/>
              </w:rPr>
            </w:pPr>
            <w:r w:rsidRPr="003026DE">
              <w:rPr>
                <w:rFonts w:cs="Times New Roman"/>
                <w:b/>
                <w:bCs/>
                <w:color w:val="000000"/>
                <w:sz w:val="18"/>
                <w:szCs w:val="18"/>
                <w:lang w:val="en-US"/>
              </w:rPr>
              <w:t>Morbid Obesity (BMI ≥ 40kg/m</w:t>
            </w:r>
            <w:r w:rsidRPr="003026DE">
              <w:rPr>
                <w:rFonts w:cs="Times New Roman"/>
                <w:b/>
                <w:bCs/>
                <w:color w:val="000000"/>
                <w:sz w:val="12"/>
                <w:szCs w:val="12"/>
                <w:lang w:val="en-US"/>
              </w:rPr>
              <w:t xml:space="preserve">2 </w:t>
            </w:r>
            <w:r w:rsidRPr="003026DE">
              <w:rPr>
                <w:rFonts w:cs="Times New Roman"/>
                <w:b/>
                <w:bCs/>
                <w:color w:val="000000"/>
                <w:sz w:val="18"/>
                <w:szCs w:val="18"/>
                <w:lang w:val="en-US"/>
              </w:rPr>
              <w:t xml:space="preserve">) </w:t>
            </w:r>
          </w:p>
          <w:p w14:paraId="67DA176E" w14:textId="70CD2E90" w:rsidR="009F3D67" w:rsidRPr="003026DE" w:rsidRDefault="009F3D67" w:rsidP="008707D4">
            <w:pPr>
              <w:spacing w:after="120" w:line="271" w:lineRule="auto"/>
              <w:ind w:right="0"/>
            </w:pPr>
            <w:r w:rsidRPr="003026DE">
              <w:rPr>
                <w:rFonts w:cs="Times New Roman"/>
                <w:color w:val="000000"/>
                <w:sz w:val="18"/>
                <w:szCs w:val="18"/>
                <w:lang w:val="en-US"/>
              </w:rPr>
              <w:t>Increase standard doses of both prophylactic and therapeutic anticoagulation by 30%</w:t>
            </w:r>
          </w:p>
        </w:tc>
      </w:tr>
      <w:tr w:rsidR="009F3D67" w:rsidRPr="003026DE" w14:paraId="1B79336D" w14:textId="77777777" w:rsidTr="00330187">
        <w:tc>
          <w:tcPr>
            <w:tcW w:w="8656" w:type="dxa"/>
            <w:gridSpan w:val="2"/>
          </w:tcPr>
          <w:p w14:paraId="44FF0765" w14:textId="77777777" w:rsidR="009F3D67" w:rsidRPr="003026DE" w:rsidRDefault="009F3D67" w:rsidP="008707D4">
            <w:pPr>
              <w:pStyle w:val="Default"/>
              <w:rPr>
                <w:rFonts w:asciiTheme="minorHAnsi" w:hAnsiTheme="minorHAnsi"/>
              </w:rPr>
            </w:pPr>
            <w:r w:rsidRPr="003026DE">
              <w:rPr>
                <w:rFonts w:asciiTheme="minorHAnsi" w:hAnsiTheme="minorHAnsi"/>
              </w:rPr>
              <w:t>Indication</w:t>
            </w:r>
          </w:p>
          <w:p w14:paraId="01F53F33" w14:textId="77777777" w:rsidR="009F3D67" w:rsidRPr="003026DE" w:rsidRDefault="009F3D67" w:rsidP="008707D4">
            <w:pPr>
              <w:spacing w:after="120"/>
              <w:ind w:right="0"/>
            </w:pPr>
            <w:r w:rsidRPr="003026DE">
              <w:t xml:space="preserve">Moderate and severe COVID requiring oxygen therapy regardless of if CRS is present. This can also be given in critical COVID, however, with the available data, it is unlikely to be of benefit in this patient population </w:t>
            </w:r>
          </w:p>
          <w:p w14:paraId="388644D2" w14:textId="77777777" w:rsidR="009F3D67" w:rsidRPr="003026DE" w:rsidRDefault="009F3D67" w:rsidP="008707D4">
            <w:pPr>
              <w:spacing w:after="120"/>
              <w:ind w:right="0"/>
            </w:pPr>
            <w:r w:rsidRPr="003026DE">
              <w:rPr>
                <w:b/>
              </w:rPr>
              <w:t>Dose:</w:t>
            </w:r>
            <w:r w:rsidRPr="003026DE">
              <w:t>200 mg IV on day 1 followed by then 100 mg IV daily on days 2-5</w:t>
            </w:r>
            <w:r w:rsidRPr="003026DE">
              <w:rPr>
                <w:b/>
              </w:rPr>
              <w:t xml:space="preserve">   </w:t>
            </w:r>
          </w:p>
          <w:p w14:paraId="44B19512" w14:textId="77777777" w:rsidR="009F3D67" w:rsidRPr="003026DE" w:rsidRDefault="009F3D67" w:rsidP="008707D4">
            <w:pPr>
              <w:pStyle w:val="Default"/>
              <w:rPr>
                <w:rFonts w:asciiTheme="minorHAnsi" w:hAnsiTheme="minorHAnsi"/>
              </w:rPr>
            </w:pPr>
          </w:p>
          <w:p w14:paraId="0DF8C3B8" w14:textId="2AFCF2E5" w:rsidR="009F3D67" w:rsidRPr="003026DE" w:rsidRDefault="009F3D67" w:rsidP="008707D4">
            <w:pPr>
              <w:pStyle w:val="Default"/>
              <w:rPr>
                <w:rFonts w:asciiTheme="minorHAnsi" w:hAnsiTheme="minorHAnsi" w:cs="Times New Roman"/>
                <w:b/>
                <w:bCs/>
                <w:sz w:val="18"/>
                <w:szCs w:val="18"/>
              </w:rPr>
            </w:pPr>
          </w:p>
        </w:tc>
      </w:tr>
    </w:tbl>
    <w:p w14:paraId="7869C4C0" w14:textId="6F8EE801" w:rsidR="009F3D67" w:rsidRPr="003026DE" w:rsidRDefault="009F3D67" w:rsidP="008707D4">
      <w:pPr>
        <w:spacing w:after="120" w:line="271" w:lineRule="auto"/>
        <w:ind w:right="0"/>
        <w:sectPr w:rsidR="009F3D67" w:rsidRPr="003026DE" w:rsidSect="003026DE">
          <w:type w:val="continuous"/>
          <w:pgSz w:w="11906" w:h="16838" w:code="9"/>
          <w:pgMar w:top="1440" w:right="1440" w:bottom="1440" w:left="1800" w:header="720" w:footer="720" w:gutter="0"/>
          <w:cols w:space="720"/>
          <w:titlePg/>
          <w:docGrid w:linePitch="326"/>
        </w:sectPr>
      </w:pPr>
    </w:p>
    <w:p w14:paraId="6B30BA35" w14:textId="42B3F740" w:rsidR="00F95536" w:rsidRPr="003026DE" w:rsidRDefault="00F95536" w:rsidP="008707D4">
      <w:pPr>
        <w:spacing w:after="0"/>
        <w:ind w:right="0"/>
      </w:pPr>
      <w:r w:rsidRPr="003026DE">
        <w:t xml:space="preserve"> </w:t>
      </w:r>
    </w:p>
    <w:p w14:paraId="2B35E5A2" w14:textId="120AF619" w:rsidR="00F95536" w:rsidRPr="003026DE" w:rsidRDefault="00F95536" w:rsidP="008707D4">
      <w:pPr>
        <w:pStyle w:val="Heading2"/>
        <w:ind w:right="0"/>
      </w:pPr>
      <w:r w:rsidRPr="003026DE">
        <w:t xml:space="preserve"> </w:t>
      </w:r>
      <w:bookmarkStart w:id="95" w:name="_Toc62118158"/>
      <w:r w:rsidRPr="003026DE">
        <w:rPr>
          <w:u w:color="0070C0"/>
        </w:rPr>
        <w:t>Therapy in Cytokine Release Syndrome (CRS)</w:t>
      </w:r>
      <w:bookmarkEnd w:id="95"/>
      <w:r w:rsidRPr="003026DE">
        <w:t xml:space="preserve"> </w:t>
      </w:r>
    </w:p>
    <w:p w14:paraId="4DB75297" w14:textId="77777777" w:rsidR="00F95536" w:rsidRPr="004E038D" w:rsidRDefault="00F95536" w:rsidP="008707D4">
      <w:pPr>
        <w:spacing w:after="120" w:line="273" w:lineRule="auto"/>
        <w:ind w:right="0"/>
        <w:jc w:val="left"/>
      </w:pPr>
      <w:r w:rsidRPr="004E038D">
        <w:t xml:space="preserve">Cytokine Release Syndrome is defined as ANY of the following in the presence of moderate, severe or critical disease </w:t>
      </w:r>
    </w:p>
    <w:p w14:paraId="0CE8436D" w14:textId="77777777" w:rsidR="00F95536" w:rsidRPr="003026DE" w:rsidRDefault="00F95536" w:rsidP="00330187">
      <w:pPr>
        <w:numPr>
          <w:ilvl w:val="0"/>
          <w:numId w:val="39"/>
        </w:numPr>
        <w:spacing w:after="120" w:line="271" w:lineRule="auto"/>
        <w:ind w:left="725" w:right="0" w:hanging="293"/>
      </w:pPr>
      <w:r w:rsidRPr="003026DE">
        <w:t xml:space="preserve">Ferritin &gt;1000 mcg/L and rising in last 24 hours  </w:t>
      </w:r>
    </w:p>
    <w:p w14:paraId="456F5489" w14:textId="77777777" w:rsidR="00F95536" w:rsidRPr="003026DE" w:rsidRDefault="00F95536" w:rsidP="00330187">
      <w:pPr>
        <w:numPr>
          <w:ilvl w:val="0"/>
          <w:numId w:val="39"/>
        </w:numPr>
        <w:spacing w:after="120" w:line="271" w:lineRule="auto"/>
        <w:ind w:left="725" w:right="0" w:hanging="293"/>
      </w:pPr>
      <w:r w:rsidRPr="003026DE">
        <w:t xml:space="preserve">Ferritin &gt;2000 mcg/L in patient requiring high flow oxygen or ventilation </w:t>
      </w:r>
    </w:p>
    <w:p w14:paraId="4B064FA1" w14:textId="6320869C" w:rsidR="00F95536" w:rsidRPr="003026DE" w:rsidRDefault="00F95536" w:rsidP="00330187">
      <w:pPr>
        <w:numPr>
          <w:ilvl w:val="0"/>
          <w:numId w:val="39"/>
        </w:numPr>
        <w:spacing w:after="120" w:line="271" w:lineRule="auto"/>
        <w:ind w:right="0" w:hanging="288"/>
      </w:pPr>
      <w:r w:rsidRPr="003026DE">
        <w:t xml:space="preserve">Lymphopenia &lt;800 cells/ml, or lymphocyte percentage &lt;20% or Neutrophil to lymphocyte ratio of &gt;5   </w:t>
      </w:r>
      <w:r w:rsidRPr="003026DE">
        <w:rPr>
          <w:u w:val="single" w:color="000000"/>
        </w:rPr>
        <w:t>and</w:t>
      </w:r>
      <w:r w:rsidRPr="003026DE">
        <w:t xml:space="preserve"> two of the following </w:t>
      </w:r>
    </w:p>
    <w:p w14:paraId="4C29B4BF" w14:textId="77777777" w:rsidR="00F95536" w:rsidRPr="003026DE" w:rsidRDefault="00F95536" w:rsidP="00330187">
      <w:pPr>
        <w:numPr>
          <w:ilvl w:val="0"/>
          <w:numId w:val="40"/>
        </w:numPr>
        <w:spacing w:after="0" w:line="271" w:lineRule="auto"/>
        <w:ind w:left="1013" w:right="0" w:hanging="293"/>
      </w:pPr>
      <w:r w:rsidRPr="003026DE">
        <w:t xml:space="preserve">Ferritin &gt;700 mcg/mL and rising in the last 24 hours </w:t>
      </w:r>
    </w:p>
    <w:p w14:paraId="7707D462" w14:textId="77777777" w:rsidR="00F95536" w:rsidRPr="003026DE" w:rsidRDefault="00F95536" w:rsidP="00330187">
      <w:pPr>
        <w:numPr>
          <w:ilvl w:val="0"/>
          <w:numId w:val="40"/>
        </w:numPr>
        <w:spacing w:after="0" w:line="271" w:lineRule="auto"/>
        <w:ind w:left="1013" w:right="0" w:hanging="293"/>
      </w:pPr>
      <w:r w:rsidRPr="003026DE">
        <w:t xml:space="preserve">LDH &gt; 300 IU and rising in the last 24 hours </w:t>
      </w:r>
    </w:p>
    <w:p w14:paraId="026B9B02" w14:textId="77777777" w:rsidR="00F95536" w:rsidRPr="003026DE" w:rsidRDefault="00F95536" w:rsidP="00330187">
      <w:pPr>
        <w:numPr>
          <w:ilvl w:val="0"/>
          <w:numId w:val="40"/>
        </w:numPr>
        <w:spacing w:after="0" w:line="271" w:lineRule="auto"/>
        <w:ind w:left="1013" w:right="0" w:hanging="293"/>
      </w:pPr>
      <w:r w:rsidRPr="003026DE">
        <w:t xml:space="preserve">D-Dimer &gt;1000ng/mL (or &gt;1mcg/ml) and rising in the last 24 hours </w:t>
      </w:r>
    </w:p>
    <w:p w14:paraId="75264250" w14:textId="77777777" w:rsidR="00F95536" w:rsidRPr="003026DE" w:rsidRDefault="00F95536" w:rsidP="00330187">
      <w:pPr>
        <w:numPr>
          <w:ilvl w:val="0"/>
          <w:numId w:val="40"/>
        </w:numPr>
        <w:spacing w:after="0" w:line="271" w:lineRule="auto"/>
        <w:ind w:left="1013" w:right="0" w:hanging="293"/>
      </w:pPr>
      <w:r w:rsidRPr="003026DE">
        <w:t xml:space="preserve">CRP &gt;70 mg/L (or &gt;10 hsCRP) and rising in the last 24 hours, in absence of bacterial infection  </w:t>
      </w:r>
    </w:p>
    <w:p w14:paraId="1DDF1297" w14:textId="3FEC4032" w:rsidR="00F95536" w:rsidRPr="003026DE" w:rsidRDefault="00F95536" w:rsidP="00330187">
      <w:pPr>
        <w:numPr>
          <w:ilvl w:val="0"/>
          <w:numId w:val="40"/>
        </w:numPr>
        <w:spacing w:after="0" w:line="271" w:lineRule="auto"/>
        <w:ind w:left="1013" w:right="0" w:hanging="293"/>
      </w:pPr>
      <w:r w:rsidRPr="003026DE">
        <w:t xml:space="preserve">If any 3 presents on admission no need to document rise </w:t>
      </w:r>
    </w:p>
    <w:p w14:paraId="11D8DCE9" w14:textId="77777777" w:rsidR="00F95536" w:rsidRPr="003026DE" w:rsidRDefault="00F95536" w:rsidP="008707D4">
      <w:pPr>
        <w:pStyle w:val="Heading2"/>
        <w:ind w:right="0"/>
      </w:pPr>
      <w:bookmarkStart w:id="96" w:name="_Toc62118159"/>
      <w:r w:rsidRPr="003026DE">
        <w:rPr>
          <w:u w:color="0070C0"/>
        </w:rPr>
        <w:t>Tocilizumab</w:t>
      </w:r>
      <w:bookmarkEnd w:id="96"/>
      <w:r w:rsidRPr="003026DE">
        <w:t xml:space="preserve"> </w:t>
      </w:r>
    </w:p>
    <w:p w14:paraId="479F9702" w14:textId="77777777" w:rsidR="00F95536" w:rsidRPr="003026DE" w:rsidRDefault="00F95536" w:rsidP="008707D4">
      <w:pPr>
        <w:spacing w:after="120"/>
        <w:ind w:right="0"/>
      </w:pPr>
      <w:r w:rsidRPr="003026DE">
        <w:t xml:space="preserve">Reserved for patients in whom worsening occurs despite steroids or those who present as severe/critical disease in CRS. As tocilizumab greatly increases the risk of secondary infection, only use in cases of confirmed CRS </w:t>
      </w:r>
    </w:p>
    <w:tbl>
      <w:tblPr>
        <w:tblStyle w:val="TableGrid"/>
        <w:tblpPr w:vertAnchor="text" w:tblpX="4644" w:tblpY="86"/>
        <w:tblOverlap w:val="never"/>
        <w:tblW w:w="4225" w:type="dxa"/>
        <w:tblInd w:w="0" w:type="dxa"/>
        <w:tblBorders>
          <w:top w:val="single" w:sz="4" w:space="0" w:color="auto"/>
          <w:left w:val="single" w:sz="4" w:space="0" w:color="auto"/>
          <w:bottom w:val="single" w:sz="4" w:space="0" w:color="auto"/>
          <w:right w:val="single" w:sz="4" w:space="0" w:color="auto"/>
        </w:tblBorders>
        <w:tblCellMar>
          <w:top w:w="87" w:type="dxa"/>
          <w:left w:w="153" w:type="dxa"/>
          <w:right w:w="115" w:type="dxa"/>
        </w:tblCellMar>
        <w:tblLook w:val="04A0" w:firstRow="1" w:lastRow="0" w:firstColumn="1" w:lastColumn="0" w:noHBand="0" w:noVBand="1"/>
      </w:tblPr>
      <w:tblGrid>
        <w:gridCol w:w="4225"/>
      </w:tblGrid>
      <w:tr w:rsidR="00F95536" w:rsidRPr="003026DE" w14:paraId="5E26D092" w14:textId="77777777" w:rsidTr="00E7798F">
        <w:trPr>
          <w:trHeight w:val="3682"/>
        </w:trPr>
        <w:tc>
          <w:tcPr>
            <w:tcW w:w="4225" w:type="dxa"/>
            <w:shd w:val="clear" w:color="auto" w:fill="B6DDE8"/>
          </w:tcPr>
          <w:p w14:paraId="1A810769" w14:textId="30D1EE51" w:rsidR="00F95536" w:rsidRPr="003026DE" w:rsidRDefault="00F95536" w:rsidP="00E7798F">
            <w:pPr>
              <w:spacing w:after="120" w:line="259" w:lineRule="auto"/>
              <w:ind w:left="292" w:right="0"/>
              <w:jc w:val="left"/>
            </w:pPr>
            <w:r w:rsidRPr="003026DE">
              <w:rPr>
                <w:b/>
                <w:sz w:val="18"/>
              </w:rPr>
              <w:t xml:space="preserve">Weight-based tocilizumab dose </w:t>
            </w:r>
          </w:p>
          <w:p w14:paraId="63060914" w14:textId="77777777" w:rsidR="00F95536" w:rsidRPr="003026DE" w:rsidRDefault="00F95536" w:rsidP="00E7798F">
            <w:pPr>
              <w:spacing w:after="0" w:line="259" w:lineRule="auto"/>
              <w:ind w:left="292" w:right="0"/>
              <w:jc w:val="left"/>
            </w:pPr>
            <w:r w:rsidRPr="003026DE">
              <w:rPr>
                <w:b/>
                <w:sz w:val="18"/>
              </w:rPr>
              <w:t xml:space="preserve">Standard dosing for 80mg vial </w:t>
            </w:r>
          </w:p>
          <w:p w14:paraId="79973E78" w14:textId="77777777" w:rsidR="00F95536" w:rsidRPr="003026DE" w:rsidRDefault="00F95536" w:rsidP="00E7798F">
            <w:pPr>
              <w:tabs>
                <w:tab w:val="center" w:pos="1806"/>
              </w:tabs>
              <w:spacing w:after="0" w:line="259" w:lineRule="auto"/>
              <w:ind w:left="292" w:right="0"/>
              <w:jc w:val="left"/>
            </w:pPr>
            <w:r w:rsidRPr="003026DE">
              <w:rPr>
                <w:b/>
                <w:sz w:val="18"/>
              </w:rPr>
              <w:t xml:space="preserve">WEIGHT </w:t>
            </w:r>
            <w:r w:rsidRPr="003026DE">
              <w:rPr>
                <w:b/>
                <w:sz w:val="18"/>
              </w:rPr>
              <w:tab/>
              <w:t xml:space="preserve">Dose(mg) </w:t>
            </w:r>
          </w:p>
          <w:p w14:paraId="3A448B9D" w14:textId="77777777" w:rsidR="00F95536" w:rsidRPr="003026DE" w:rsidRDefault="00F95536" w:rsidP="00E7798F">
            <w:pPr>
              <w:tabs>
                <w:tab w:val="center" w:pos="1576"/>
              </w:tabs>
              <w:spacing w:after="0" w:line="259" w:lineRule="auto"/>
              <w:ind w:left="292" w:right="0"/>
              <w:jc w:val="left"/>
            </w:pPr>
            <w:r w:rsidRPr="003026DE">
              <w:rPr>
                <w:sz w:val="18"/>
              </w:rPr>
              <w:t xml:space="preserve">30-50kg  </w:t>
            </w:r>
            <w:r w:rsidRPr="003026DE">
              <w:rPr>
                <w:sz w:val="18"/>
              </w:rPr>
              <w:tab/>
              <w:t xml:space="preserve">320 </w:t>
            </w:r>
          </w:p>
          <w:p w14:paraId="72ACCFFD" w14:textId="77777777" w:rsidR="00F95536" w:rsidRPr="003026DE" w:rsidRDefault="00F95536" w:rsidP="00E7798F">
            <w:pPr>
              <w:tabs>
                <w:tab w:val="center" w:pos="1576"/>
              </w:tabs>
              <w:spacing w:after="0" w:line="259" w:lineRule="auto"/>
              <w:ind w:left="292" w:right="0"/>
              <w:jc w:val="left"/>
            </w:pPr>
            <w:r w:rsidRPr="003026DE">
              <w:rPr>
                <w:sz w:val="18"/>
              </w:rPr>
              <w:t xml:space="preserve">51-70kg  </w:t>
            </w:r>
            <w:r w:rsidRPr="003026DE">
              <w:rPr>
                <w:sz w:val="18"/>
              </w:rPr>
              <w:tab/>
              <w:t xml:space="preserve">480 </w:t>
            </w:r>
          </w:p>
          <w:p w14:paraId="6AB40176" w14:textId="77777777" w:rsidR="00F95536" w:rsidRPr="003026DE" w:rsidRDefault="00F95536" w:rsidP="00E7798F">
            <w:pPr>
              <w:tabs>
                <w:tab w:val="center" w:pos="1576"/>
              </w:tabs>
              <w:spacing w:after="0" w:line="259" w:lineRule="auto"/>
              <w:ind w:left="292" w:right="0"/>
              <w:jc w:val="left"/>
            </w:pPr>
            <w:r w:rsidRPr="003026DE">
              <w:rPr>
                <w:sz w:val="18"/>
              </w:rPr>
              <w:t xml:space="preserve">71-90kg  </w:t>
            </w:r>
            <w:r w:rsidRPr="003026DE">
              <w:rPr>
                <w:sz w:val="18"/>
              </w:rPr>
              <w:tab/>
              <w:t xml:space="preserve">640 </w:t>
            </w:r>
          </w:p>
          <w:p w14:paraId="16A90315" w14:textId="386A7384" w:rsidR="00F95536" w:rsidRPr="003026DE" w:rsidRDefault="00F95536" w:rsidP="00E7798F">
            <w:pPr>
              <w:tabs>
                <w:tab w:val="center" w:pos="720"/>
                <w:tab w:val="center" w:pos="1576"/>
              </w:tabs>
              <w:spacing w:after="0" w:line="259" w:lineRule="auto"/>
              <w:ind w:left="292" w:right="0"/>
              <w:jc w:val="left"/>
            </w:pPr>
            <w:r w:rsidRPr="003026DE">
              <w:rPr>
                <w:sz w:val="18"/>
              </w:rPr>
              <w:t xml:space="preserve">&gt;90kg </w:t>
            </w:r>
            <w:r w:rsidRPr="003026DE">
              <w:rPr>
                <w:sz w:val="18"/>
              </w:rPr>
              <w:tab/>
              <w:t xml:space="preserve">800 </w:t>
            </w:r>
          </w:p>
          <w:p w14:paraId="17F8EFB3" w14:textId="0D149FF0" w:rsidR="00F95536" w:rsidRPr="003026DE" w:rsidRDefault="00F95536" w:rsidP="00E7798F">
            <w:pPr>
              <w:spacing w:before="120" w:after="0" w:line="259" w:lineRule="auto"/>
              <w:ind w:left="292" w:right="0"/>
              <w:jc w:val="left"/>
            </w:pPr>
            <w:r w:rsidRPr="003026DE">
              <w:rPr>
                <w:b/>
                <w:sz w:val="18"/>
              </w:rPr>
              <w:t xml:space="preserve"> Standard dose for prefilled syringes (IV use) 162mg/0.9 ml </w:t>
            </w:r>
          </w:p>
          <w:p w14:paraId="441052FC" w14:textId="77777777" w:rsidR="00F95536" w:rsidRPr="003026DE" w:rsidRDefault="00F95536" w:rsidP="00E7798F">
            <w:pPr>
              <w:tabs>
                <w:tab w:val="center" w:pos="1625"/>
              </w:tabs>
              <w:spacing w:after="0" w:line="259" w:lineRule="auto"/>
              <w:ind w:left="292" w:right="0"/>
              <w:jc w:val="left"/>
            </w:pPr>
            <w:r w:rsidRPr="003026DE">
              <w:rPr>
                <w:b/>
                <w:sz w:val="18"/>
              </w:rPr>
              <w:t xml:space="preserve">WEIGHT </w:t>
            </w:r>
            <w:r w:rsidRPr="003026DE">
              <w:rPr>
                <w:b/>
                <w:sz w:val="18"/>
              </w:rPr>
              <w:tab/>
              <w:t xml:space="preserve">Dose </w:t>
            </w:r>
          </w:p>
          <w:p w14:paraId="414C66C9" w14:textId="77777777" w:rsidR="00F95536" w:rsidRPr="003026DE" w:rsidRDefault="00F95536" w:rsidP="00E7798F">
            <w:pPr>
              <w:tabs>
                <w:tab w:val="center" w:pos="2140"/>
              </w:tabs>
              <w:spacing w:after="0" w:line="259" w:lineRule="auto"/>
              <w:ind w:left="292" w:right="0"/>
              <w:jc w:val="left"/>
            </w:pPr>
            <w:r w:rsidRPr="003026DE">
              <w:rPr>
                <w:sz w:val="18"/>
              </w:rPr>
              <w:t xml:space="preserve">30-50kg  </w:t>
            </w:r>
            <w:r w:rsidRPr="003026DE">
              <w:rPr>
                <w:sz w:val="18"/>
              </w:rPr>
              <w:tab/>
              <w:t xml:space="preserve">2 syringes (324mg) </w:t>
            </w:r>
          </w:p>
          <w:p w14:paraId="2B1013AC" w14:textId="77777777" w:rsidR="00F95536" w:rsidRPr="003026DE" w:rsidRDefault="00F95536" w:rsidP="00E7798F">
            <w:pPr>
              <w:tabs>
                <w:tab w:val="center" w:pos="2163"/>
              </w:tabs>
              <w:spacing w:after="0" w:line="259" w:lineRule="auto"/>
              <w:ind w:left="292" w:right="0"/>
              <w:jc w:val="left"/>
            </w:pPr>
            <w:r w:rsidRPr="003026DE">
              <w:rPr>
                <w:sz w:val="18"/>
              </w:rPr>
              <w:t xml:space="preserve">51-70 kg  </w:t>
            </w:r>
            <w:r w:rsidRPr="003026DE">
              <w:rPr>
                <w:sz w:val="18"/>
              </w:rPr>
              <w:tab/>
              <w:t xml:space="preserve">3 syringes (486 mg) </w:t>
            </w:r>
          </w:p>
          <w:p w14:paraId="22CF817B" w14:textId="77777777" w:rsidR="00F95536" w:rsidRPr="003026DE" w:rsidRDefault="00F95536" w:rsidP="00E7798F">
            <w:pPr>
              <w:tabs>
                <w:tab w:val="center" w:pos="2163"/>
              </w:tabs>
              <w:spacing w:after="0" w:line="259" w:lineRule="auto"/>
              <w:ind w:left="292" w:right="0"/>
              <w:jc w:val="left"/>
            </w:pPr>
            <w:r w:rsidRPr="003026DE">
              <w:rPr>
                <w:sz w:val="18"/>
              </w:rPr>
              <w:t xml:space="preserve">71-90 kg  </w:t>
            </w:r>
            <w:r w:rsidRPr="003026DE">
              <w:rPr>
                <w:sz w:val="18"/>
              </w:rPr>
              <w:tab/>
              <w:t xml:space="preserve">4 syringes (648 mg) </w:t>
            </w:r>
          </w:p>
          <w:p w14:paraId="0DA716EA" w14:textId="7C2DB383" w:rsidR="00F95536" w:rsidRPr="003026DE" w:rsidRDefault="00E7798F" w:rsidP="00E7798F">
            <w:pPr>
              <w:tabs>
                <w:tab w:val="center" w:pos="720"/>
                <w:tab w:val="center" w:pos="2140"/>
              </w:tabs>
              <w:spacing w:after="0" w:line="259" w:lineRule="auto"/>
              <w:ind w:left="292" w:right="0"/>
              <w:jc w:val="left"/>
            </w:pPr>
            <w:r>
              <w:rPr>
                <w:sz w:val="18"/>
              </w:rPr>
              <w:t xml:space="preserve">&gt;90 kg </w:t>
            </w:r>
            <w:r w:rsidR="00F95536" w:rsidRPr="003026DE">
              <w:rPr>
                <w:sz w:val="18"/>
              </w:rPr>
              <w:tab/>
              <w:t xml:space="preserve">5 syringes (810mg)             </w:t>
            </w:r>
          </w:p>
        </w:tc>
      </w:tr>
    </w:tbl>
    <w:p w14:paraId="121C4869" w14:textId="77777777" w:rsidR="00F95536" w:rsidRPr="003026DE" w:rsidRDefault="00F95536" w:rsidP="008707D4">
      <w:pPr>
        <w:spacing w:after="120" w:line="266" w:lineRule="auto"/>
        <w:ind w:right="0"/>
        <w:jc w:val="left"/>
      </w:pPr>
      <w:r w:rsidRPr="003026DE">
        <w:rPr>
          <w:b/>
        </w:rPr>
        <w:t xml:space="preserve">Dose:  </w:t>
      </w:r>
    </w:p>
    <w:p w14:paraId="4A9520DB" w14:textId="77777777" w:rsidR="00330187" w:rsidRDefault="00F95536" w:rsidP="00E7798F">
      <w:pPr>
        <w:spacing w:after="0" w:line="274" w:lineRule="auto"/>
        <w:ind w:right="3987"/>
        <w:jc w:val="left"/>
      </w:pPr>
      <w:r w:rsidRPr="003026DE">
        <w:t xml:space="preserve">4 to 8 mg/kg iv. Not over 800mg (maximum).  Can repeat in 12 hours once only </w:t>
      </w:r>
    </w:p>
    <w:p w14:paraId="62128FAD" w14:textId="561A5B35" w:rsidR="00F95536" w:rsidRPr="003026DE" w:rsidRDefault="00F95536" w:rsidP="00E7798F">
      <w:pPr>
        <w:spacing w:after="0" w:line="274" w:lineRule="auto"/>
        <w:ind w:right="3987"/>
        <w:jc w:val="left"/>
      </w:pPr>
      <w:r w:rsidRPr="003026DE">
        <w:rPr>
          <w:b/>
        </w:rPr>
        <w:t xml:space="preserve">Contraindications: </w:t>
      </w:r>
    </w:p>
    <w:p w14:paraId="7D1ECE24" w14:textId="77777777" w:rsidR="00F95536" w:rsidRPr="003026DE" w:rsidRDefault="00F95536" w:rsidP="00E7798F">
      <w:pPr>
        <w:spacing w:after="0"/>
        <w:ind w:right="3987"/>
      </w:pPr>
      <w:r w:rsidRPr="003026DE">
        <w:t xml:space="preserve">Active TB </w:t>
      </w:r>
    </w:p>
    <w:p w14:paraId="21D7234E" w14:textId="77777777" w:rsidR="00F95536" w:rsidRPr="003026DE" w:rsidRDefault="00F95536" w:rsidP="00E7798F">
      <w:pPr>
        <w:spacing w:after="0"/>
        <w:ind w:right="3987"/>
      </w:pPr>
      <w:r w:rsidRPr="003026DE">
        <w:t xml:space="preserve">Zoster </w:t>
      </w:r>
    </w:p>
    <w:p w14:paraId="55723449" w14:textId="77777777" w:rsidR="00F95536" w:rsidRPr="003026DE" w:rsidRDefault="00F95536" w:rsidP="00E7798F">
      <w:pPr>
        <w:spacing w:after="0"/>
        <w:ind w:right="3987"/>
      </w:pPr>
      <w:r w:rsidRPr="003026DE">
        <w:t xml:space="preserve">Sepsis and positive blood culture </w:t>
      </w:r>
    </w:p>
    <w:p w14:paraId="194CC344" w14:textId="77777777" w:rsidR="00F95536" w:rsidRPr="003026DE" w:rsidRDefault="00F95536" w:rsidP="00E7798F">
      <w:pPr>
        <w:spacing w:after="0"/>
        <w:ind w:right="3987"/>
      </w:pPr>
      <w:r w:rsidRPr="003026DE">
        <w:t xml:space="preserve">Suspected GI perforation </w:t>
      </w:r>
    </w:p>
    <w:p w14:paraId="30EBCD03" w14:textId="77777777" w:rsidR="00F95536" w:rsidRPr="003026DE" w:rsidRDefault="00F95536" w:rsidP="00E7798F">
      <w:pPr>
        <w:spacing w:after="0"/>
        <w:ind w:right="3987"/>
      </w:pPr>
      <w:r w:rsidRPr="003026DE">
        <w:t xml:space="preserve">Multiple Sclerosis  </w:t>
      </w:r>
    </w:p>
    <w:p w14:paraId="6124C69A" w14:textId="77777777" w:rsidR="00F95536" w:rsidRPr="003026DE" w:rsidRDefault="00F95536" w:rsidP="00E7798F">
      <w:pPr>
        <w:spacing w:after="0"/>
        <w:ind w:right="3987"/>
      </w:pPr>
      <w:r w:rsidRPr="003026DE">
        <w:t xml:space="preserve">Allergy to Tocilizumab </w:t>
      </w:r>
    </w:p>
    <w:p w14:paraId="5AE3EBF8" w14:textId="77777777" w:rsidR="00F95536" w:rsidRPr="003026DE" w:rsidRDefault="00F95536" w:rsidP="00E7798F">
      <w:pPr>
        <w:spacing w:after="0"/>
        <w:ind w:right="3987"/>
      </w:pPr>
      <w:r w:rsidRPr="003026DE">
        <w:t xml:space="preserve">ALT &gt; 5 times or Bilirubin &gt; 2 </w:t>
      </w:r>
    </w:p>
    <w:p w14:paraId="74E063C1" w14:textId="77777777" w:rsidR="00F95536" w:rsidRPr="003026DE" w:rsidRDefault="00F95536" w:rsidP="00E7798F">
      <w:pPr>
        <w:spacing w:after="0"/>
        <w:ind w:right="3987"/>
      </w:pPr>
      <w:r w:rsidRPr="003026DE">
        <w:t xml:space="preserve">ANC &lt;2000 or Thrombocytopenia &lt;50 </w:t>
      </w:r>
    </w:p>
    <w:p w14:paraId="7B643A65" w14:textId="484161F9" w:rsidR="00F95536" w:rsidRPr="003026DE" w:rsidRDefault="00F95536" w:rsidP="00E7798F">
      <w:pPr>
        <w:spacing w:after="120"/>
        <w:ind w:right="3987"/>
      </w:pPr>
      <w:r w:rsidRPr="003026DE">
        <w:t>Pregnan</w:t>
      </w:r>
      <w:r w:rsidR="00427D17" w:rsidRPr="003026DE">
        <w:t xml:space="preserve">cy (relative contraindication) </w:t>
      </w:r>
      <w:r w:rsidRPr="003026DE">
        <w:t xml:space="preserve"> </w:t>
      </w:r>
    </w:p>
    <w:p w14:paraId="4F21345E" w14:textId="77777777" w:rsidR="00F95536" w:rsidRPr="003026DE" w:rsidRDefault="00F95536" w:rsidP="008707D4">
      <w:pPr>
        <w:pStyle w:val="Heading2"/>
        <w:ind w:right="0"/>
      </w:pPr>
      <w:bookmarkStart w:id="97" w:name="_Toc62118160"/>
      <w:r w:rsidRPr="003026DE">
        <w:rPr>
          <w:u w:color="0070C0"/>
        </w:rPr>
        <w:t>Antibiotics</w:t>
      </w:r>
      <w:bookmarkEnd w:id="97"/>
      <w:r w:rsidRPr="003026DE">
        <w:t xml:space="preserve"> </w:t>
      </w:r>
    </w:p>
    <w:p w14:paraId="47E2E7C5" w14:textId="77777777" w:rsidR="00F95536" w:rsidRPr="003026DE" w:rsidRDefault="00F95536" w:rsidP="008707D4">
      <w:pPr>
        <w:spacing w:after="120"/>
        <w:ind w:right="0"/>
      </w:pPr>
      <w:r w:rsidRPr="003026DE">
        <w:t xml:space="preserve">Antibiotics should only be used in cases where a bacterial infection is suspected, for example in cases with an elevated white cell count (in the absence of steroid) or procalcitonin. There is no role of prophylactic antibiotics to prevent a secondary infection. </w:t>
      </w:r>
    </w:p>
    <w:p w14:paraId="2762C772" w14:textId="77777777" w:rsidR="009F3D67" w:rsidRPr="003026DE" w:rsidRDefault="009F3D67" w:rsidP="008707D4">
      <w:pPr>
        <w:spacing w:after="160" w:line="259" w:lineRule="auto"/>
        <w:ind w:right="0"/>
        <w:jc w:val="left"/>
        <w:rPr>
          <w:b/>
          <w:u w:val="single" w:color="000000"/>
        </w:rPr>
      </w:pPr>
      <w:r w:rsidRPr="003026DE">
        <w:rPr>
          <w:b/>
          <w:u w:val="single" w:color="000000"/>
        </w:rPr>
        <w:br w:type="page"/>
      </w:r>
    </w:p>
    <w:p w14:paraId="66E24070" w14:textId="7946ACDE" w:rsidR="00F95536" w:rsidRPr="000F2619" w:rsidRDefault="00F95536" w:rsidP="008707D4">
      <w:pPr>
        <w:spacing w:after="120" w:line="259" w:lineRule="auto"/>
        <w:ind w:right="0"/>
        <w:jc w:val="left"/>
      </w:pPr>
      <w:r w:rsidRPr="000F2619">
        <w:rPr>
          <w:b/>
        </w:rPr>
        <w:t xml:space="preserve">Hydroxychloroquine and chloroquine </w:t>
      </w:r>
    </w:p>
    <w:p w14:paraId="6F72BD12" w14:textId="79F99072" w:rsidR="00F95536" w:rsidRPr="000F2619" w:rsidRDefault="00F95536" w:rsidP="008707D4">
      <w:pPr>
        <w:spacing w:after="120"/>
        <w:ind w:right="0"/>
      </w:pPr>
      <w:r w:rsidRPr="000F2619">
        <w:t>These are no longer recommended given recent studies showing potential h</w:t>
      </w:r>
      <w:r w:rsidR="00427D17" w:rsidRPr="000F2619">
        <w:t xml:space="preserve">arm and lack of clear benefit. </w:t>
      </w:r>
    </w:p>
    <w:p w14:paraId="1FCC44AA" w14:textId="77777777" w:rsidR="00F95536" w:rsidRPr="000F2619" w:rsidRDefault="00F95536" w:rsidP="008707D4">
      <w:pPr>
        <w:pStyle w:val="Heading3"/>
        <w:ind w:right="0"/>
      </w:pPr>
      <w:bookmarkStart w:id="98" w:name="_Toc62118161"/>
      <w:r w:rsidRPr="000F2619">
        <w:t>Investigational therapy</w:t>
      </w:r>
      <w:bookmarkEnd w:id="98"/>
      <w:r w:rsidRPr="000F2619">
        <w:t xml:space="preserve"> </w:t>
      </w:r>
    </w:p>
    <w:p w14:paraId="2911549A" w14:textId="58054715" w:rsidR="00F95536" w:rsidRPr="000F2619" w:rsidRDefault="00F95536" w:rsidP="008707D4">
      <w:pPr>
        <w:spacing w:after="120"/>
        <w:ind w:right="0"/>
      </w:pPr>
      <w:r w:rsidRPr="000F2619">
        <w:t>Other treatment modalities including (but not limited to) convalescent plasma, ivermectin or famotidine should be used only in the setting of a research protocol which include</w:t>
      </w:r>
      <w:r w:rsidR="00427D17" w:rsidRPr="000F2619">
        <w:t xml:space="preserve">s consent and safety oversight </w:t>
      </w:r>
    </w:p>
    <w:p w14:paraId="18E761E7" w14:textId="77777777" w:rsidR="00F95536" w:rsidRPr="000F2619" w:rsidRDefault="00F95536" w:rsidP="008707D4">
      <w:pPr>
        <w:pStyle w:val="Heading1"/>
        <w:spacing w:before="0" w:after="120" w:afterAutospacing="0"/>
        <w:ind w:right="0"/>
      </w:pPr>
      <w:bookmarkStart w:id="99" w:name="_Toc62118162"/>
      <w:r w:rsidRPr="000F2619">
        <w:t>Discontinuation of Isolation</w:t>
      </w:r>
      <w:bookmarkEnd w:id="99"/>
      <w:r w:rsidRPr="000F2619">
        <w:t xml:space="preserve"> </w:t>
      </w:r>
    </w:p>
    <w:p w14:paraId="423597DF" w14:textId="5D84E823" w:rsidR="00F95536" w:rsidRPr="000F2619" w:rsidRDefault="00F95536" w:rsidP="008707D4">
      <w:pPr>
        <w:spacing w:after="120" w:line="259" w:lineRule="auto"/>
        <w:ind w:right="0"/>
        <w:jc w:val="left"/>
      </w:pPr>
      <w:r w:rsidRPr="000F2619">
        <w:rPr>
          <w:b/>
          <w:sz w:val="32"/>
        </w:rPr>
        <w:t xml:space="preserve"> </w:t>
      </w:r>
      <w:r w:rsidRPr="000F2619">
        <w:t xml:space="preserve">There are no data regarding re-infection with SARS-CoV-2 after recovery from COVID-19. Viral RNA shedding declines with resolution of symptoms and may continue for days to weeks. However, the detection of RNA during convalescence </w:t>
      </w:r>
      <w:r w:rsidRPr="000F2619">
        <w:rPr>
          <w:b/>
        </w:rPr>
        <w:t>does not</w:t>
      </w:r>
      <w:r w:rsidRPr="000F2619">
        <w:t xml:space="preserve"> indicate the presence of viable infectious virus.  </w:t>
      </w:r>
    </w:p>
    <w:p w14:paraId="1D10119E" w14:textId="77777777" w:rsidR="00F95536" w:rsidRPr="000F2619" w:rsidRDefault="00F95536" w:rsidP="008707D4">
      <w:pPr>
        <w:spacing w:after="120" w:line="266" w:lineRule="auto"/>
        <w:ind w:right="0"/>
        <w:jc w:val="left"/>
      </w:pPr>
      <w:r w:rsidRPr="000F2619">
        <w:rPr>
          <w:b/>
        </w:rPr>
        <w:t xml:space="preserve">Isolation precautions can therefore be discontinued in the following conditions: </w:t>
      </w:r>
    </w:p>
    <w:p w14:paraId="0C809871" w14:textId="77777777" w:rsidR="00F95536" w:rsidRPr="000F2619" w:rsidRDefault="00F95536" w:rsidP="00330187">
      <w:pPr>
        <w:numPr>
          <w:ilvl w:val="0"/>
          <w:numId w:val="41"/>
        </w:numPr>
        <w:spacing w:after="120" w:line="271" w:lineRule="auto"/>
        <w:ind w:left="432" w:right="0" w:hanging="360"/>
      </w:pPr>
      <w:r w:rsidRPr="000F2619">
        <w:t xml:space="preserve">In those who are symptomatic, the following symptom-based strategy is recommended: At least 10 days from the start of symptoms AND at least 3 days after resolution of symptoms (fever and respiratory symptoms) </w:t>
      </w:r>
    </w:p>
    <w:p w14:paraId="3C64E9D0" w14:textId="77777777" w:rsidR="00F95536" w:rsidRPr="000F2619" w:rsidRDefault="00F95536" w:rsidP="00330187">
      <w:pPr>
        <w:numPr>
          <w:ilvl w:val="0"/>
          <w:numId w:val="41"/>
        </w:numPr>
        <w:spacing w:after="0" w:line="271" w:lineRule="auto"/>
        <w:ind w:left="432" w:right="0" w:hanging="360"/>
      </w:pPr>
      <w:r w:rsidRPr="000F2619">
        <w:t xml:space="preserve">In those who are asymptomatic, the following time-based strategy is recommended: </w:t>
      </w:r>
    </w:p>
    <w:p w14:paraId="066AA456" w14:textId="77777777" w:rsidR="00F95536" w:rsidRPr="000F2619" w:rsidRDefault="00F95536" w:rsidP="00330187">
      <w:pPr>
        <w:spacing w:after="120"/>
        <w:ind w:left="432" w:right="0"/>
      </w:pPr>
      <w:r w:rsidRPr="000F2619">
        <w:t xml:space="preserve">Ten days from the date of the test </w:t>
      </w:r>
    </w:p>
    <w:p w14:paraId="442F2D91" w14:textId="77777777" w:rsidR="00F95536" w:rsidRPr="000F2619" w:rsidRDefault="00F95536" w:rsidP="008707D4">
      <w:pPr>
        <w:spacing w:after="120" w:line="266" w:lineRule="auto"/>
        <w:ind w:right="0"/>
        <w:jc w:val="left"/>
      </w:pPr>
      <w:r w:rsidRPr="000F2619">
        <w:rPr>
          <w:b/>
        </w:rPr>
        <w:t xml:space="preserve">A test to document cure is not required in the above-mentioned patients. </w:t>
      </w:r>
    </w:p>
    <w:p w14:paraId="60F3E199" w14:textId="77777777" w:rsidR="00F95536" w:rsidRPr="000F2619" w:rsidRDefault="00F95536" w:rsidP="008707D4">
      <w:pPr>
        <w:spacing w:after="120"/>
        <w:ind w:right="0"/>
      </w:pPr>
      <w:r w:rsidRPr="000F2619">
        <w:t xml:space="preserve">However, for the following two consecutive negative PCR tests a minimum of one day apart are required to discontinue isolation </w:t>
      </w:r>
    </w:p>
    <w:p w14:paraId="0722A731" w14:textId="77777777" w:rsidR="00F95536" w:rsidRPr="000F2619" w:rsidRDefault="00F95536" w:rsidP="00330187">
      <w:pPr>
        <w:numPr>
          <w:ilvl w:val="0"/>
          <w:numId w:val="42"/>
        </w:numPr>
        <w:spacing w:after="0" w:line="259" w:lineRule="auto"/>
        <w:ind w:left="648" w:right="0" w:hanging="360"/>
        <w:jc w:val="left"/>
      </w:pPr>
      <w:r w:rsidRPr="000F2619">
        <w:rPr>
          <w:sz w:val="22"/>
        </w:rPr>
        <w:t xml:space="preserve">Immunocompromised patients </w:t>
      </w:r>
    </w:p>
    <w:p w14:paraId="5774B8E6" w14:textId="77777777" w:rsidR="00F95536" w:rsidRPr="000F2619" w:rsidRDefault="00F95536" w:rsidP="00330187">
      <w:pPr>
        <w:numPr>
          <w:ilvl w:val="0"/>
          <w:numId w:val="42"/>
        </w:numPr>
        <w:spacing w:after="0" w:line="259" w:lineRule="auto"/>
        <w:ind w:left="648" w:right="0" w:hanging="360"/>
        <w:jc w:val="left"/>
      </w:pPr>
      <w:r w:rsidRPr="000F2619">
        <w:rPr>
          <w:sz w:val="22"/>
        </w:rPr>
        <w:t xml:space="preserve">Those living in congregations such as jails, dorms or madarsas (if going back to the congregation </w:t>
      </w:r>
    </w:p>
    <w:p w14:paraId="33E62EF1" w14:textId="77777777" w:rsidR="00F95536" w:rsidRPr="000F2619" w:rsidRDefault="00F95536" w:rsidP="00330187">
      <w:pPr>
        <w:numPr>
          <w:ilvl w:val="0"/>
          <w:numId w:val="42"/>
        </w:numPr>
        <w:spacing w:after="0" w:line="259" w:lineRule="auto"/>
        <w:ind w:left="648" w:right="0" w:hanging="360"/>
        <w:jc w:val="left"/>
      </w:pPr>
      <w:r w:rsidRPr="000F2619">
        <w:rPr>
          <w:sz w:val="22"/>
        </w:rPr>
        <w:t xml:space="preserve">Healthcare workers dealing with immunocompromised patients  </w:t>
      </w:r>
    </w:p>
    <w:p w14:paraId="3DD03A16" w14:textId="72AB6A7E" w:rsidR="00F95536" w:rsidRPr="003026DE" w:rsidRDefault="00F95536" w:rsidP="00330187">
      <w:pPr>
        <w:numPr>
          <w:ilvl w:val="0"/>
          <w:numId w:val="42"/>
        </w:numPr>
        <w:spacing w:after="120" w:line="259" w:lineRule="auto"/>
        <w:ind w:left="648" w:right="0" w:hanging="360"/>
        <w:jc w:val="left"/>
      </w:pPr>
      <w:r w:rsidRPr="000F2619">
        <w:rPr>
          <w:sz w:val="22"/>
        </w:rPr>
        <w:t xml:space="preserve">Test-based isolation discontinuation may also be done on the discretion of the treating physician </w:t>
      </w:r>
    </w:p>
    <w:p w14:paraId="5B81FE76" w14:textId="4905E9CC" w:rsidR="00F95536" w:rsidRPr="003026DE" w:rsidRDefault="00F95536" w:rsidP="008707D4">
      <w:pPr>
        <w:shd w:val="clear" w:color="auto" w:fill="9CC2E5" w:themeFill="accent5" w:themeFillTint="99"/>
        <w:spacing w:after="120" w:line="267" w:lineRule="auto"/>
        <w:ind w:right="0"/>
      </w:pPr>
      <w:r w:rsidRPr="003026DE">
        <w:rPr>
          <w:i/>
          <w:color w:val="404040"/>
          <w:sz w:val="20"/>
        </w:rPr>
        <w:t xml:space="preserve">Note: The above recommendations are being regularly reviewed by the Ministry of National Health Services, Regulations &amp; Coordination and will be updated based on the international &amp; national recommendations and best practices. </w:t>
      </w:r>
    </w:p>
    <w:p w14:paraId="250BCAA9" w14:textId="77777777" w:rsidR="00F95536" w:rsidRPr="003026DE" w:rsidRDefault="00F95536" w:rsidP="008707D4">
      <w:pPr>
        <w:shd w:val="clear" w:color="auto" w:fill="9CC2E5" w:themeFill="accent5" w:themeFillTint="99"/>
        <w:spacing w:after="0" w:line="267" w:lineRule="auto"/>
        <w:ind w:right="0"/>
      </w:pPr>
      <w:r w:rsidRPr="003026DE">
        <w:rPr>
          <w:i/>
          <w:color w:val="404040"/>
          <w:sz w:val="20"/>
        </w:rPr>
        <w:t xml:space="preserve">The Ministry acknowledges the contribution Dr Syed Faisal Mahmood, Dr Nousheen Nasir, Dr Samreen </w:t>
      </w:r>
    </w:p>
    <w:p w14:paraId="506A8E69" w14:textId="77777777" w:rsidR="00F95536" w:rsidRPr="003026DE" w:rsidRDefault="00F95536" w:rsidP="008707D4">
      <w:pPr>
        <w:shd w:val="clear" w:color="auto" w:fill="9CC2E5" w:themeFill="accent5" w:themeFillTint="99"/>
        <w:spacing w:after="0" w:line="267" w:lineRule="auto"/>
        <w:ind w:right="0"/>
      </w:pPr>
      <w:r w:rsidRPr="003026DE">
        <w:rPr>
          <w:i/>
          <w:color w:val="404040"/>
          <w:sz w:val="20"/>
        </w:rPr>
        <w:t>Sarfaraz, Dr Shehla Baqi, Dr Fyezah Jehan, Dr Farah Qamar, Dr Farheen Ali, Dr Ejaz Ahmed Khan, Dr Muneeba Ahsan, Dr Salma Abbas, Dr Faisal Sultan, Dr Sunil Dodani, Dr Amjad Mahboob, Dr Naseem Akhtar, Dr Asma Adil, Dr Javed Bhutta, Dr Urooj Aqeel and  HSA/ HPSIU/ NIH team to compile these guidelines.</w:t>
      </w:r>
      <w:r w:rsidRPr="003026DE">
        <w:rPr>
          <w:i/>
          <w:sz w:val="20"/>
        </w:rPr>
        <w:t xml:space="preserve"> </w:t>
      </w:r>
    </w:p>
    <w:p w14:paraId="379C304A" w14:textId="4098FAC8" w:rsidR="009F3D67" w:rsidRPr="003026DE" w:rsidRDefault="009F3D67" w:rsidP="008707D4">
      <w:pPr>
        <w:spacing w:after="160" w:line="259" w:lineRule="auto"/>
        <w:ind w:right="0"/>
        <w:jc w:val="left"/>
        <w:rPr>
          <w:b/>
          <w:sz w:val="22"/>
        </w:rPr>
      </w:pPr>
    </w:p>
    <w:p w14:paraId="22E623E5" w14:textId="789C80E6" w:rsidR="00F95536" w:rsidRPr="003026DE" w:rsidRDefault="00664E82" w:rsidP="008707D4">
      <w:pPr>
        <w:spacing w:before="120" w:after="120" w:line="259" w:lineRule="auto"/>
        <w:ind w:right="0"/>
        <w:jc w:val="left"/>
      </w:pPr>
      <w:r>
        <w:rPr>
          <w:b/>
          <w:sz w:val="22"/>
        </w:rPr>
        <w:t>References</w:t>
      </w:r>
      <w:r>
        <w:rPr>
          <w:rStyle w:val="EndnoteReference"/>
          <w:b/>
          <w:sz w:val="22"/>
        </w:rPr>
        <w:endnoteReference w:id="31"/>
      </w:r>
      <w:r w:rsidR="00F95536" w:rsidRPr="003026DE">
        <w:rPr>
          <w:b/>
          <w:sz w:val="22"/>
        </w:rPr>
        <w:t xml:space="preserve"> </w:t>
      </w:r>
    </w:p>
    <w:p w14:paraId="6826C39B" w14:textId="77777777" w:rsidR="00A96CE1" w:rsidRPr="00A96CE1" w:rsidRDefault="00A96CE1" w:rsidP="00A96CE1">
      <w:pPr>
        <w:pBdr>
          <w:top w:val="single" w:sz="4" w:space="1" w:color="auto"/>
          <w:left w:val="single" w:sz="4" w:space="4" w:color="auto"/>
          <w:bottom w:val="single" w:sz="4" w:space="1" w:color="auto"/>
          <w:right w:val="single" w:sz="4" w:space="4" w:color="auto"/>
        </w:pBdr>
        <w:spacing w:after="160" w:line="259" w:lineRule="auto"/>
        <w:ind w:right="0"/>
        <w:jc w:val="center"/>
        <w:rPr>
          <w:rStyle w:val="Hyperlink"/>
          <w:b/>
          <w:color w:val="auto"/>
        </w:rPr>
      </w:pPr>
      <w:r w:rsidRPr="00A96CE1">
        <w:rPr>
          <w:rStyle w:val="Hyperlink"/>
          <w:b/>
          <w:color w:val="auto"/>
          <w:sz w:val="28"/>
          <w:szCs w:val="28"/>
        </w:rPr>
        <w:t>Report you facilitator when you complete reading</w:t>
      </w:r>
      <w:r w:rsidRPr="00A96CE1">
        <w:rPr>
          <w:rStyle w:val="Hyperlink"/>
          <w:b/>
          <w:color w:val="auto"/>
        </w:rPr>
        <w:br w:type="page"/>
      </w:r>
    </w:p>
    <w:p w14:paraId="1DAAFF24" w14:textId="7DF54B97" w:rsidR="00275324" w:rsidRPr="003026DE" w:rsidRDefault="00E33A46" w:rsidP="008707D4">
      <w:pPr>
        <w:spacing w:after="0"/>
        <w:ind w:right="0"/>
        <w:rPr>
          <w:rStyle w:val="Heading1Char"/>
        </w:rPr>
      </w:pPr>
      <w:bookmarkStart w:id="100" w:name="_Toc62118163"/>
      <w:r w:rsidRPr="003026DE">
        <w:rPr>
          <w:rStyle w:val="Heading1Char"/>
        </w:rPr>
        <w:t>References</w:t>
      </w:r>
      <w:bookmarkEnd w:id="100"/>
    </w:p>
    <w:sectPr w:rsidR="00275324" w:rsidRPr="003026DE" w:rsidSect="005C12F2">
      <w:headerReference w:type="default" r:id="rId22"/>
      <w:footerReference w:type="default" r:id="rId23"/>
      <w:pgSz w:w="11907" w:h="16839" w:code="9"/>
      <w:pgMar w:top="1440" w:right="1440" w:bottom="1440" w:left="1800" w:header="432"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67F05D" w16cid:durableId="22C592CA"/>
  <w16cid:commentId w16cid:paraId="1C397184" w16cid:durableId="22C59136"/>
  <w16cid:commentId w16cid:paraId="5CC72AD6" w16cid:durableId="22C59137"/>
  <w16cid:commentId w16cid:paraId="2319B3B3" w16cid:durableId="22C59138"/>
  <w16cid:commentId w16cid:paraId="45948097" w16cid:durableId="22C59672"/>
  <w16cid:commentId w16cid:paraId="50630762" w16cid:durableId="22C596DD"/>
  <w16cid:commentId w16cid:paraId="6F376BD4" w16cid:durableId="22C59C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0F35" w14:textId="77777777" w:rsidR="00675DB3" w:rsidRDefault="00675DB3" w:rsidP="00652F4C">
      <w:r>
        <w:separator/>
      </w:r>
    </w:p>
  </w:endnote>
  <w:endnote w:type="continuationSeparator" w:id="0">
    <w:p w14:paraId="61AABD95" w14:textId="77777777" w:rsidR="00675DB3" w:rsidRDefault="00675DB3" w:rsidP="00652F4C">
      <w:r>
        <w:continuationSeparator/>
      </w:r>
    </w:p>
  </w:endnote>
  <w:endnote w:id="1">
    <w:p w14:paraId="0F8F9A80"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http://www.emro.who.int/health-topics/disease-outbreaks/index.html</w:t>
      </w:r>
    </w:p>
  </w:endnote>
  <w:endnote w:id="2">
    <w:p w14:paraId="1326D3C1"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https://www.who.int/hac/about/definitions/en/</w:t>
      </w:r>
    </w:p>
  </w:endnote>
  <w:endnote w:id="3">
    <w:p w14:paraId="53964FE1"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https://www.ncbi.nlm.nih.gov/pmc/articles/PMC4287779/</w:t>
      </w:r>
    </w:p>
  </w:endnote>
  <w:endnote w:id="4">
    <w:p w14:paraId="4883507E"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1" w:history="1">
        <w:r w:rsidRPr="00BD328E">
          <w:rPr>
            <w:rStyle w:val="Hyperlink"/>
            <w:color w:val="auto"/>
            <w:sz w:val="20"/>
            <w:szCs w:val="20"/>
          </w:rPr>
          <w:t>https://www.who.int/bulletin/volumes/89/7/11</w:t>
        </w:r>
      </w:hyperlink>
    </w:p>
  </w:endnote>
  <w:endnote w:id="5">
    <w:p w14:paraId="70B3BEDF"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ILO Employment and Decent Work for Peace and Resilience Recommendation,2017 (No. 205), Art. 2(a).</w:t>
      </w:r>
    </w:p>
  </w:endnote>
  <w:endnote w:id="6">
    <w:p w14:paraId="3AAE6DB1"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r w:rsidRPr="00BD328E">
        <w:rPr>
          <w:rFonts w:cs="GaramondPremrPro"/>
          <w:sz w:val="20"/>
          <w:szCs w:val="20"/>
        </w:rPr>
        <w:t xml:space="preserve">United Nations, Department of Humanitarian Affairs: </w:t>
      </w:r>
      <w:r w:rsidRPr="00BD328E">
        <w:rPr>
          <w:sz w:val="20"/>
          <w:szCs w:val="20"/>
        </w:rPr>
        <w:t>Internationally agreed glossary of basic terms related to Disaster Management</w:t>
      </w:r>
      <w:r w:rsidRPr="00BD328E">
        <w:rPr>
          <w:rFonts w:cs="GaramondPremrPro"/>
          <w:sz w:val="20"/>
          <w:szCs w:val="20"/>
        </w:rPr>
        <w:t>, 1992.</w:t>
      </w:r>
    </w:p>
  </w:endnote>
  <w:endnote w:id="7">
    <w:p w14:paraId="50B302BB"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r w:rsidRPr="00BD328E">
        <w:rPr>
          <w:rFonts w:cs="GaramondPremrPro"/>
          <w:sz w:val="20"/>
          <w:szCs w:val="20"/>
        </w:rPr>
        <w:t xml:space="preserve">United Nations General Assembly, </w:t>
      </w:r>
      <w:r w:rsidRPr="00BD328E">
        <w:rPr>
          <w:sz w:val="20"/>
          <w:szCs w:val="20"/>
        </w:rPr>
        <w:t xml:space="preserve">Report of the open-ended intergovernmental expert working group on indicators and terminology relating to disaster risk reduction </w:t>
      </w:r>
      <w:r w:rsidRPr="00BD328E">
        <w:rPr>
          <w:rFonts w:cs="GaramondPremrPro"/>
          <w:sz w:val="20"/>
          <w:szCs w:val="20"/>
        </w:rPr>
        <w:t>(A/71/644), 1 December 2016, p. 22</w:t>
      </w:r>
    </w:p>
  </w:endnote>
  <w:endnote w:id="8">
    <w:p w14:paraId="7E7C9B31"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r w:rsidRPr="00BD328E">
        <w:rPr>
          <w:rFonts w:cs="GaramondPremrPro"/>
          <w:sz w:val="20"/>
          <w:szCs w:val="20"/>
        </w:rPr>
        <w:t xml:space="preserve">United Nations General Assembly, </w:t>
      </w:r>
      <w:r w:rsidRPr="00BD328E">
        <w:rPr>
          <w:sz w:val="20"/>
          <w:szCs w:val="20"/>
        </w:rPr>
        <w:t xml:space="preserve">Report of the open-ended intergovernmental expert working group on indicators and terminology relating to disaster risk reduction </w:t>
      </w:r>
      <w:r w:rsidRPr="00BD328E">
        <w:rPr>
          <w:rFonts w:cs="GaramondPremrPro"/>
          <w:sz w:val="20"/>
          <w:szCs w:val="20"/>
        </w:rPr>
        <w:t>(A/71/644), 1 December 2016, p. 21.</w:t>
      </w:r>
    </w:p>
  </w:endnote>
  <w:endnote w:id="9">
    <w:p w14:paraId="47074963"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2" w:history="1">
        <w:r w:rsidRPr="00BD328E">
          <w:rPr>
            <w:rStyle w:val="Hyperlink"/>
            <w:color w:val="auto"/>
            <w:sz w:val="20"/>
            <w:szCs w:val="20"/>
          </w:rPr>
          <w:t>https://www.who.int/docs/default-source/coronaviruse/situation-reports/20200321-sitrep-61-covid-19.pdf?sfvrsn=ce5ca11c_2</w:t>
        </w:r>
      </w:hyperlink>
      <w:r w:rsidRPr="00BD328E">
        <w:rPr>
          <w:sz w:val="20"/>
          <w:szCs w:val="20"/>
        </w:rPr>
        <w:t xml:space="preserve"> visited on July 13,2020</w:t>
      </w:r>
    </w:p>
  </w:endnote>
  <w:endnote w:id="10">
    <w:p w14:paraId="1B43D0BB"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3" w:anchor="tab=tab_1" w:history="1">
        <w:r w:rsidRPr="00BD328E">
          <w:rPr>
            <w:rStyle w:val="Hyperlink"/>
            <w:color w:val="auto"/>
            <w:sz w:val="20"/>
            <w:szCs w:val="20"/>
          </w:rPr>
          <w:t>https://www.who.int/health-topics/coronavirus#tab=tab_1</w:t>
        </w:r>
      </w:hyperlink>
      <w:r w:rsidRPr="00BD328E">
        <w:rPr>
          <w:sz w:val="20"/>
          <w:szCs w:val="20"/>
        </w:rPr>
        <w:t xml:space="preserve"> visited on July 13,2020</w:t>
      </w:r>
    </w:p>
  </w:endnote>
  <w:endnote w:id="11">
    <w:p w14:paraId="13AB5B52"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4" w:history="1">
        <w:r w:rsidRPr="00BD328E">
          <w:rPr>
            <w:rStyle w:val="Hyperlink"/>
            <w:color w:val="auto"/>
            <w:sz w:val="20"/>
            <w:szCs w:val="20"/>
          </w:rPr>
          <w:t>https://www.who.int/emergencies/diseases/novel-coronavirus-2019/question-and-answers-hub/q-a-detail/q-a-coronaviruses</w:t>
        </w:r>
      </w:hyperlink>
      <w:r w:rsidRPr="00BD328E">
        <w:rPr>
          <w:sz w:val="20"/>
          <w:szCs w:val="20"/>
        </w:rPr>
        <w:t xml:space="preserve"> visited on July 13,2020</w:t>
      </w:r>
    </w:p>
  </w:endnote>
  <w:endnote w:id="12">
    <w:p w14:paraId="2FDB13E9"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5" w:history="1">
        <w:r w:rsidRPr="00BD328E">
          <w:rPr>
            <w:rStyle w:val="Hyperlink"/>
            <w:color w:val="auto"/>
            <w:sz w:val="20"/>
            <w:szCs w:val="20"/>
          </w:rPr>
          <w:t>https://www.cdc.gov/coronavirus/types.html</w:t>
        </w:r>
      </w:hyperlink>
      <w:r w:rsidRPr="00BD328E">
        <w:rPr>
          <w:sz w:val="20"/>
          <w:szCs w:val="20"/>
        </w:rPr>
        <w:t xml:space="preserve"> visited on July 14,2020</w:t>
      </w:r>
    </w:p>
  </w:endnote>
  <w:endnote w:id="13">
    <w:p w14:paraId="157E26D0"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6" w:history="1">
        <w:r w:rsidRPr="00BD328E">
          <w:rPr>
            <w:rStyle w:val="Hyperlink"/>
            <w:color w:val="auto"/>
            <w:sz w:val="20"/>
            <w:szCs w:val="20"/>
          </w:rPr>
          <w:t xml:space="preserve">https://www.who.int/news-room/commentaries/detail/modes-of-transmission-of-virus-causing-covid-19-implications-for-ipc-precaution-recommendations </w:t>
        </w:r>
        <w:r w:rsidRPr="00BD328E">
          <w:rPr>
            <w:sz w:val="20"/>
            <w:szCs w:val="20"/>
          </w:rPr>
          <w:t>visited on July 13,2020</w:t>
        </w:r>
      </w:hyperlink>
    </w:p>
  </w:endnote>
  <w:endnote w:id="14">
    <w:p w14:paraId="23A3AE9D"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hyperlink r:id="rId7" w:history="1">
        <w:r w:rsidRPr="00BD328E">
          <w:rPr>
            <w:rStyle w:val="Hyperlink"/>
            <w:rFonts w:cs="Arial"/>
            <w:color w:val="auto"/>
            <w:sz w:val="20"/>
            <w:szCs w:val="20"/>
          </w:rPr>
          <w:t>https://apps.who.int/iris/bitstream/handle/10665/112656/9789241507134_eng.pdf?sequence=1</w:t>
        </w:r>
      </w:hyperlink>
      <w:r w:rsidRPr="00BD328E">
        <w:rPr>
          <w:sz w:val="20"/>
          <w:szCs w:val="20"/>
        </w:rPr>
        <w:t xml:space="preserve"> visited on July 14,2020</w:t>
      </w:r>
    </w:p>
  </w:endnote>
  <w:endnote w:id="15">
    <w:p w14:paraId="596E8796"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Liu J, Liao X, Qian S et al. Community transmission of severe acute respiratory syndrome coronavirus 2, Shenzhen, China, 2020. Emerg Infect Dis 2020 doi.org/10.3201/eid2606.200239</w:t>
      </w:r>
    </w:p>
  </w:endnote>
  <w:endnote w:id="16">
    <w:p w14:paraId="00547B6F"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8" w:history="1">
        <w:r w:rsidRPr="00BD328E">
          <w:rPr>
            <w:rStyle w:val="Hyperlink"/>
            <w:rFonts w:cs="Arial"/>
            <w:color w:val="auto"/>
            <w:sz w:val="20"/>
            <w:szCs w:val="20"/>
          </w:rPr>
          <w:t>https://www.who.int/docs/default- source/coronaviruse/who-china-joint-mission-on-covid-19-final-report.pdf</w:t>
        </w:r>
      </w:hyperlink>
      <w:r w:rsidRPr="00BD328E">
        <w:rPr>
          <w:rStyle w:val="Hyperlink"/>
          <w:rFonts w:cs="Arial"/>
          <w:color w:val="auto"/>
          <w:sz w:val="20"/>
          <w:szCs w:val="20"/>
        </w:rPr>
        <w:t xml:space="preserve">  </w:t>
      </w:r>
      <w:r w:rsidRPr="00BD328E">
        <w:rPr>
          <w:sz w:val="20"/>
          <w:szCs w:val="20"/>
        </w:rPr>
        <w:t>visited on July 14,2020</w:t>
      </w:r>
    </w:p>
  </w:endnote>
  <w:endnote w:id="17">
    <w:p w14:paraId="312238F9"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9" w:anchor="tab=tab_3" w:history="1">
        <w:r w:rsidRPr="00BD328E">
          <w:rPr>
            <w:rStyle w:val="Hyperlink"/>
            <w:color w:val="auto"/>
            <w:sz w:val="20"/>
            <w:szCs w:val="20"/>
          </w:rPr>
          <w:t>https://www.who.int/health-topics/coronavirus#tab=tab_3</w:t>
        </w:r>
      </w:hyperlink>
      <w:r w:rsidRPr="00BD328E">
        <w:rPr>
          <w:sz w:val="20"/>
          <w:szCs w:val="20"/>
        </w:rPr>
        <w:t xml:space="preserve"> visited on July 13,2020</w:t>
      </w:r>
    </w:p>
  </w:endnote>
  <w:endnote w:id="18">
    <w:p w14:paraId="19A35704" w14:textId="298E5CC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10" w:history="1">
        <w:r w:rsidRPr="00BD328E">
          <w:rPr>
            <w:rStyle w:val="Hyperlink"/>
            <w:color w:val="auto"/>
            <w:sz w:val="20"/>
            <w:szCs w:val="20"/>
          </w:rPr>
          <w:t>https://www.who.int/emergencies/diseases/novel-coronavirus-2019/question-and-answers-hub/q-a-detail/q-a-coronaviruses</w:t>
        </w:r>
      </w:hyperlink>
      <w:r w:rsidRPr="00BD328E">
        <w:rPr>
          <w:sz w:val="20"/>
          <w:szCs w:val="20"/>
        </w:rPr>
        <w:t xml:space="preserve"> visited on July 13,2020</w:t>
      </w:r>
    </w:p>
  </w:endnote>
  <w:endnote w:id="19">
    <w:p w14:paraId="1242BCCD" w14:textId="32BC0843"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t>
      </w:r>
      <w:hyperlink r:id="rId11" w:anchor="tab=tab_2" w:history="1">
        <w:r w:rsidRPr="00BD328E">
          <w:rPr>
            <w:rStyle w:val="Hyperlink"/>
            <w:color w:val="auto"/>
            <w:sz w:val="20"/>
            <w:szCs w:val="20"/>
          </w:rPr>
          <w:t>https://www.who.int/health-topics/coronavirus#tab=tab_2</w:t>
        </w:r>
      </w:hyperlink>
      <w:r w:rsidRPr="00BD328E">
        <w:rPr>
          <w:sz w:val="20"/>
          <w:szCs w:val="20"/>
        </w:rPr>
        <w:t xml:space="preserve"> visited on July 13,2020</w:t>
      </w:r>
    </w:p>
  </w:endnote>
  <w:endnote w:id="20">
    <w:p w14:paraId="0ED9DCAA" w14:textId="56D06D14"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Rational use of personal protective equipment for coronavirus disease 2019 (COVID-19). Geneva: World Health Organization; 2020 (available at : </w:t>
      </w:r>
      <w:hyperlink r:id="rId12">
        <w:r w:rsidRPr="00BD328E">
          <w:rPr>
            <w:sz w:val="20"/>
            <w:szCs w:val="20"/>
          </w:rPr>
          <w:t xml:space="preserve">https://apps.who.int/iris/rest/bitstreams/1274340/retriev </w:t>
        </w:r>
      </w:hyperlink>
      <w:hyperlink r:id="rId13">
        <w:r w:rsidRPr="00BD328E">
          <w:rPr>
            <w:sz w:val="20"/>
            <w:szCs w:val="20"/>
          </w:rPr>
          <w:t>e</w:t>
        </w:r>
      </w:hyperlink>
    </w:p>
  </w:endnote>
  <w:endnote w:id="21">
    <w:p w14:paraId="508FB364" w14:textId="26A30D6E"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Clinical management of COVID-19. Geneva: World Health Organization; 2020 (available at: </w:t>
      </w:r>
      <w:hyperlink r:id="rId14">
        <w:r w:rsidRPr="00BD328E">
          <w:rPr>
            <w:sz w:val="20"/>
            <w:szCs w:val="20"/>
          </w:rPr>
          <w:t xml:space="preserve">https://apps.who.int/iris/rest/bitstreams/1278777/retriev </w:t>
        </w:r>
      </w:hyperlink>
      <w:hyperlink r:id="rId15">
        <w:r w:rsidRPr="00BD328E">
          <w:rPr>
            <w:sz w:val="20"/>
            <w:szCs w:val="20"/>
          </w:rPr>
          <w:t>e</w:t>
        </w:r>
      </w:hyperlink>
    </w:p>
  </w:endnote>
  <w:endnote w:id="22">
    <w:p w14:paraId="56ED1231" w14:textId="3E7583C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WHO guidelines on hand hygiene in health care: first global patient safety challenge – clean care is safer care. Geneva: World Health Organization; 2009  (available at: </w:t>
      </w:r>
      <w:hyperlink r:id="rId16">
        <w:r w:rsidRPr="00BD328E">
          <w:rPr>
            <w:color w:val="0000FF"/>
            <w:sz w:val="20"/>
            <w:szCs w:val="20"/>
          </w:rPr>
          <w:t>https://apps.who.int/iris/handle/10665/44102</w:t>
        </w:r>
      </w:hyperlink>
    </w:p>
  </w:endnote>
  <w:endnote w:id="23">
    <w:p w14:paraId="0F77C96A" w14:textId="38A824CD"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Hand Hygiene: Why, How &amp; When? Geneva: World Health Organization; 2009 (available at: </w:t>
      </w:r>
      <w:hyperlink r:id="rId17">
        <w:r w:rsidRPr="00BD328E">
          <w:rPr>
            <w:sz w:val="20"/>
            <w:szCs w:val="20"/>
          </w:rPr>
          <w:t xml:space="preserve">https://www.who.int/gpsc/5may/Hand_Hygiene_Why_ </w:t>
        </w:r>
      </w:hyperlink>
      <w:hyperlink r:id="rId18">
        <w:r w:rsidRPr="00BD328E">
          <w:rPr>
            <w:sz w:val="20"/>
            <w:szCs w:val="20"/>
          </w:rPr>
          <w:t>How_and_When_Brochure.pdf</w:t>
        </w:r>
      </w:hyperlink>
    </w:p>
  </w:endnote>
  <w:endnote w:id="24">
    <w:p w14:paraId="2032F8DF" w14:textId="1F10AA7C"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How to put on and take off personal protective equipment (PPE)</w:t>
      </w:r>
      <w:r w:rsidRPr="00BD328E">
        <w:rPr>
          <w:rFonts w:eastAsia="Times New Roman" w:cs="Times New Roman"/>
          <w:i/>
          <w:sz w:val="20"/>
          <w:szCs w:val="20"/>
        </w:rPr>
        <w:t>.</w:t>
      </w:r>
      <w:r w:rsidRPr="00BD328E">
        <w:rPr>
          <w:sz w:val="20"/>
          <w:szCs w:val="20"/>
        </w:rPr>
        <w:t xml:space="preserve"> Geneva: World Health Organization; 2020 (available at: </w:t>
      </w:r>
      <w:hyperlink r:id="rId19">
        <w:r w:rsidRPr="00BD328E">
          <w:rPr>
            <w:sz w:val="20"/>
            <w:szCs w:val="20"/>
          </w:rPr>
          <w:t xml:space="preserve">https://www.who.int/csr/resources/publications/putonta </w:t>
        </w:r>
      </w:hyperlink>
      <w:hyperlink r:id="rId20">
        <w:r w:rsidRPr="00BD328E">
          <w:rPr>
            <w:sz w:val="20"/>
            <w:szCs w:val="20"/>
          </w:rPr>
          <w:t>keoffPPE/en/</w:t>
        </w:r>
      </w:hyperlink>
      <w:hyperlink r:id="rId21">
        <w:r w:rsidRPr="00BD328E">
          <w:rPr>
            <w:sz w:val="20"/>
            <w:szCs w:val="20"/>
          </w:rPr>
          <w:t>,</w:t>
        </w:r>
      </w:hyperlink>
    </w:p>
  </w:endnote>
  <w:endnote w:id="25">
    <w:p w14:paraId="5B52B062" w14:textId="7777777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Water, sanitation, hygiene, and waste management for the COVID-19 virus: interim guidance. Geneva: World</w:t>
      </w:r>
      <w:r w:rsidRPr="00BD328E">
        <w:rPr>
          <w:rFonts w:eastAsia="Calibri" w:cs="Calibri"/>
          <w:sz w:val="20"/>
          <w:szCs w:val="20"/>
        </w:rPr>
        <w:t xml:space="preserve"> </w:t>
      </w:r>
      <w:r w:rsidRPr="00BD328E">
        <w:rPr>
          <w:sz w:val="20"/>
          <w:szCs w:val="20"/>
        </w:rPr>
        <w:t>Health</w:t>
      </w:r>
      <w:r w:rsidRPr="00BD328E">
        <w:rPr>
          <w:rFonts w:eastAsia="Calibri" w:cs="Calibri"/>
          <w:sz w:val="20"/>
          <w:szCs w:val="20"/>
        </w:rPr>
        <w:t xml:space="preserve"> </w:t>
      </w:r>
      <w:r w:rsidRPr="00BD328E">
        <w:rPr>
          <w:sz w:val="20"/>
          <w:szCs w:val="20"/>
        </w:rPr>
        <w:t xml:space="preserve">Organization; 2020 (available at: </w:t>
      </w:r>
    </w:p>
    <w:p w14:paraId="4A24930C" w14:textId="5DEA94DA" w:rsidR="004841ED" w:rsidRPr="00BD328E" w:rsidRDefault="00675DB3" w:rsidP="00330187">
      <w:pPr>
        <w:spacing w:after="60"/>
        <w:ind w:left="270" w:right="0" w:hanging="270"/>
        <w:rPr>
          <w:sz w:val="20"/>
          <w:szCs w:val="20"/>
        </w:rPr>
      </w:pPr>
      <w:hyperlink r:id="rId22">
        <w:r w:rsidR="004841ED" w:rsidRPr="00BD328E">
          <w:rPr>
            <w:sz w:val="20"/>
            <w:szCs w:val="20"/>
          </w:rPr>
          <w:t xml:space="preserve">https://apps.who.int/iris/rest/bitstreams/1275547/retriev </w:t>
        </w:r>
      </w:hyperlink>
      <w:hyperlink r:id="rId23">
        <w:r w:rsidR="004841ED" w:rsidRPr="00BD328E">
          <w:rPr>
            <w:sz w:val="20"/>
            <w:szCs w:val="20"/>
          </w:rPr>
          <w:t>e</w:t>
        </w:r>
      </w:hyperlink>
    </w:p>
  </w:endnote>
  <w:endnote w:id="26">
    <w:p w14:paraId="0C0BE3AF" w14:textId="6E986B0E"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Advice on the use of masks in the context of COVID19. Geneva: World</w:t>
      </w:r>
      <w:r w:rsidRPr="00BD328E">
        <w:rPr>
          <w:rFonts w:eastAsia="Calibri" w:cs="Calibri"/>
          <w:sz w:val="20"/>
          <w:szCs w:val="20"/>
        </w:rPr>
        <w:t xml:space="preserve"> </w:t>
      </w:r>
      <w:r w:rsidRPr="00BD328E">
        <w:rPr>
          <w:sz w:val="20"/>
          <w:szCs w:val="20"/>
        </w:rPr>
        <w:t>Health</w:t>
      </w:r>
      <w:r w:rsidRPr="00BD328E">
        <w:rPr>
          <w:rFonts w:eastAsia="Calibri" w:cs="Calibri"/>
          <w:sz w:val="20"/>
          <w:szCs w:val="20"/>
        </w:rPr>
        <w:t xml:space="preserve"> </w:t>
      </w:r>
      <w:r w:rsidRPr="00BD328E">
        <w:rPr>
          <w:sz w:val="20"/>
          <w:szCs w:val="20"/>
        </w:rPr>
        <w:t xml:space="preserve">Organization; 2020  https://apps.who.int/iris/rest/bitstreams/1279750/retriev </w:t>
      </w:r>
      <w:hyperlink r:id="rId24">
        <w:r w:rsidRPr="00BD328E">
          <w:rPr>
            <w:sz w:val="20"/>
            <w:szCs w:val="20"/>
          </w:rPr>
          <w:t>e</w:t>
        </w:r>
      </w:hyperlink>
    </w:p>
  </w:endnote>
  <w:endnote w:id="27">
    <w:p w14:paraId="5AC40C34" w14:textId="0283242B"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Telemedicine opportunities and development in member states. Geneva: World Health Organization; 2010  </w:t>
      </w:r>
      <w:hyperlink r:id="rId25">
        <w:r w:rsidRPr="00BD328E">
          <w:rPr>
            <w:sz w:val="20"/>
            <w:szCs w:val="20"/>
          </w:rPr>
          <w:t xml:space="preserve">https://www.who.int/goe/publications/goe_telemedicine </w:t>
        </w:r>
      </w:hyperlink>
      <w:hyperlink r:id="rId26">
        <w:r w:rsidRPr="00BD328E">
          <w:rPr>
            <w:sz w:val="20"/>
            <w:szCs w:val="20"/>
          </w:rPr>
          <w:t>_2010.pdf</w:t>
        </w:r>
      </w:hyperlink>
    </w:p>
  </w:endnote>
  <w:endnote w:id="28">
    <w:p w14:paraId="5D052901" w14:textId="436EAEC7" w:rsidR="004841ED" w:rsidRPr="00BD328E" w:rsidRDefault="004841ED" w:rsidP="00330187">
      <w:pPr>
        <w:spacing w:after="60"/>
        <w:ind w:left="270" w:right="0" w:hanging="270"/>
        <w:rPr>
          <w:sz w:val="20"/>
          <w:szCs w:val="20"/>
        </w:rPr>
      </w:pPr>
      <w:r w:rsidRPr="00BD328E">
        <w:rPr>
          <w:rStyle w:val="EndnoteReference"/>
          <w:sz w:val="20"/>
          <w:szCs w:val="20"/>
        </w:rPr>
        <w:endnoteRef/>
      </w:r>
      <w:r w:rsidRPr="00BD328E">
        <w:rPr>
          <w:sz w:val="20"/>
          <w:szCs w:val="20"/>
        </w:rPr>
        <w:t xml:space="preserve"> See PPE video on </w:t>
      </w:r>
      <w:hyperlink r:id="rId27">
        <w:r w:rsidRPr="00BD328E">
          <w:rPr>
            <w:sz w:val="20"/>
            <w:szCs w:val="20"/>
          </w:rPr>
          <w:t xml:space="preserve"> </w:t>
        </w:r>
      </w:hyperlink>
      <w:hyperlink r:id="rId28">
        <w:r w:rsidRPr="00BD328E">
          <w:rPr>
            <w:sz w:val="20"/>
            <w:szCs w:val="20"/>
          </w:rPr>
          <w:t>https://openwho.org/courses/IPC-PPE-EN</w:t>
        </w:r>
      </w:hyperlink>
    </w:p>
  </w:endnote>
  <w:endnote w:id="29">
    <w:p w14:paraId="3ECA0A3A" w14:textId="0BDC7D6A" w:rsidR="004841ED" w:rsidRPr="00BD328E" w:rsidRDefault="004841ED" w:rsidP="001D4CBB">
      <w:pPr>
        <w:pStyle w:val="EndnoteText"/>
        <w:spacing w:after="60"/>
      </w:pPr>
      <w:r w:rsidRPr="00BD328E">
        <w:rPr>
          <w:rStyle w:val="EndnoteReference"/>
        </w:rPr>
        <w:endnoteRef/>
      </w:r>
      <w:r w:rsidRPr="00BD328E">
        <w:rPr>
          <w:rStyle w:val="EndnoteReference"/>
        </w:rPr>
        <w:endnoteRef/>
      </w:r>
      <w:r w:rsidRPr="00BD328E">
        <w:t xml:space="preserve">  Reverences of Handout - 2</w:t>
      </w:r>
    </w:p>
    <w:p w14:paraId="0735FCCD"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WHO Interim Guide 19 March 2020/ </w:t>
      </w:r>
    </w:p>
    <w:p w14:paraId="3D2FF64D" w14:textId="1E4C98D3" w:rsidR="004841ED" w:rsidRPr="00BD328E" w:rsidRDefault="00675DB3" w:rsidP="001D4CBB">
      <w:pPr>
        <w:pStyle w:val="ListParagraph"/>
        <w:numPr>
          <w:ilvl w:val="0"/>
          <w:numId w:val="51"/>
        </w:numPr>
        <w:spacing w:after="60"/>
        <w:ind w:left="630" w:right="0" w:hanging="360"/>
        <w:rPr>
          <w:sz w:val="20"/>
          <w:szCs w:val="20"/>
        </w:rPr>
      </w:pPr>
      <w:hyperlink r:id="rId29" w:history="1">
        <w:r w:rsidR="004841ED" w:rsidRPr="00BD328E">
          <w:rPr>
            <w:rStyle w:val="Hyperlink"/>
            <w:sz w:val="20"/>
            <w:szCs w:val="20"/>
          </w:rPr>
          <w:t>https://apps.who.int/iris/bitstream/handle/10665/331498/WHO-2019-nCoV-IPCPPE_use-2020.2-eng.pdf</w:t>
        </w:r>
      </w:hyperlink>
      <w:hyperlink r:id="rId30">
        <w:r w:rsidR="004841ED" w:rsidRPr="00BD328E">
          <w:rPr>
            <w:sz w:val="20"/>
            <w:szCs w:val="20"/>
          </w:rPr>
          <w:t xml:space="preserve"> </w:t>
        </w:r>
      </w:hyperlink>
    </w:p>
    <w:p w14:paraId="7408B9CB"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CDC Guidelines </w:t>
      </w:r>
    </w:p>
    <w:p w14:paraId="0DCC8813" w14:textId="77777777" w:rsidR="004841ED" w:rsidRPr="00BD328E" w:rsidRDefault="00675DB3" w:rsidP="001D4CBB">
      <w:pPr>
        <w:pStyle w:val="ListParagraph"/>
        <w:numPr>
          <w:ilvl w:val="0"/>
          <w:numId w:val="51"/>
        </w:numPr>
        <w:spacing w:after="60"/>
        <w:ind w:left="630" w:right="0" w:hanging="360"/>
        <w:rPr>
          <w:sz w:val="20"/>
          <w:szCs w:val="20"/>
        </w:rPr>
      </w:pPr>
      <w:hyperlink r:id="rId31">
        <w:r w:rsidR="004841ED" w:rsidRPr="00BD328E">
          <w:rPr>
            <w:sz w:val="20"/>
            <w:szCs w:val="20"/>
          </w:rPr>
          <w:t>https://www.cdc.gov/coronavirus/2019</w:t>
        </w:r>
      </w:hyperlink>
      <w:hyperlink r:id="rId32">
        <w:r w:rsidR="004841ED" w:rsidRPr="00BD328E">
          <w:rPr>
            <w:sz w:val="20"/>
            <w:szCs w:val="20"/>
          </w:rPr>
          <w:t>-</w:t>
        </w:r>
      </w:hyperlink>
      <w:hyperlink r:id="rId33">
        <w:r w:rsidR="004841ED" w:rsidRPr="00BD328E">
          <w:rPr>
            <w:sz w:val="20"/>
            <w:szCs w:val="20"/>
          </w:rPr>
          <w:t>ncov/prevent</w:t>
        </w:r>
      </w:hyperlink>
      <w:hyperlink r:id="rId34">
        <w:r w:rsidR="004841ED" w:rsidRPr="00BD328E">
          <w:rPr>
            <w:sz w:val="20"/>
            <w:szCs w:val="20"/>
          </w:rPr>
          <w:t>-</w:t>
        </w:r>
      </w:hyperlink>
      <w:hyperlink r:id="rId35">
        <w:r w:rsidR="004841ED" w:rsidRPr="00BD328E">
          <w:rPr>
            <w:sz w:val="20"/>
            <w:szCs w:val="20"/>
          </w:rPr>
          <w:t>getting</w:t>
        </w:r>
      </w:hyperlink>
      <w:hyperlink r:id="rId36">
        <w:r w:rsidR="004841ED" w:rsidRPr="00BD328E">
          <w:rPr>
            <w:sz w:val="20"/>
            <w:szCs w:val="20"/>
          </w:rPr>
          <w:t>-</w:t>
        </w:r>
      </w:hyperlink>
      <w:hyperlink r:id="rId37">
        <w:r w:rsidR="004841ED" w:rsidRPr="00BD328E">
          <w:rPr>
            <w:sz w:val="20"/>
            <w:szCs w:val="20"/>
          </w:rPr>
          <w:t>sick/cloth</w:t>
        </w:r>
      </w:hyperlink>
      <w:hyperlink r:id="rId38">
        <w:r w:rsidR="004841ED" w:rsidRPr="00BD328E">
          <w:rPr>
            <w:sz w:val="20"/>
            <w:szCs w:val="20"/>
          </w:rPr>
          <w:t>-</w:t>
        </w:r>
      </w:hyperlink>
      <w:hyperlink r:id="rId39">
        <w:r w:rsidR="004841ED" w:rsidRPr="00BD328E">
          <w:rPr>
            <w:sz w:val="20"/>
            <w:szCs w:val="20"/>
          </w:rPr>
          <w:t>face</w:t>
        </w:r>
      </w:hyperlink>
      <w:hyperlink r:id="rId40">
        <w:r w:rsidR="004841ED" w:rsidRPr="00BD328E">
          <w:rPr>
            <w:sz w:val="20"/>
            <w:szCs w:val="20"/>
          </w:rPr>
          <w:t>-</w:t>
        </w:r>
      </w:hyperlink>
      <w:hyperlink r:id="rId41">
        <w:r w:rsidR="004841ED" w:rsidRPr="00BD328E">
          <w:rPr>
            <w:sz w:val="20"/>
            <w:szCs w:val="20"/>
          </w:rPr>
          <w:t>cover.html</w:t>
        </w:r>
      </w:hyperlink>
      <w:hyperlink r:id="rId42">
        <w:r w:rsidR="004841ED" w:rsidRPr="00BD328E">
          <w:rPr>
            <w:sz w:val="20"/>
            <w:szCs w:val="20"/>
          </w:rPr>
          <w:t xml:space="preserve"> </w:t>
        </w:r>
      </w:hyperlink>
      <w:r w:rsidR="004841ED" w:rsidRPr="00BD328E">
        <w:rPr>
          <w:sz w:val="20"/>
          <w:szCs w:val="20"/>
        </w:rPr>
        <w:t xml:space="preserve"> </w:t>
      </w:r>
    </w:p>
    <w:p w14:paraId="7A8D06F5" w14:textId="77777777" w:rsidR="004841ED" w:rsidRPr="00BD328E" w:rsidRDefault="00675DB3" w:rsidP="001D4CBB">
      <w:pPr>
        <w:pStyle w:val="ListParagraph"/>
        <w:numPr>
          <w:ilvl w:val="0"/>
          <w:numId w:val="51"/>
        </w:numPr>
        <w:spacing w:after="60"/>
        <w:ind w:left="630" w:right="0" w:hanging="360"/>
        <w:rPr>
          <w:sz w:val="20"/>
          <w:szCs w:val="20"/>
        </w:rPr>
      </w:pPr>
      <w:hyperlink r:id="rId43">
        <w:r w:rsidR="004841ED" w:rsidRPr="00BD328E">
          <w:rPr>
            <w:sz w:val="20"/>
            <w:szCs w:val="20"/>
          </w:rPr>
          <w:t>https://www.cdc.gov/coronavirus/2019</w:t>
        </w:r>
      </w:hyperlink>
      <w:hyperlink r:id="rId44">
        <w:r w:rsidR="004841ED" w:rsidRPr="00BD328E">
          <w:rPr>
            <w:sz w:val="20"/>
            <w:szCs w:val="20"/>
          </w:rPr>
          <w:t>-</w:t>
        </w:r>
      </w:hyperlink>
      <w:hyperlink r:id="rId45">
        <w:r w:rsidR="004841ED" w:rsidRPr="00BD328E">
          <w:rPr>
            <w:sz w:val="20"/>
            <w:szCs w:val="20"/>
          </w:rPr>
          <w:t>ncov/if</w:t>
        </w:r>
      </w:hyperlink>
      <w:hyperlink r:id="rId46">
        <w:r w:rsidR="004841ED" w:rsidRPr="00BD328E">
          <w:rPr>
            <w:sz w:val="20"/>
            <w:szCs w:val="20"/>
          </w:rPr>
          <w:t>-</w:t>
        </w:r>
      </w:hyperlink>
      <w:hyperlink r:id="rId47">
        <w:r w:rsidR="004841ED" w:rsidRPr="00BD328E">
          <w:rPr>
            <w:sz w:val="20"/>
            <w:szCs w:val="20"/>
          </w:rPr>
          <w:t>you</w:t>
        </w:r>
      </w:hyperlink>
      <w:hyperlink r:id="rId48">
        <w:r w:rsidR="004841ED" w:rsidRPr="00BD328E">
          <w:rPr>
            <w:sz w:val="20"/>
            <w:szCs w:val="20"/>
          </w:rPr>
          <w:t>-</w:t>
        </w:r>
      </w:hyperlink>
      <w:hyperlink r:id="rId49">
        <w:r w:rsidR="004841ED" w:rsidRPr="00BD328E">
          <w:rPr>
            <w:sz w:val="20"/>
            <w:szCs w:val="20"/>
          </w:rPr>
          <w:t>are</w:t>
        </w:r>
      </w:hyperlink>
      <w:hyperlink r:id="rId50">
        <w:r w:rsidR="004841ED" w:rsidRPr="00BD328E">
          <w:rPr>
            <w:sz w:val="20"/>
            <w:szCs w:val="20"/>
          </w:rPr>
          <w:t>-</w:t>
        </w:r>
      </w:hyperlink>
      <w:hyperlink r:id="rId51">
        <w:r w:rsidR="004841ED" w:rsidRPr="00BD328E">
          <w:rPr>
            <w:sz w:val="20"/>
            <w:szCs w:val="20"/>
          </w:rPr>
          <w:t>sick/care</w:t>
        </w:r>
      </w:hyperlink>
      <w:hyperlink r:id="rId52">
        <w:r w:rsidR="004841ED" w:rsidRPr="00BD328E">
          <w:rPr>
            <w:sz w:val="20"/>
            <w:szCs w:val="20"/>
          </w:rPr>
          <w:t>-</w:t>
        </w:r>
      </w:hyperlink>
      <w:hyperlink r:id="rId53">
        <w:r w:rsidR="004841ED" w:rsidRPr="00BD328E">
          <w:rPr>
            <w:sz w:val="20"/>
            <w:szCs w:val="20"/>
          </w:rPr>
          <w:t>for</w:t>
        </w:r>
      </w:hyperlink>
      <w:hyperlink r:id="rId54">
        <w:r w:rsidR="004841ED" w:rsidRPr="00BD328E">
          <w:rPr>
            <w:sz w:val="20"/>
            <w:szCs w:val="20"/>
          </w:rPr>
          <w:t>-</w:t>
        </w:r>
      </w:hyperlink>
      <w:hyperlink r:id="rId55">
        <w:r w:rsidR="004841ED" w:rsidRPr="00BD328E">
          <w:rPr>
            <w:sz w:val="20"/>
            <w:szCs w:val="20"/>
          </w:rPr>
          <w:t>someone.html</w:t>
        </w:r>
      </w:hyperlink>
      <w:hyperlink r:id="rId56">
        <w:r w:rsidR="004841ED" w:rsidRPr="00BD328E">
          <w:rPr>
            <w:sz w:val="20"/>
            <w:szCs w:val="20"/>
          </w:rPr>
          <w:t xml:space="preserve"> </w:t>
        </w:r>
      </w:hyperlink>
    </w:p>
    <w:p w14:paraId="0F50DED7"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Guidance form the Chinese Delegation (with hands-on experience) visiting Pakistan. </w:t>
      </w:r>
    </w:p>
    <w:p w14:paraId="2C819F12"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Infection prevention and control of epidemic-and pandemic-prone acute respiratory infections in health care. Geneva: World Health Organization; 2014. </w:t>
      </w:r>
    </w:p>
    <w:p w14:paraId="03C03B87"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Telemedicine: opportunities and developments in Member States: report on the second global survey on eHealth. Geneva: World Health Organization; 2009 (Global Observatory for eHealth Series, 2). </w:t>
      </w:r>
    </w:p>
    <w:p w14:paraId="00B85030"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Beckman S, Materna B, Goldmacher S, Zipprich J, D’Alessandro M, Novak D, et al. Evaluation of respiratory protection programs and practices in California hospitals during the 2009-2010 H1N1 influenza pandemic. Am J Infect Control 2013;41(11):1024-31. doi:10.1016/j.ajic.2013.05.006. </w:t>
      </w:r>
    </w:p>
    <w:p w14:paraId="39E8E002"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Janssen L, Zhuang Z, Shaffer R. Criteria for the collection of useful respirator performance data in the workplace. J Occup Environ Hyg 2014;11(4):218–26. doi:10.1080/15459624.2013.852282 </w:t>
      </w:r>
    </w:p>
    <w:p w14:paraId="35E68AC4" w14:textId="77777777"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Janssen LL, Nelson TJ, Cuta KT. Workplace protection factors for an N95 filtering facepiece respirator. J Occup Environ Hyg 2007;4(9):698–707. doi:10.1080/15459620701517764. </w:t>
      </w:r>
    </w:p>
    <w:p w14:paraId="7EF7E5C0" w14:textId="1CF45EBC" w:rsidR="004841ED" w:rsidRPr="00BD328E" w:rsidRDefault="004841ED" w:rsidP="001D4CBB">
      <w:pPr>
        <w:pStyle w:val="ListParagraph"/>
        <w:numPr>
          <w:ilvl w:val="0"/>
          <w:numId w:val="51"/>
        </w:numPr>
        <w:spacing w:after="60"/>
        <w:ind w:left="630" w:right="0" w:hanging="360"/>
        <w:rPr>
          <w:sz w:val="20"/>
          <w:szCs w:val="20"/>
        </w:rPr>
      </w:pPr>
      <w:r w:rsidRPr="00BD328E">
        <w:rPr>
          <w:sz w:val="20"/>
          <w:szCs w:val="20"/>
        </w:rPr>
        <w:t xml:space="preserve">Radonovich LJ Jr, Cheng J, Shenal BV, Hodgson M, Bender BS. Respirator tolerance in HCWs. JAMA 2009;301(1):36–8. doi:10.1001/jama.2008.894. </w:t>
      </w:r>
    </w:p>
  </w:endnote>
  <w:endnote w:id="30">
    <w:p w14:paraId="53E11C35" w14:textId="24C406DA" w:rsidR="004841ED" w:rsidRPr="00BD328E" w:rsidRDefault="004841ED" w:rsidP="001D4CBB">
      <w:pPr>
        <w:pStyle w:val="EndnoteText"/>
        <w:spacing w:after="60"/>
        <w:rPr>
          <w:lang w:val="en-US"/>
        </w:rPr>
      </w:pPr>
      <w:r w:rsidRPr="00BD328E">
        <w:rPr>
          <w:rStyle w:val="EndnoteReference"/>
        </w:rPr>
        <w:endnoteRef/>
      </w:r>
      <w:r w:rsidRPr="00BD328E">
        <w:t xml:space="preserve"> </w:t>
      </w:r>
      <w:r w:rsidRPr="00BD328E">
        <w:rPr>
          <w:lang w:val="en-US"/>
        </w:rPr>
        <w:t>References of Handout 3</w:t>
      </w:r>
    </w:p>
    <w:p w14:paraId="46C3A8F3" w14:textId="77777777" w:rsidR="004841ED" w:rsidRPr="00BD328E" w:rsidRDefault="004841ED" w:rsidP="001D4CBB">
      <w:pPr>
        <w:numPr>
          <w:ilvl w:val="0"/>
          <w:numId w:val="31"/>
        </w:numPr>
        <w:spacing w:after="60" w:line="257" w:lineRule="auto"/>
        <w:ind w:right="0" w:hanging="360"/>
        <w:rPr>
          <w:sz w:val="20"/>
          <w:szCs w:val="20"/>
        </w:rPr>
      </w:pPr>
      <w:r w:rsidRPr="00BD328E">
        <w:rPr>
          <w:sz w:val="20"/>
          <w:szCs w:val="20"/>
        </w:rPr>
        <w:t xml:space="preserve">Outpatient and Ambulatory Care Settings: Responding to Community Transmission of COVID-19 in the United States CDC Guidelines </w:t>
      </w:r>
    </w:p>
    <w:p w14:paraId="5B353C61" w14:textId="77777777" w:rsidR="004841ED" w:rsidRPr="00BD328E" w:rsidRDefault="00675DB3" w:rsidP="001D4CBB">
      <w:pPr>
        <w:numPr>
          <w:ilvl w:val="0"/>
          <w:numId w:val="31"/>
        </w:numPr>
        <w:spacing w:after="60" w:line="264" w:lineRule="auto"/>
        <w:ind w:right="0" w:hanging="360"/>
        <w:rPr>
          <w:sz w:val="20"/>
          <w:szCs w:val="20"/>
        </w:rPr>
      </w:pPr>
      <w:hyperlink r:id="rId57">
        <w:r w:rsidR="004841ED" w:rsidRPr="00BD328E">
          <w:rPr>
            <w:color w:val="0000FF"/>
            <w:sz w:val="20"/>
            <w:szCs w:val="20"/>
          </w:rPr>
          <w:t>https://medicaldialogues.in/medicine/guidelines/ministry</w:t>
        </w:r>
      </w:hyperlink>
      <w:hyperlink r:id="rId58">
        <w:r w:rsidR="004841ED" w:rsidRPr="00BD328E">
          <w:rPr>
            <w:color w:val="0000FF"/>
            <w:sz w:val="20"/>
            <w:szCs w:val="20"/>
          </w:rPr>
          <w:t>-</w:t>
        </w:r>
      </w:hyperlink>
      <w:hyperlink r:id="rId59">
        <w:r w:rsidR="004841ED" w:rsidRPr="00BD328E">
          <w:rPr>
            <w:color w:val="0000FF"/>
            <w:sz w:val="20"/>
            <w:szCs w:val="20"/>
          </w:rPr>
          <w:t>of</w:t>
        </w:r>
      </w:hyperlink>
      <w:hyperlink r:id="rId60">
        <w:r w:rsidR="004841ED" w:rsidRPr="00BD328E">
          <w:rPr>
            <w:color w:val="0000FF"/>
            <w:sz w:val="20"/>
            <w:szCs w:val="20"/>
          </w:rPr>
          <w:t>-</w:t>
        </w:r>
      </w:hyperlink>
      <w:hyperlink r:id="rId61">
        <w:r w:rsidR="004841ED" w:rsidRPr="00BD328E">
          <w:rPr>
            <w:color w:val="0000FF"/>
            <w:sz w:val="20"/>
            <w:szCs w:val="20"/>
          </w:rPr>
          <w:t>health</w:t>
        </w:r>
      </w:hyperlink>
      <w:hyperlink r:id="rId62">
        <w:r w:rsidR="004841ED" w:rsidRPr="00BD328E">
          <w:rPr>
            <w:color w:val="0000FF"/>
            <w:sz w:val="20"/>
            <w:szCs w:val="20"/>
          </w:rPr>
          <w:t>-</w:t>
        </w:r>
      </w:hyperlink>
      <w:hyperlink r:id="rId63">
        <w:r w:rsidR="004841ED" w:rsidRPr="00BD328E">
          <w:rPr>
            <w:color w:val="0000FF"/>
            <w:sz w:val="20"/>
            <w:szCs w:val="20"/>
          </w:rPr>
          <w:t>and</w:t>
        </w:r>
      </w:hyperlink>
      <w:hyperlink r:id="rId64">
        <w:r w:rsidR="004841ED" w:rsidRPr="00BD328E">
          <w:rPr>
            <w:color w:val="0000FF"/>
            <w:sz w:val="20"/>
            <w:szCs w:val="20"/>
          </w:rPr>
          <w:t>-</w:t>
        </w:r>
      </w:hyperlink>
      <w:hyperlink r:id="rId65">
        <w:r w:rsidR="004841ED" w:rsidRPr="00BD328E">
          <w:rPr>
            <w:color w:val="0000FF"/>
            <w:sz w:val="20"/>
            <w:szCs w:val="20"/>
          </w:rPr>
          <w:t>family</w:t>
        </w:r>
      </w:hyperlink>
      <w:hyperlink r:id="rId66">
        <w:r w:rsidR="004841ED" w:rsidRPr="00BD328E">
          <w:rPr>
            <w:color w:val="0000FF"/>
            <w:sz w:val="20"/>
            <w:szCs w:val="20"/>
          </w:rPr>
          <w:t>-</w:t>
        </w:r>
      </w:hyperlink>
      <w:hyperlink r:id="rId67">
        <w:r w:rsidR="004841ED" w:rsidRPr="00BD328E">
          <w:rPr>
            <w:color w:val="0000FF"/>
            <w:sz w:val="20"/>
            <w:szCs w:val="20"/>
          </w:rPr>
          <w:t>welfare</w:t>
        </w:r>
      </w:hyperlink>
      <w:hyperlink r:id="rId68">
        <w:r w:rsidR="004841ED" w:rsidRPr="00BD328E">
          <w:rPr>
            <w:color w:val="0000FF"/>
            <w:sz w:val="20"/>
            <w:szCs w:val="20"/>
          </w:rPr>
          <w:t>-</w:t>
        </w:r>
      </w:hyperlink>
      <w:hyperlink r:id="rId69">
        <w:r w:rsidR="004841ED" w:rsidRPr="00BD328E">
          <w:rPr>
            <w:color w:val="0000FF"/>
            <w:sz w:val="20"/>
            <w:szCs w:val="20"/>
          </w:rPr>
          <w:t>novel</w:t>
        </w:r>
      </w:hyperlink>
      <w:hyperlink r:id="rId70">
        <w:r w:rsidR="004841ED" w:rsidRPr="00BD328E">
          <w:rPr>
            <w:color w:val="0000FF"/>
            <w:sz w:val="20"/>
            <w:szCs w:val="20"/>
          </w:rPr>
          <w:t>-</w:t>
        </w:r>
      </w:hyperlink>
      <w:hyperlink r:id="rId71">
        <w:r w:rsidR="004841ED" w:rsidRPr="00BD328E">
          <w:rPr>
            <w:color w:val="0000FF"/>
            <w:sz w:val="20"/>
            <w:szCs w:val="20"/>
          </w:rPr>
          <w:t>coronavirus</w:t>
        </w:r>
      </w:hyperlink>
      <w:hyperlink r:id="rId72">
        <w:r w:rsidR="004841ED" w:rsidRPr="00BD328E">
          <w:rPr>
            <w:color w:val="0000FF"/>
            <w:sz w:val="20"/>
            <w:szCs w:val="20"/>
          </w:rPr>
          <w:t>-</w:t>
        </w:r>
      </w:hyperlink>
      <w:hyperlink r:id="rId73">
        <w:r w:rsidR="004841ED" w:rsidRPr="00BD328E">
          <w:rPr>
            <w:color w:val="0000FF"/>
            <w:sz w:val="20"/>
            <w:szCs w:val="20"/>
          </w:rPr>
          <w:t>disease</w:t>
        </w:r>
      </w:hyperlink>
      <w:hyperlink r:id="rId74"/>
      <w:hyperlink r:id="rId75">
        <w:r w:rsidR="004841ED" w:rsidRPr="00BD328E">
          <w:rPr>
            <w:color w:val="0000FF"/>
            <w:sz w:val="20"/>
            <w:szCs w:val="20"/>
          </w:rPr>
          <w:t>2019</w:t>
        </w:r>
      </w:hyperlink>
      <w:hyperlink r:id="rId76">
        <w:r w:rsidR="004841ED" w:rsidRPr="00BD328E">
          <w:rPr>
            <w:color w:val="0000FF"/>
            <w:sz w:val="20"/>
            <w:szCs w:val="20"/>
          </w:rPr>
          <w:t>-</w:t>
        </w:r>
      </w:hyperlink>
      <w:hyperlink r:id="rId77">
        <w:r w:rsidR="004841ED" w:rsidRPr="00BD328E">
          <w:rPr>
            <w:color w:val="0000FF"/>
            <w:sz w:val="20"/>
            <w:szCs w:val="20"/>
          </w:rPr>
          <w:t>covid</w:t>
        </w:r>
      </w:hyperlink>
      <w:hyperlink r:id="rId78">
        <w:r w:rsidR="004841ED" w:rsidRPr="00BD328E">
          <w:rPr>
            <w:color w:val="0000FF"/>
            <w:sz w:val="20"/>
            <w:szCs w:val="20"/>
          </w:rPr>
          <w:t>-</w:t>
        </w:r>
      </w:hyperlink>
      <w:hyperlink r:id="rId79">
        <w:r w:rsidR="004841ED" w:rsidRPr="00BD328E">
          <w:rPr>
            <w:color w:val="0000FF"/>
            <w:sz w:val="20"/>
            <w:szCs w:val="20"/>
          </w:rPr>
          <w:t>19</w:t>
        </w:r>
      </w:hyperlink>
      <w:hyperlink r:id="rId80">
        <w:r w:rsidR="004841ED" w:rsidRPr="00BD328E">
          <w:rPr>
            <w:color w:val="0000FF"/>
            <w:sz w:val="20"/>
            <w:szCs w:val="20"/>
          </w:rPr>
          <w:t>-</w:t>
        </w:r>
      </w:hyperlink>
      <w:hyperlink r:id="rId81">
        <w:r w:rsidR="004841ED" w:rsidRPr="00BD328E">
          <w:rPr>
            <w:color w:val="0000FF"/>
            <w:sz w:val="20"/>
            <w:szCs w:val="20"/>
          </w:rPr>
          <w:t>guidelines</w:t>
        </w:r>
      </w:hyperlink>
      <w:hyperlink r:id="rId82">
        <w:r w:rsidR="004841ED" w:rsidRPr="00BD328E">
          <w:rPr>
            <w:color w:val="0000FF"/>
            <w:sz w:val="20"/>
            <w:szCs w:val="20"/>
          </w:rPr>
          <w:t>-</w:t>
        </w:r>
      </w:hyperlink>
      <w:hyperlink r:id="rId83">
        <w:r w:rsidR="004841ED" w:rsidRPr="00BD328E">
          <w:rPr>
            <w:color w:val="0000FF"/>
            <w:sz w:val="20"/>
            <w:szCs w:val="20"/>
          </w:rPr>
          <w:t>64224</w:t>
        </w:r>
      </w:hyperlink>
      <w:hyperlink r:id="rId84">
        <w:r w:rsidR="004841ED" w:rsidRPr="00BD328E">
          <w:rPr>
            <w:sz w:val="20"/>
            <w:szCs w:val="20"/>
          </w:rPr>
          <w:t xml:space="preserve"> </w:t>
        </w:r>
      </w:hyperlink>
      <w:r w:rsidR="004841ED" w:rsidRPr="00BD328E">
        <w:rPr>
          <w:sz w:val="20"/>
          <w:szCs w:val="20"/>
        </w:rPr>
        <w:t xml:space="preserve"> </w:t>
      </w:r>
    </w:p>
    <w:p w14:paraId="30706494" w14:textId="346C2635" w:rsidR="004841ED" w:rsidRPr="00BD328E" w:rsidRDefault="00675DB3" w:rsidP="001D4CBB">
      <w:pPr>
        <w:numPr>
          <w:ilvl w:val="0"/>
          <w:numId w:val="31"/>
        </w:numPr>
        <w:spacing w:after="60" w:line="259" w:lineRule="auto"/>
        <w:ind w:right="0" w:hanging="360"/>
        <w:jc w:val="left"/>
        <w:rPr>
          <w:rFonts w:eastAsia="Arial" w:cstheme="majorBidi"/>
          <w:b/>
          <w:sz w:val="20"/>
          <w:szCs w:val="20"/>
        </w:rPr>
      </w:pPr>
      <w:hyperlink r:id="rId85">
        <w:r w:rsidR="004841ED" w:rsidRPr="00BD328E">
          <w:rPr>
            <w:color w:val="0000FF"/>
            <w:sz w:val="20"/>
            <w:szCs w:val="20"/>
          </w:rPr>
          <w:t>https://www.cdc.gov/coronavirus/2019</w:t>
        </w:r>
      </w:hyperlink>
      <w:hyperlink r:id="rId86">
        <w:r w:rsidR="004841ED" w:rsidRPr="00BD328E">
          <w:rPr>
            <w:color w:val="0000FF"/>
            <w:sz w:val="20"/>
            <w:szCs w:val="20"/>
          </w:rPr>
          <w:t>-</w:t>
        </w:r>
      </w:hyperlink>
      <w:hyperlink r:id="rId87">
        <w:r w:rsidR="004841ED" w:rsidRPr="00BD328E">
          <w:rPr>
            <w:color w:val="0000FF"/>
            <w:sz w:val="20"/>
            <w:szCs w:val="20"/>
          </w:rPr>
          <w:t>ncov/hcp/ambulatory</w:t>
        </w:r>
      </w:hyperlink>
      <w:hyperlink r:id="rId88">
        <w:r w:rsidR="004841ED" w:rsidRPr="00BD328E">
          <w:rPr>
            <w:color w:val="0000FF"/>
            <w:sz w:val="20"/>
            <w:szCs w:val="20"/>
          </w:rPr>
          <w:t>-</w:t>
        </w:r>
      </w:hyperlink>
      <w:hyperlink r:id="rId89">
        <w:r w:rsidR="004841ED" w:rsidRPr="00BD328E">
          <w:rPr>
            <w:color w:val="0000FF"/>
            <w:sz w:val="20"/>
            <w:szCs w:val="20"/>
          </w:rPr>
          <w:t>care</w:t>
        </w:r>
      </w:hyperlink>
      <w:hyperlink r:id="rId90">
        <w:r w:rsidR="004841ED" w:rsidRPr="00BD328E">
          <w:rPr>
            <w:color w:val="0000FF"/>
            <w:sz w:val="20"/>
            <w:szCs w:val="20"/>
          </w:rPr>
          <w:t>-</w:t>
        </w:r>
      </w:hyperlink>
      <w:hyperlink r:id="rId91">
        <w:r w:rsidR="004841ED" w:rsidRPr="00BD328E">
          <w:rPr>
            <w:color w:val="0000FF"/>
            <w:sz w:val="20"/>
            <w:szCs w:val="20"/>
          </w:rPr>
          <w:t>settings.html</w:t>
        </w:r>
      </w:hyperlink>
      <w:hyperlink r:id="rId92">
        <w:r w:rsidR="004841ED" w:rsidRPr="00BD328E">
          <w:rPr>
            <w:sz w:val="20"/>
            <w:szCs w:val="20"/>
          </w:rPr>
          <w:t xml:space="preserve"> </w:t>
        </w:r>
      </w:hyperlink>
      <w:r w:rsidR="004841ED" w:rsidRPr="00BD328E">
        <w:rPr>
          <w:sz w:val="20"/>
          <w:szCs w:val="20"/>
        </w:rPr>
        <w:t xml:space="preserve"> </w:t>
      </w:r>
    </w:p>
  </w:endnote>
  <w:endnote w:id="31">
    <w:p w14:paraId="2709E7A6" w14:textId="129D5559" w:rsidR="004841ED" w:rsidRPr="00BD328E" w:rsidRDefault="004841ED" w:rsidP="001D4CBB">
      <w:pPr>
        <w:pStyle w:val="EndnoteText"/>
        <w:spacing w:after="60"/>
        <w:rPr>
          <w:lang w:val="en-US"/>
        </w:rPr>
      </w:pPr>
      <w:r w:rsidRPr="00BD328E">
        <w:rPr>
          <w:rStyle w:val="EndnoteReference"/>
        </w:rPr>
        <w:endnoteRef/>
      </w:r>
      <w:r w:rsidRPr="00BD328E">
        <w:t xml:space="preserve"> </w:t>
      </w:r>
      <w:r w:rsidRPr="00BD328E">
        <w:rPr>
          <w:lang w:val="en-US"/>
        </w:rPr>
        <w:t>References of Handout 4</w:t>
      </w:r>
    </w:p>
    <w:p w14:paraId="7A51C1BE"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Organization WH. Clinical management of severe acute respiratory infection (SARI) when COVID-19 disease is suspected: Interim guidance V 1.2. 2020 [Available from: </w:t>
      </w:r>
      <w:hyperlink r:id="rId93">
        <w:r w:rsidRPr="00BD328E">
          <w:rPr>
            <w:color w:val="0462C1"/>
            <w:sz w:val="20"/>
            <w:szCs w:val="20"/>
          </w:rPr>
          <w:t>https://www.who.int/publications</w:t>
        </w:r>
      </w:hyperlink>
      <w:hyperlink r:id="rId94">
        <w:r w:rsidRPr="00BD328E">
          <w:rPr>
            <w:color w:val="0462C1"/>
            <w:sz w:val="20"/>
            <w:szCs w:val="20"/>
          </w:rPr>
          <w:t>-</w:t>
        </w:r>
      </w:hyperlink>
      <w:hyperlink r:id="rId95">
        <w:r w:rsidRPr="00BD328E">
          <w:rPr>
            <w:color w:val="0462C1"/>
            <w:sz w:val="20"/>
            <w:szCs w:val="20"/>
          </w:rPr>
          <w:t>detail/clinical</w:t>
        </w:r>
      </w:hyperlink>
      <w:hyperlink r:id="rId96">
        <w:r w:rsidRPr="00BD328E">
          <w:rPr>
            <w:color w:val="0462C1"/>
            <w:sz w:val="20"/>
            <w:szCs w:val="20"/>
          </w:rPr>
          <w:t xml:space="preserve">- </w:t>
        </w:r>
      </w:hyperlink>
      <w:hyperlink r:id="rId97">
        <w:r w:rsidRPr="00BD328E">
          <w:rPr>
            <w:color w:val="0462C1"/>
            <w:sz w:val="20"/>
            <w:szCs w:val="20"/>
          </w:rPr>
          <w:t>management</w:t>
        </w:r>
      </w:hyperlink>
      <w:hyperlink r:id="rId98">
        <w:r w:rsidRPr="00BD328E">
          <w:rPr>
            <w:color w:val="0462C1"/>
            <w:sz w:val="20"/>
            <w:szCs w:val="20"/>
          </w:rPr>
          <w:t>-</w:t>
        </w:r>
      </w:hyperlink>
      <w:hyperlink r:id="rId99">
        <w:r w:rsidRPr="00BD328E">
          <w:rPr>
            <w:color w:val="0462C1"/>
            <w:sz w:val="20"/>
            <w:szCs w:val="20"/>
          </w:rPr>
          <w:t>of</w:t>
        </w:r>
      </w:hyperlink>
      <w:hyperlink r:id="rId100">
        <w:r w:rsidRPr="00BD328E">
          <w:rPr>
            <w:color w:val="0462C1"/>
            <w:sz w:val="20"/>
            <w:szCs w:val="20"/>
          </w:rPr>
          <w:t>-</w:t>
        </w:r>
      </w:hyperlink>
      <w:hyperlink r:id="rId101">
        <w:r w:rsidRPr="00BD328E">
          <w:rPr>
            <w:color w:val="0462C1"/>
            <w:sz w:val="20"/>
            <w:szCs w:val="20"/>
          </w:rPr>
          <w:t>severe</w:t>
        </w:r>
      </w:hyperlink>
      <w:hyperlink r:id="rId102">
        <w:r w:rsidRPr="00BD328E">
          <w:rPr>
            <w:color w:val="0462C1"/>
            <w:sz w:val="20"/>
            <w:szCs w:val="20"/>
          </w:rPr>
          <w:t>-</w:t>
        </w:r>
      </w:hyperlink>
      <w:hyperlink r:id="rId103">
        <w:r w:rsidRPr="00BD328E">
          <w:rPr>
            <w:color w:val="0462C1"/>
            <w:sz w:val="20"/>
            <w:szCs w:val="20"/>
          </w:rPr>
          <w:t>acute</w:t>
        </w:r>
      </w:hyperlink>
      <w:hyperlink r:id="rId104">
        <w:r w:rsidRPr="00BD328E">
          <w:rPr>
            <w:color w:val="0462C1"/>
            <w:sz w:val="20"/>
            <w:szCs w:val="20"/>
          </w:rPr>
          <w:t>-</w:t>
        </w:r>
      </w:hyperlink>
      <w:hyperlink r:id="rId105">
        <w:r w:rsidRPr="00BD328E">
          <w:rPr>
            <w:color w:val="0462C1"/>
            <w:sz w:val="20"/>
            <w:szCs w:val="20"/>
          </w:rPr>
          <w:t>respiratory</w:t>
        </w:r>
      </w:hyperlink>
      <w:hyperlink r:id="rId106"/>
      <w:hyperlink r:id="rId107">
        <w:r w:rsidRPr="00BD328E">
          <w:rPr>
            <w:color w:val="0462C1"/>
            <w:sz w:val="20"/>
            <w:szCs w:val="20"/>
          </w:rPr>
          <w:t>infection</w:t>
        </w:r>
      </w:hyperlink>
      <w:hyperlink r:id="rId108">
        <w:r w:rsidRPr="00BD328E">
          <w:rPr>
            <w:color w:val="0462C1"/>
            <w:sz w:val="20"/>
            <w:szCs w:val="20"/>
          </w:rPr>
          <w:t>-</w:t>
        </w:r>
      </w:hyperlink>
      <w:hyperlink r:id="rId109">
        <w:r w:rsidRPr="00BD328E">
          <w:rPr>
            <w:color w:val="0462C1"/>
            <w:sz w:val="20"/>
            <w:szCs w:val="20"/>
          </w:rPr>
          <w:t>when</w:t>
        </w:r>
      </w:hyperlink>
      <w:hyperlink r:id="rId110">
        <w:r w:rsidRPr="00BD328E">
          <w:rPr>
            <w:color w:val="0462C1"/>
            <w:sz w:val="20"/>
            <w:szCs w:val="20"/>
          </w:rPr>
          <w:t>-</w:t>
        </w:r>
      </w:hyperlink>
      <w:hyperlink r:id="rId111">
        <w:r w:rsidRPr="00BD328E">
          <w:rPr>
            <w:color w:val="0462C1"/>
            <w:sz w:val="20"/>
            <w:szCs w:val="20"/>
          </w:rPr>
          <w:t>novel</w:t>
        </w:r>
      </w:hyperlink>
      <w:hyperlink r:id="rId112">
        <w:r w:rsidRPr="00BD328E">
          <w:rPr>
            <w:color w:val="0462C1"/>
            <w:sz w:val="20"/>
            <w:szCs w:val="20"/>
          </w:rPr>
          <w:t>-</w:t>
        </w:r>
      </w:hyperlink>
      <w:hyperlink r:id="rId113">
        <w:r w:rsidRPr="00BD328E">
          <w:rPr>
            <w:color w:val="0462C1"/>
            <w:sz w:val="20"/>
            <w:szCs w:val="20"/>
          </w:rPr>
          <w:t>coronavirus</w:t>
        </w:r>
      </w:hyperlink>
      <w:hyperlink r:id="rId114">
        <w:r w:rsidRPr="00BD328E">
          <w:rPr>
            <w:color w:val="0462C1"/>
            <w:sz w:val="20"/>
            <w:szCs w:val="20"/>
          </w:rPr>
          <w:t>-</w:t>
        </w:r>
      </w:hyperlink>
      <w:hyperlink r:id="rId115">
        <w:r w:rsidRPr="00BD328E">
          <w:rPr>
            <w:color w:val="0462C1"/>
            <w:sz w:val="20"/>
            <w:szCs w:val="20"/>
          </w:rPr>
          <w:t>(ncov)</w:t>
        </w:r>
      </w:hyperlink>
      <w:hyperlink r:id="rId116">
        <w:r w:rsidRPr="00BD328E">
          <w:rPr>
            <w:color w:val="0462C1"/>
            <w:sz w:val="20"/>
            <w:szCs w:val="20"/>
          </w:rPr>
          <w:t>-</w:t>
        </w:r>
      </w:hyperlink>
      <w:hyperlink r:id="rId117">
        <w:r w:rsidRPr="00BD328E">
          <w:rPr>
            <w:color w:val="0462C1"/>
            <w:sz w:val="20"/>
            <w:szCs w:val="20"/>
          </w:rPr>
          <w:t>infection</w:t>
        </w:r>
      </w:hyperlink>
      <w:hyperlink r:id="rId118">
        <w:r w:rsidRPr="00BD328E">
          <w:rPr>
            <w:color w:val="0462C1"/>
            <w:sz w:val="20"/>
            <w:szCs w:val="20"/>
          </w:rPr>
          <w:t>-</w:t>
        </w:r>
      </w:hyperlink>
      <w:hyperlink r:id="rId119">
        <w:r w:rsidRPr="00BD328E">
          <w:rPr>
            <w:color w:val="0462C1"/>
            <w:sz w:val="20"/>
            <w:szCs w:val="20"/>
          </w:rPr>
          <w:t>is</w:t>
        </w:r>
      </w:hyperlink>
      <w:hyperlink r:id="rId120">
        <w:r w:rsidRPr="00BD328E">
          <w:rPr>
            <w:color w:val="0462C1"/>
            <w:sz w:val="20"/>
            <w:szCs w:val="20"/>
          </w:rPr>
          <w:t>-</w:t>
        </w:r>
      </w:hyperlink>
      <w:hyperlink r:id="rId121">
        <w:r w:rsidRPr="00BD328E">
          <w:rPr>
            <w:color w:val="0462C1"/>
            <w:sz w:val="20"/>
            <w:szCs w:val="20"/>
          </w:rPr>
          <w:t>suspecte</w:t>
        </w:r>
      </w:hyperlink>
      <w:hyperlink r:id="rId122">
        <w:r w:rsidRPr="00BD328E">
          <w:rPr>
            <w:color w:val="0462C1"/>
            <w:sz w:val="20"/>
            <w:szCs w:val="20"/>
          </w:rPr>
          <w:t>d</w:t>
        </w:r>
      </w:hyperlink>
      <w:hyperlink r:id="rId123">
        <w:r w:rsidRPr="00BD328E">
          <w:rPr>
            <w:sz w:val="20"/>
            <w:szCs w:val="20"/>
          </w:rPr>
          <w:t>.</w:t>
        </w:r>
      </w:hyperlink>
      <w:hyperlink r:id="rId124">
        <w:r w:rsidRPr="00BD328E">
          <w:rPr>
            <w:sz w:val="20"/>
            <w:szCs w:val="20"/>
          </w:rPr>
          <w:t xml:space="preserve"> </w:t>
        </w:r>
      </w:hyperlink>
    </w:p>
    <w:p w14:paraId="2D829AB9"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GautretP, Lagier JC, ParolaP, Hoang VT, MeddebL, Mailhe M, et al. Hydroxychloroquine and azithromycin as a treatment of COVID-19: results of an open-label non-randomized clinical trial. Int J Antimicrob Agents.2020:105949. </w:t>
      </w:r>
    </w:p>
    <w:p w14:paraId="06767910"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Colson P, Rolain JM, LagierJC, BrouquiP, RaoultD. Chloroquine and hydroxychloroquine as available weapons to fight COVID-19. Int J AntimicrobAgents.2020:105932. </w:t>
      </w:r>
    </w:p>
    <w:p w14:paraId="0A0F03BA"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CortegianiA, Ingoglia G, Ippolito M, Giarratano A, EinavS. A systematic review on the efficacy and safety of chloroquine for the treatment of COVID-19. J CritCare.2020. </w:t>
      </w:r>
    </w:p>
    <w:p w14:paraId="7D0EB0C9"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Gao J, Tian Z, Yang X. Breakthrough: Chloroquine phosphate has shown apparent efficacy in treatment of COVID-19 associated pneumonia in clinical studies. BiosciTrends.2020;14(1):72-3. </w:t>
      </w:r>
    </w:p>
    <w:p w14:paraId="37A11465"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Al-Tawfiq JA, Al-HomoudAH, MemishZA. Remdesivir as a possible therapeutic option for the COVID-19. Travel Med Infect Dis.2020:101615. </w:t>
      </w:r>
    </w:p>
    <w:p w14:paraId="39982675"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Cao B, Wang Y, Wen D, Liu W, Wang J, Fan G, et al. A Trial of Lopinavir-Ritonavir in Adults Hospitalized with Severe Covid-19. N Engl J Med.2020. </w:t>
      </w:r>
    </w:p>
    <w:p w14:paraId="1D082016"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Liu F, Xu A, Zhang Y, Xuan W, Yan T, Pan K, et al. Patients of COVID-19 may benefit from sustained lopinavir- combined regimen and the increase of eosinophil may predict the outcome of COVID-19 progression. Int J Infect Dis. 2020. </w:t>
      </w:r>
    </w:p>
    <w:p w14:paraId="5BC3ADB4"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National Action Plan for Corona virus disease (COVID-19) Pakistan. In: Ministry of National HealthServices </w:t>
      </w:r>
    </w:p>
    <w:p w14:paraId="7CEBB7B1"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.https:</w:t>
      </w:r>
      <w:hyperlink r:id="rId125">
        <w:r w:rsidRPr="00BD328E">
          <w:rPr>
            <w:sz w:val="20"/>
            <w:szCs w:val="20"/>
          </w:rPr>
          <w:t>//www.nih.org.pk/wp</w:t>
        </w:r>
      </w:hyperlink>
      <w:hyperlink r:id="rId126">
        <w:r w:rsidRPr="00BD328E">
          <w:rPr>
            <w:sz w:val="20"/>
            <w:szCs w:val="20"/>
          </w:rPr>
          <w:t>-</w:t>
        </w:r>
      </w:hyperlink>
      <w:hyperlink r:id="rId127">
        <w:r w:rsidRPr="00BD328E">
          <w:rPr>
            <w:sz w:val="20"/>
            <w:szCs w:val="20"/>
          </w:rPr>
          <w:t>content/uploads/2020/03/COVID</w:t>
        </w:r>
      </w:hyperlink>
      <w:hyperlink r:id="rId128">
        <w:r w:rsidRPr="00BD328E">
          <w:rPr>
            <w:sz w:val="20"/>
            <w:szCs w:val="20"/>
          </w:rPr>
          <w:t>-</w:t>
        </w:r>
      </w:hyperlink>
      <w:hyperlink r:id="rId129">
        <w:r w:rsidRPr="00BD328E">
          <w:rPr>
            <w:sz w:val="20"/>
            <w:szCs w:val="20"/>
          </w:rPr>
          <w:t>19</w:t>
        </w:r>
      </w:hyperlink>
      <w:hyperlink r:id="rId130">
        <w:r w:rsidRPr="00BD328E">
          <w:rPr>
            <w:sz w:val="20"/>
            <w:szCs w:val="20"/>
          </w:rPr>
          <w:t>-</w:t>
        </w:r>
      </w:hyperlink>
      <w:hyperlink r:id="rId131">
        <w:r w:rsidRPr="00BD328E">
          <w:rPr>
            <w:sz w:val="20"/>
            <w:szCs w:val="20"/>
          </w:rPr>
          <w:t>NAP</w:t>
        </w:r>
      </w:hyperlink>
      <w:hyperlink r:id="rId132">
        <w:r w:rsidRPr="00BD328E">
          <w:rPr>
            <w:sz w:val="20"/>
            <w:szCs w:val="20"/>
          </w:rPr>
          <w:t>-</w:t>
        </w:r>
      </w:hyperlink>
      <w:hyperlink r:id="rId133">
        <w:r w:rsidRPr="00BD328E">
          <w:rPr>
            <w:sz w:val="20"/>
            <w:szCs w:val="20"/>
          </w:rPr>
          <w:t>V2</w:t>
        </w:r>
      </w:hyperlink>
      <w:hyperlink r:id="rId134">
        <w:r w:rsidRPr="00BD328E">
          <w:rPr>
            <w:sz w:val="20"/>
            <w:szCs w:val="20"/>
          </w:rPr>
          <w:t>-</w:t>
        </w:r>
      </w:hyperlink>
      <w:hyperlink r:id="rId135">
        <w:r w:rsidRPr="00BD328E">
          <w:rPr>
            <w:sz w:val="20"/>
            <w:szCs w:val="20"/>
          </w:rPr>
          <w:t>13</w:t>
        </w:r>
      </w:hyperlink>
      <w:hyperlink r:id="rId136">
        <w:r w:rsidRPr="00BD328E">
          <w:rPr>
            <w:sz w:val="20"/>
            <w:szCs w:val="20"/>
          </w:rPr>
          <w:t>-</w:t>
        </w:r>
      </w:hyperlink>
      <w:hyperlink r:id="rId137">
        <w:r w:rsidRPr="00BD328E">
          <w:rPr>
            <w:sz w:val="20"/>
            <w:szCs w:val="20"/>
          </w:rPr>
          <w:t>March</w:t>
        </w:r>
      </w:hyperlink>
      <w:hyperlink r:id="rId138">
        <w:r w:rsidRPr="00BD328E">
          <w:rPr>
            <w:sz w:val="20"/>
            <w:szCs w:val="20"/>
          </w:rPr>
          <w:t>-</w:t>
        </w:r>
      </w:hyperlink>
      <w:hyperlink r:id="rId139">
        <w:r w:rsidRPr="00BD328E">
          <w:rPr>
            <w:sz w:val="20"/>
            <w:szCs w:val="20"/>
          </w:rPr>
          <w:t>2020.pdf.</w:t>
        </w:r>
      </w:hyperlink>
      <w:hyperlink r:id="rId140">
        <w:r w:rsidRPr="00BD328E">
          <w:rPr>
            <w:sz w:val="20"/>
            <w:szCs w:val="20"/>
          </w:rPr>
          <w:t xml:space="preserve"> </w:t>
        </w:r>
      </w:hyperlink>
      <w:hyperlink r:id="rId141">
        <w:r w:rsidRPr="00BD328E">
          <w:rPr>
            <w:sz w:val="20"/>
            <w:szCs w:val="20"/>
          </w:rPr>
          <w:t>L</w:t>
        </w:r>
      </w:hyperlink>
      <w:r w:rsidRPr="00BD328E">
        <w:rPr>
          <w:sz w:val="20"/>
          <w:szCs w:val="20"/>
        </w:rPr>
        <w:t xml:space="preserve">ast accsessed  28-3-20 </w:t>
      </w:r>
    </w:p>
    <w:p w14:paraId="79F2F151"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Zhang W, Du RH, Li B, et al. Molecular and serological investigation of 2019-nCoV infected patients: implication of multiple shedding routes. Emerg Microbes Infect 2020;9:386-9. </w:t>
      </w:r>
    </w:p>
    <w:p w14:paraId="78209F8B"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Zhao J, Yuan Q, Wang H, et al. Antibody responses to SARS-CoV-2 in patients of novel coronavirus disease 2019. Clin Infect Dis 2020. </w:t>
      </w:r>
    </w:p>
    <w:p w14:paraId="16957FB9" w14:textId="77777777" w:rsidR="004841ED" w:rsidRPr="00BD328E" w:rsidRDefault="004841ED" w:rsidP="001D4CBB">
      <w:pPr>
        <w:numPr>
          <w:ilvl w:val="0"/>
          <w:numId w:val="43"/>
        </w:numPr>
        <w:spacing w:after="60" w:line="271" w:lineRule="auto"/>
        <w:ind w:left="504" w:right="0" w:hanging="360"/>
        <w:rPr>
          <w:sz w:val="20"/>
          <w:szCs w:val="20"/>
        </w:rPr>
      </w:pPr>
      <w:r w:rsidRPr="00BD328E">
        <w:rPr>
          <w:sz w:val="20"/>
          <w:szCs w:val="20"/>
        </w:rPr>
        <w:t xml:space="preserve">Guo L, Ren L, Yang S, et al. Profiling Early Humoral Response to Diagnose Novel Coronavirus Disease (COVID-19). Clin Infect Dis 2020. </w:t>
      </w:r>
    </w:p>
    <w:p w14:paraId="6ABD46CB" w14:textId="77777777" w:rsidR="004841ED" w:rsidRPr="00BD328E" w:rsidRDefault="004841ED">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Premr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AC4" w14:textId="6C0CA27A" w:rsidR="004841ED" w:rsidRPr="00266071" w:rsidRDefault="004841ED">
    <w:pPr>
      <w:pStyle w:val="Footer"/>
      <w:jc w:val="right"/>
      <w:rPr>
        <w:sz w:val="22"/>
        <w:szCs w:val="22"/>
      </w:rPr>
    </w:pPr>
    <w:r w:rsidRPr="00266071">
      <w:rPr>
        <w:sz w:val="22"/>
        <w:szCs w:val="22"/>
      </w:rPr>
      <w:t>International Medical Corps</w:t>
    </w:r>
    <w:r w:rsidRPr="00266071">
      <w:rPr>
        <w:sz w:val="22"/>
        <w:szCs w:val="22"/>
      </w:rPr>
      <w:tab/>
    </w:r>
    <w:r>
      <w:rPr>
        <w:sz w:val="22"/>
        <w:szCs w:val="22"/>
      </w:rPr>
      <w:t>Pirzado</w:t>
    </w:r>
    <w:r w:rsidRPr="00266071">
      <w:rPr>
        <w:sz w:val="22"/>
        <w:szCs w:val="22"/>
      </w:rPr>
      <w:tab/>
    </w:r>
    <w:sdt>
      <w:sdtPr>
        <w:rPr>
          <w:sz w:val="22"/>
          <w:szCs w:val="22"/>
        </w:rPr>
        <w:id w:val="745069230"/>
        <w:docPartObj>
          <w:docPartGallery w:val="Page Numbers (Bottom of Page)"/>
          <w:docPartUnique/>
        </w:docPartObj>
      </w:sdtPr>
      <w:sdtEndPr/>
      <w:sdtContent>
        <w:sdt>
          <w:sdtPr>
            <w:rPr>
              <w:sz w:val="22"/>
              <w:szCs w:val="22"/>
            </w:rPr>
            <w:id w:val="-1200929172"/>
            <w:docPartObj>
              <w:docPartGallery w:val="Page Numbers (Top of Page)"/>
              <w:docPartUnique/>
            </w:docPartObj>
          </w:sdtPr>
          <w:sdtEndPr/>
          <w:sdtContent>
            <w:r w:rsidRPr="00266071">
              <w:rPr>
                <w:sz w:val="22"/>
                <w:szCs w:val="22"/>
              </w:rPr>
              <w:t xml:space="preserve">Page </w:t>
            </w:r>
            <w:r w:rsidRPr="00266071">
              <w:rPr>
                <w:b/>
                <w:bCs/>
                <w:sz w:val="22"/>
                <w:szCs w:val="22"/>
              </w:rPr>
              <w:fldChar w:fldCharType="begin"/>
            </w:r>
            <w:r w:rsidRPr="00266071">
              <w:rPr>
                <w:b/>
                <w:bCs/>
                <w:sz w:val="22"/>
                <w:szCs w:val="22"/>
              </w:rPr>
              <w:instrText xml:space="preserve"> PAGE </w:instrText>
            </w:r>
            <w:r w:rsidRPr="00266071">
              <w:rPr>
                <w:b/>
                <w:bCs/>
                <w:sz w:val="22"/>
                <w:szCs w:val="22"/>
              </w:rPr>
              <w:fldChar w:fldCharType="separate"/>
            </w:r>
            <w:r w:rsidR="00E311EF">
              <w:rPr>
                <w:b/>
                <w:bCs/>
                <w:noProof/>
                <w:sz w:val="22"/>
                <w:szCs w:val="22"/>
              </w:rPr>
              <w:t>20</w:t>
            </w:r>
            <w:r w:rsidRPr="00266071">
              <w:rPr>
                <w:b/>
                <w:bCs/>
                <w:sz w:val="22"/>
                <w:szCs w:val="22"/>
              </w:rPr>
              <w:fldChar w:fldCharType="end"/>
            </w:r>
            <w:r w:rsidRPr="00266071">
              <w:rPr>
                <w:sz w:val="22"/>
                <w:szCs w:val="22"/>
              </w:rPr>
              <w:t xml:space="preserve"> of </w:t>
            </w:r>
            <w:r w:rsidRPr="00266071">
              <w:rPr>
                <w:b/>
                <w:bCs/>
                <w:sz w:val="22"/>
                <w:szCs w:val="22"/>
              </w:rPr>
              <w:fldChar w:fldCharType="begin"/>
            </w:r>
            <w:r w:rsidRPr="00266071">
              <w:rPr>
                <w:b/>
                <w:bCs/>
                <w:sz w:val="22"/>
                <w:szCs w:val="22"/>
              </w:rPr>
              <w:instrText xml:space="preserve"> NUMPAGES  </w:instrText>
            </w:r>
            <w:r w:rsidRPr="00266071">
              <w:rPr>
                <w:b/>
                <w:bCs/>
                <w:sz w:val="22"/>
                <w:szCs w:val="22"/>
              </w:rPr>
              <w:fldChar w:fldCharType="separate"/>
            </w:r>
            <w:r w:rsidR="00E311EF">
              <w:rPr>
                <w:b/>
                <w:bCs/>
                <w:noProof/>
                <w:sz w:val="22"/>
                <w:szCs w:val="22"/>
              </w:rPr>
              <w:t>47</w:t>
            </w:r>
            <w:r w:rsidRPr="00266071">
              <w:rPr>
                <w:b/>
                <w:bCs/>
                <w:sz w:val="22"/>
                <w:szCs w:val="22"/>
              </w:rPr>
              <w:fldChar w:fldCharType="end"/>
            </w:r>
          </w:sdtContent>
        </w:sdt>
      </w:sdtContent>
    </w:sdt>
  </w:p>
  <w:p w14:paraId="1402486E" w14:textId="45D8B301" w:rsidR="004841ED" w:rsidRDefault="00484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075062"/>
      <w:docPartObj>
        <w:docPartGallery w:val="Page Numbers (Bottom of Page)"/>
        <w:docPartUnique/>
      </w:docPartObj>
    </w:sdtPr>
    <w:sdtEndPr/>
    <w:sdtContent>
      <w:sdt>
        <w:sdtPr>
          <w:id w:val="-1705238520"/>
          <w:docPartObj>
            <w:docPartGallery w:val="Page Numbers (Top of Page)"/>
            <w:docPartUnique/>
          </w:docPartObj>
        </w:sdtPr>
        <w:sdtEndPr/>
        <w:sdtContent>
          <w:p w14:paraId="7C3348EF" w14:textId="2C5377EA" w:rsidR="004841ED" w:rsidRPr="00FF00CF" w:rsidRDefault="004841ED" w:rsidP="005C12F2">
            <w:pPr>
              <w:spacing w:after="0"/>
              <w:ind w:right="0"/>
            </w:pPr>
            <w:r w:rsidRPr="00FF00CF">
              <w:t>International Medical Corps</w:t>
            </w:r>
            <w:r w:rsidRPr="00FF00CF">
              <w:tab/>
            </w:r>
            <w:r w:rsidRPr="00FF00CF">
              <w:tab/>
              <w:t>ARP</w:t>
            </w:r>
            <w:r w:rsidRPr="00FF00CF">
              <w:tab/>
            </w:r>
            <w:r w:rsidRPr="00FF00CF">
              <w:tab/>
            </w:r>
            <w:r w:rsidRPr="00FF00CF">
              <w:tab/>
            </w:r>
            <w:r w:rsidRPr="00FF00CF">
              <w:tab/>
              <w:t xml:space="preserve">Page </w:t>
            </w:r>
            <w:r w:rsidRPr="00FF00CF">
              <w:rPr>
                <w:bCs/>
              </w:rPr>
              <w:fldChar w:fldCharType="begin"/>
            </w:r>
            <w:r w:rsidRPr="00FF00CF">
              <w:rPr>
                <w:bCs/>
              </w:rPr>
              <w:instrText xml:space="preserve"> PAGE </w:instrText>
            </w:r>
            <w:r w:rsidRPr="00FF00CF">
              <w:rPr>
                <w:bCs/>
              </w:rPr>
              <w:fldChar w:fldCharType="separate"/>
            </w:r>
            <w:r w:rsidR="00E311EF">
              <w:rPr>
                <w:bCs/>
                <w:noProof/>
              </w:rPr>
              <w:t>47</w:t>
            </w:r>
            <w:r w:rsidRPr="00FF00CF">
              <w:rPr>
                <w:bCs/>
              </w:rPr>
              <w:fldChar w:fldCharType="end"/>
            </w:r>
            <w:r w:rsidRPr="00FF00CF">
              <w:t xml:space="preserve"> of </w:t>
            </w:r>
            <w:r w:rsidRPr="00FF00CF">
              <w:rPr>
                <w:bCs/>
              </w:rPr>
              <w:fldChar w:fldCharType="begin"/>
            </w:r>
            <w:r w:rsidRPr="00FF00CF">
              <w:rPr>
                <w:bCs/>
              </w:rPr>
              <w:instrText xml:space="preserve"> NUMPAGES  </w:instrText>
            </w:r>
            <w:r w:rsidRPr="00FF00CF">
              <w:rPr>
                <w:bCs/>
              </w:rPr>
              <w:fldChar w:fldCharType="separate"/>
            </w:r>
            <w:r w:rsidR="00E311EF">
              <w:rPr>
                <w:bCs/>
                <w:noProof/>
              </w:rPr>
              <w:t>47</w:t>
            </w:r>
            <w:r w:rsidRPr="00FF00CF">
              <w:rPr>
                <w:bCs/>
              </w:rPr>
              <w:fldChar w:fldCharType="end"/>
            </w:r>
          </w:p>
        </w:sdtContent>
      </w:sdt>
    </w:sdtContent>
  </w:sdt>
  <w:p w14:paraId="24D743A9" w14:textId="77777777" w:rsidR="004841ED" w:rsidRDefault="004841ED" w:rsidP="00652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2048B" w14:textId="77777777" w:rsidR="00675DB3" w:rsidRDefault="00675DB3" w:rsidP="00652F4C">
      <w:r>
        <w:separator/>
      </w:r>
    </w:p>
  </w:footnote>
  <w:footnote w:type="continuationSeparator" w:id="0">
    <w:p w14:paraId="14163FA8" w14:textId="77777777" w:rsidR="00675DB3" w:rsidRDefault="00675DB3" w:rsidP="00652F4C">
      <w:r>
        <w:continuationSeparator/>
      </w:r>
    </w:p>
  </w:footnote>
  <w:footnote w:id="1">
    <w:p w14:paraId="21F68A99" w14:textId="4BA42859" w:rsidR="004841ED" w:rsidRPr="00ED27CB" w:rsidRDefault="004841ED" w:rsidP="00427D17">
      <w:pPr>
        <w:spacing w:after="0"/>
        <w:ind w:right="0"/>
        <w:rPr>
          <w:sz w:val="20"/>
          <w:szCs w:val="20"/>
        </w:rPr>
      </w:pPr>
      <w:r w:rsidRPr="00ED27CB">
        <w:rPr>
          <w:rStyle w:val="FootnoteReference"/>
          <w:sz w:val="20"/>
          <w:szCs w:val="20"/>
        </w:rPr>
        <w:footnoteRef/>
      </w:r>
      <w:r w:rsidRPr="00ED27CB">
        <w:rPr>
          <w:sz w:val="20"/>
          <w:szCs w:val="20"/>
        </w:rPr>
        <w:t xml:space="preserve"> Screening: refers to prompt identification of patients with signs and symptoms of COVID-19</w:t>
      </w:r>
    </w:p>
  </w:footnote>
  <w:footnote w:id="2">
    <w:p w14:paraId="58504417" w14:textId="7D7B1721" w:rsidR="004841ED" w:rsidRPr="00ED27CB" w:rsidRDefault="004841ED" w:rsidP="00427D17">
      <w:pPr>
        <w:spacing w:after="0"/>
        <w:ind w:right="0"/>
        <w:rPr>
          <w:sz w:val="20"/>
          <w:szCs w:val="20"/>
        </w:rPr>
      </w:pPr>
      <w:r w:rsidRPr="00ED27CB">
        <w:rPr>
          <w:rStyle w:val="FootnoteReference"/>
          <w:sz w:val="20"/>
          <w:szCs w:val="20"/>
        </w:rPr>
        <w:footnoteRef/>
      </w:r>
      <w:r w:rsidRPr="00ED27CB">
        <w:rPr>
          <w:sz w:val="20"/>
          <w:szCs w:val="20"/>
        </w:rPr>
        <w:t xml:space="preserve"> Triage: prioritization of care according to severity using validated tools (e.g., WHO/ICRC/MSF/IFRC Integrated Interagency Triage Tool)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5612" w14:textId="77777777" w:rsidR="004841ED" w:rsidRDefault="004841ED">
    <w:pPr>
      <w:spacing w:after="0" w:line="259" w:lineRule="auto"/>
      <w:ind w:left="-852" w:right="9924"/>
      <w:jc w:val="left"/>
    </w:pPr>
    <w:r>
      <w:rPr>
        <w:noProof/>
        <w:lang w:val="en-US"/>
      </w:rPr>
      <w:drawing>
        <wp:anchor distT="0" distB="0" distL="114300" distR="114300" simplePos="0" relativeHeight="251662336" behindDoc="0" locked="0" layoutInCell="1" allowOverlap="0" wp14:anchorId="2D75A74A" wp14:editId="159F92A9">
          <wp:simplePos x="0" y="0"/>
          <wp:positionH relativeFrom="page">
            <wp:posOffset>12700</wp:posOffset>
          </wp:positionH>
          <wp:positionV relativeFrom="page">
            <wp:posOffset>0</wp:posOffset>
          </wp:positionV>
          <wp:extent cx="7534657" cy="923544"/>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8742" name="Picture 8742"/>
                  <pic:cNvPicPr/>
                </pic:nvPicPr>
                <pic:blipFill>
                  <a:blip r:embed="rId1"/>
                  <a:stretch>
                    <a:fillRect/>
                  </a:stretch>
                </pic:blipFill>
                <pic:spPr>
                  <a:xfrm>
                    <a:off x="0" y="0"/>
                    <a:ext cx="7534657" cy="923544"/>
                  </a:xfrm>
                  <a:prstGeom prst="rect">
                    <a:avLst/>
                  </a:prstGeom>
                </pic:spPr>
              </pic:pic>
            </a:graphicData>
          </a:graphic>
        </wp:anchor>
      </w:drawing>
    </w:r>
    <w:r>
      <w:rPr>
        <w:rFonts w:ascii="Calibri" w:eastAsia="Calibri" w:hAnsi="Calibri" w:cs="Calibri"/>
        <w:noProof/>
        <w:sz w:val="22"/>
        <w:lang w:val="en-US"/>
      </w:rPr>
      <mc:AlternateContent>
        <mc:Choice Requires="wpg">
          <w:drawing>
            <wp:anchor distT="0" distB="0" distL="114300" distR="114300" simplePos="0" relativeHeight="251663360" behindDoc="0" locked="0" layoutInCell="1" allowOverlap="1" wp14:anchorId="25CA0987" wp14:editId="52DC595B">
              <wp:simplePos x="0" y="0"/>
              <wp:positionH relativeFrom="page">
                <wp:posOffset>647700</wp:posOffset>
              </wp:positionH>
              <wp:positionV relativeFrom="page">
                <wp:posOffset>-105084</wp:posOffset>
              </wp:positionV>
              <wp:extent cx="31623" cy="140027"/>
              <wp:effectExtent l="0" t="0" r="0" b="0"/>
              <wp:wrapSquare wrapText="bothSides"/>
              <wp:docPr id="11638" name="Group 11638"/>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11639" name="Rectangle 11639"/>
                      <wps:cNvSpPr/>
                      <wps:spPr>
                        <a:xfrm>
                          <a:off x="0" y="0"/>
                          <a:ext cx="42059" cy="186236"/>
                        </a:xfrm>
                        <a:prstGeom prst="rect">
                          <a:avLst/>
                        </a:prstGeom>
                        <a:ln>
                          <a:noFill/>
                        </a:ln>
                      </wps:spPr>
                      <wps:txbx>
                        <w:txbxContent>
                          <w:p w14:paraId="594C4C7B" w14:textId="77777777" w:rsidR="004841ED" w:rsidRDefault="004841ED">
                            <w:pPr>
                              <w:spacing w:after="160" w:line="259" w:lineRule="auto"/>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25CA0987" id="Group 11638" o:spid="_x0000_s1026" style="position:absolute;left:0;text-align:left;margin-left:51pt;margin-top:-8.25pt;width:2.5pt;height:11.05pt;z-index:251663360;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">
              <v:rect id="Rectangle 11639" o:spid="_x0000_s1027" style="position:absolute;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TMQA&#10;AADeAAAADwAAAGRycy9kb3ducmV2LnhtbERPS4vCMBC+C/6HMMLeNNUFsdUo4gM97qqg3oZmbIvN&#10;pDTRdvfXbxYEb/PxPWe2aE0pnlS7wrKC4SACQZxaXXCm4HTc9icgnEfWWFomBT/kYDHvdmaYaNvw&#10;Nz0PPhMhhF2CCnLvq0RKl+Zk0A1sRRy4m60N+gDrTOoamxBuSjmKorE0WHBoyLGiVU7p/fAwCnaT&#10;annZ298mKzfX3fnrHK+PsVfqo9cupyA8tf4tfrn3Oswfjj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v4kzEAAAA3gAAAA8AAAAAAAAAAAAAAAAAmAIAAGRycy9k&#10;b3ducmV2LnhtbFBLBQYAAAAABAAEAPUAAACJAwAAAAA=&#10;" filled="f" stroked="f">
                <v:textbox inset="0,0,0,0">
                  <w:txbxContent>
                    <w:p w14:paraId="594C4C7B" w14:textId="77777777" w:rsidR="004841ED" w:rsidRDefault="004841ED">
                      <w:pPr>
                        <w:spacing w:after="160" w:line="259" w:lineRule="auto"/>
                        <w:jc w:val="left"/>
                      </w:pPr>
                      <w:r>
                        <w:rPr>
                          <w:sz w:val="20"/>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E448" w14:textId="74C92ED4" w:rsidR="004841ED" w:rsidRPr="00266071" w:rsidRDefault="004841ED" w:rsidP="008707D4">
    <w:pPr>
      <w:spacing w:after="0" w:line="259" w:lineRule="auto"/>
      <w:ind w:left="-852" w:right="116"/>
      <w:jc w:val="center"/>
      <w:rPr>
        <w:sz w:val="22"/>
        <w:szCs w:val="22"/>
      </w:rPr>
    </w:pPr>
    <w:r w:rsidRPr="00266071">
      <w:rPr>
        <w:rFonts w:ascii="Calibri" w:eastAsia="Calibri" w:hAnsi="Calibri" w:cs="Calibri"/>
        <w:noProof/>
        <w:sz w:val="22"/>
        <w:szCs w:val="22"/>
        <w:lang w:val="en-US"/>
      </w:rPr>
      <mc:AlternateContent>
        <mc:Choice Requires="wpg">
          <w:drawing>
            <wp:anchor distT="0" distB="0" distL="114300" distR="114300" simplePos="0" relativeHeight="251665408" behindDoc="0" locked="0" layoutInCell="1" allowOverlap="1" wp14:anchorId="30E35B99" wp14:editId="7D5851EC">
              <wp:simplePos x="0" y="0"/>
              <wp:positionH relativeFrom="page">
                <wp:posOffset>647700</wp:posOffset>
              </wp:positionH>
              <wp:positionV relativeFrom="page">
                <wp:posOffset>-105084</wp:posOffset>
              </wp:positionV>
              <wp:extent cx="31623" cy="140027"/>
              <wp:effectExtent l="0" t="0" r="0" b="0"/>
              <wp:wrapSquare wrapText="bothSides"/>
              <wp:docPr id="11630" name="Group 11630"/>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11631" name="Rectangle 11631"/>
                      <wps:cNvSpPr/>
                      <wps:spPr>
                        <a:xfrm>
                          <a:off x="0" y="0"/>
                          <a:ext cx="42059" cy="186236"/>
                        </a:xfrm>
                        <a:prstGeom prst="rect">
                          <a:avLst/>
                        </a:prstGeom>
                        <a:ln>
                          <a:noFill/>
                        </a:ln>
                      </wps:spPr>
                      <wps:txbx>
                        <w:txbxContent>
                          <w:p w14:paraId="3F6857E5" w14:textId="77777777" w:rsidR="004841ED" w:rsidRDefault="004841ED">
                            <w:pPr>
                              <w:spacing w:after="160" w:line="259" w:lineRule="auto"/>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30E35B99" id="Group 11630" o:spid="_x0000_s1028" style="position:absolute;left:0;text-align:left;margin-left:51pt;margin-top:-8.25pt;width:2.5pt;height:11.05pt;z-index:251665408;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">
              <v:rect id="Rectangle 11631" o:spid="_x0000_s1029" style="position:absolute;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uSsQA&#10;AADeAAAADwAAAGRycy9kb3ducmV2LnhtbERPS4vCMBC+C/6HMII3TasgWo0iPtDjrgrqbWjGtthM&#10;ShNtd3/9ZmFhb/PxPWexak0p3lS7wrKCeBiBIE6tLjhTcDnvB1MQziNrLC2Tgi9ysFp2OwtMtG34&#10;k94nn4kQwi5BBbn3VSKlS3My6Ia2Ig7cw9YGfYB1JnWNTQg3pRxF0UQaLDg05FjRJqf0eXoZBYdp&#10;tb4d7XeTlbv74fpxnW3PM69Uv9eu5yA8tf5f/Oc+6jA/nox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7krEAAAA3gAAAA8AAAAAAAAAAAAAAAAAmAIAAGRycy9k&#10;b3ducmV2LnhtbFBLBQYAAAAABAAEAPUAAACJAwAAAAA=&#10;" filled="f" stroked="f">
                <v:textbox inset="0,0,0,0">
                  <w:txbxContent>
                    <w:p w14:paraId="3F6857E5" w14:textId="77777777" w:rsidR="004841ED" w:rsidRDefault="004841ED">
                      <w:pPr>
                        <w:spacing w:after="160" w:line="259" w:lineRule="auto"/>
                        <w:jc w:val="left"/>
                      </w:pPr>
                      <w:r>
                        <w:rPr>
                          <w:sz w:val="20"/>
                        </w:rPr>
                        <w:t xml:space="preserve"> </w:t>
                      </w:r>
                    </w:p>
                  </w:txbxContent>
                </v:textbox>
              </v:rect>
              <w10:wrap type="square" anchorx="page" anchory="page"/>
            </v:group>
          </w:pict>
        </mc:Fallback>
      </mc:AlternateContent>
    </w:r>
    <w:r w:rsidRPr="00266071">
      <w:rPr>
        <w:sz w:val="22"/>
        <w:szCs w:val="22"/>
      </w:rPr>
      <w:t>Introduction to COVID-19</w:t>
    </w:r>
    <w:r>
      <w:rPr>
        <w:sz w:val="22"/>
        <w:szCs w:val="22"/>
      </w:rPr>
      <w:t xml:space="preserve"> for Healthcare Providers</w:t>
    </w:r>
  </w:p>
  <w:p w14:paraId="57EA336A" w14:textId="379ED51A" w:rsidR="004841ED" w:rsidRPr="00266071" w:rsidRDefault="004841ED" w:rsidP="00266071">
    <w:pPr>
      <w:spacing w:after="0" w:line="259" w:lineRule="auto"/>
      <w:ind w:left="-852" w:right="421"/>
      <w:jc w:val="center"/>
      <w:rPr>
        <w:sz w:val="22"/>
        <w:szCs w:val="22"/>
      </w:rPr>
    </w:pPr>
    <w:r w:rsidRPr="00266071">
      <w:rPr>
        <w:sz w:val="22"/>
        <w:szCs w:val="22"/>
      </w:rPr>
      <w:t>HANDOUTS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81BEF" w14:textId="590D4231" w:rsidR="004841ED" w:rsidRDefault="004841ED">
    <w:pPr>
      <w:spacing w:after="0" w:line="259" w:lineRule="auto"/>
      <w:ind w:left="-852" w:right="10993"/>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F867" w14:textId="7F5360B1" w:rsidR="004841ED" w:rsidRPr="00C80447" w:rsidRDefault="004841ED" w:rsidP="00C80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54C3"/>
    <w:multiLevelType w:val="hybridMultilevel"/>
    <w:tmpl w:val="266EB5AA"/>
    <w:lvl w:ilvl="0" w:tplc="BAFA79BC">
      <w:start w:val="1"/>
      <w:numFmt w:val="bullet"/>
      <w:lvlText w:val="•"/>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402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420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885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A3F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6F7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8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2D7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0E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37D8A"/>
    <w:multiLevelType w:val="hybridMultilevel"/>
    <w:tmpl w:val="D43A54E4"/>
    <w:lvl w:ilvl="0" w:tplc="22F8E446">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106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3A30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3681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3EEF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6EB6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24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7C4B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AE22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41D91"/>
    <w:multiLevelType w:val="multilevel"/>
    <w:tmpl w:val="15C8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37500"/>
    <w:multiLevelType w:val="hybridMultilevel"/>
    <w:tmpl w:val="BEC62B20"/>
    <w:lvl w:ilvl="0" w:tplc="D252353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DCFB4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6011B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F6219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3428F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9A3B0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60BB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2EAEE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1C710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C67A29"/>
    <w:multiLevelType w:val="multilevel"/>
    <w:tmpl w:val="8C9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67D46"/>
    <w:multiLevelType w:val="hybridMultilevel"/>
    <w:tmpl w:val="700AB9E8"/>
    <w:lvl w:ilvl="0" w:tplc="2AF66F52">
      <w:start w:val="1"/>
      <w:numFmt w:val="bullet"/>
      <w:lvlText w:val=""/>
      <w:lvlJc w:val="left"/>
      <w:pPr>
        <w:ind w:left="72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5BA5E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86DE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4EA0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EA50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B8EE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C9FE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E41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A0E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8A06FB"/>
    <w:multiLevelType w:val="hybridMultilevel"/>
    <w:tmpl w:val="EBB297E8"/>
    <w:lvl w:ilvl="0" w:tplc="81EA86E4">
      <w:start w:val="1"/>
      <w:numFmt w:val="bullet"/>
      <w:lvlText w:val="•"/>
      <w:lvlJc w:val="left"/>
      <w:pPr>
        <w:ind w:left="754"/>
      </w:pPr>
      <w:rPr>
        <w:rFonts w:ascii="Garamond" w:hAnsi="Garamond" w:cs="Garamond" w:hint="default"/>
        <w:b w:val="0"/>
        <w:i w:val="0"/>
        <w:strike w:val="0"/>
        <w:dstrike w:val="0"/>
        <w:color w:val="auto"/>
        <w:sz w:val="22"/>
        <w:szCs w:val="22"/>
        <w:u w:val="none" w:color="000000"/>
        <w:bdr w:val="none" w:sz="0" w:space="0" w:color="auto"/>
        <w:shd w:val="clear" w:color="auto" w:fill="auto"/>
        <w:vertAlign w:val="baseline"/>
      </w:rPr>
    </w:lvl>
    <w:lvl w:ilvl="1" w:tplc="1DEE893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502D4F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EE398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B629C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7E28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3836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CB0FA6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5EE6BA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10749D"/>
    <w:multiLevelType w:val="hybridMultilevel"/>
    <w:tmpl w:val="DF68353A"/>
    <w:lvl w:ilvl="0" w:tplc="5C7EC8B8">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63274">
      <w:start w:val="1"/>
      <w:numFmt w:val="bullet"/>
      <w:lvlText w:val="o"/>
      <w:lvlJc w:val="left"/>
      <w:pPr>
        <w:ind w:left="11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FAF3C2">
      <w:start w:val="1"/>
      <w:numFmt w:val="bullet"/>
      <w:lvlText w:val="▪"/>
      <w:lvlJc w:val="left"/>
      <w:pPr>
        <w:ind w:left="1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F07E20">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6E812">
      <w:start w:val="1"/>
      <w:numFmt w:val="bullet"/>
      <w:lvlText w:val="o"/>
      <w:lvlJc w:val="left"/>
      <w:pPr>
        <w:ind w:left="3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024A14">
      <w:start w:val="1"/>
      <w:numFmt w:val="bullet"/>
      <w:lvlText w:val="▪"/>
      <w:lvlJc w:val="left"/>
      <w:pPr>
        <w:ind w:left="4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609BD0">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A6CEE8">
      <w:start w:val="1"/>
      <w:numFmt w:val="bullet"/>
      <w:lvlText w:val="o"/>
      <w:lvlJc w:val="left"/>
      <w:pPr>
        <w:ind w:left="5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28A9C8">
      <w:start w:val="1"/>
      <w:numFmt w:val="bullet"/>
      <w:lvlText w:val="▪"/>
      <w:lvlJc w:val="left"/>
      <w:pPr>
        <w:ind w:left="6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3C196E"/>
    <w:multiLevelType w:val="hybridMultilevel"/>
    <w:tmpl w:val="A35A3F84"/>
    <w:lvl w:ilvl="0" w:tplc="2AF66F52">
      <w:start w:val="1"/>
      <w:numFmt w:val="bullet"/>
      <w:lvlText w:val=""/>
      <w:lvlJc w:val="left"/>
      <w:pPr>
        <w:ind w:left="360" w:firstLine="0"/>
      </w:pPr>
      <w:rPr>
        <w:rFonts w:ascii="Wingdings" w:hAnsi="Wingdings"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6300B"/>
    <w:multiLevelType w:val="hybridMultilevel"/>
    <w:tmpl w:val="90EC561E"/>
    <w:lvl w:ilvl="0" w:tplc="30744B0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0951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FAAFE8">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8B90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41F3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FF9E">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F58">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4072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A6C7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585D47"/>
    <w:multiLevelType w:val="hybridMultilevel"/>
    <w:tmpl w:val="81400530"/>
    <w:lvl w:ilvl="0" w:tplc="556C84E6">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00538C">
      <w:start w:val="1"/>
      <w:numFmt w:val="bullet"/>
      <w:lvlText w:val="o"/>
      <w:lvlJc w:val="left"/>
      <w:pPr>
        <w:ind w:left="1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4A59B8">
      <w:start w:val="1"/>
      <w:numFmt w:val="bullet"/>
      <w:lvlText w:val="▪"/>
      <w:lvlJc w:val="left"/>
      <w:pPr>
        <w:ind w:left="2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724B36">
      <w:start w:val="1"/>
      <w:numFmt w:val="bullet"/>
      <w:lvlText w:val="•"/>
      <w:lvlJc w:val="left"/>
      <w:pPr>
        <w:ind w:left="2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20B5F8">
      <w:start w:val="1"/>
      <w:numFmt w:val="bullet"/>
      <w:lvlText w:val="o"/>
      <w:lvlJc w:val="left"/>
      <w:pPr>
        <w:ind w:left="36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96F3CC">
      <w:start w:val="1"/>
      <w:numFmt w:val="bullet"/>
      <w:lvlText w:val="▪"/>
      <w:lvlJc w:val="left"/>
      <w:pPr>
        <w:ind w:left="4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04E2CA">
      <w:start w:val="1"/>
      <w:numFmt w:val="bullet"/>
      <w:lvlText w:val="•"/>
      <w:lvlJc w:val="left"/>
      <w:pPr>
        <w:ind w:left="5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21B88">
      <w:start w:val="1"/>
      <w:numFmt w:val="bullet"/>
      <w:lvlText w:val="o"/>
      <w:lvlJc w:val="left"/>
      <w:pPr>
        <w:ind w:left="5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A1408">
      <w:start w:val="1"/>
      <w:numFmt w:val="bullet"/>
      <w:lvlText w:val="▪"/>
      <w:lvlJc w:val="left"/>
      <w:pPr>
        <w:ind w:left="6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821D1F"/>
    <w:multiLevelType w:val="hybridMultilevel"/>
    <w:tmpl w:val="067E8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A1633"/>
    <w:multiLevelType w:val="hybridMultilevel"/>
    <w:tmpl w:val="CE5C3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F948AD"/>
    <w:multiLevelType w:val="hybridMultilevel"/>
    <w:tmpl w:val="8D405D3A"/>
    <w:lvl w:ilvl="0" w:tplc="F87E897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0A5F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8EE02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62C7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8C12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C6B1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FE0C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E56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5C78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BC7EAA"/>
    <w:multiLevelType w:val="hybridMultilevel"/>
    <w:tmpl w:val="3524F056"/>
    <w:lvl w:ilvl="0" w:tplc="D84A2AF6">
      <w:start w:val="1"/>
      <w:numFmt w:val="lowerLetter"/>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C65222">
      <w:start w:val="1"/>
      <w:numFmt w:val="bullet"/>
      <w:lvlText w:val="•"/>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B6B7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360C4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00E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009C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5C0D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529D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94AC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1D79B9"/>
    <w:multiLevelType w:val="hybridMultilevel"/>
    <w:tmpl w:val="FE12A778"/>
    <w:lvl w:ilvl="0" w:tplc="15AE176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A220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8065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3C8D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2C53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6A2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780D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725D5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94F3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BF500B9"/>
    <w:multiLevelType w:val="hybridMultilevel"/>
    <w:tmpl w:val="C36CB280"/>
    <w:lvl w:ilvl="0" w:tplc="484622F6">
      <w:start w:val="6"/>
      <w:numFmt w:val="lowerLetter"/>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486B8">
      <w:start w:val="1"/>
      <w:numFmt w:val="bullet"/>
      <w:lvlText w:val="•"/>
      <w:lvlJc w:val="left"/>
      <w:pPr>
        <w:ind w:left="1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3A8D3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707E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ECC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36AB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694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6A7F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E72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3E21F1"/>
    <w:multiLevelType w:val="hybridMultilevel"/>
    <w:tmpl w:val="A2D2DA92"/>
    <w:lvl w:ilvl="0" w:tplc="980A2E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EB6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C22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A4AA7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6639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D6E7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50BE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40A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DE6D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B335B7"/>
    <w:multiLevelType w:val="hybridMultilevel"/>
    <w:tmpl w:val="BC8E0AB6"/>
    <w:lvl w:ilvl="0" w:tplc="2A6E245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2DDB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3A6350">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02A604">
      <w:start w:val="1"/>
      <w:numFmt w:val="bullet"/>
      <w:lvlRestart w:val="0"/>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76D31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404DC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CA3FF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64D2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EC5B7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536E8E"/>
    <w:multiLevelType w:val="hybridMultilevel"/>
    <w:tmpl w:val="09988CFA"/>
    <w:lvl w:ilvl="0" w:tplc="A56820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41C1E"/>
    <w:multiLevelType w:val="hybridMultilevel"/>
    <w:tmpl w:val="E74014B6"/>
    <w:lvl w:ilvl="0" w:tplc="D13EB1C2">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1C76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861D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6E21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6B9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6649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896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EAC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C8F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7D63CA"/>
    <w:multiLevelType w:val="hybridMultilevel"/>
    <w:tmpl w:val="2E8C29C0"/>
    <w:lvl w:ilvl="0" w:tplc="F7647930">
      <w:start w:val="1"/>
      <w:numFmt w:val="bullet"/>
      <w:lvlText w:val="•"/>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C78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C41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0E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2AA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ADE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282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801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256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F022C7"/>
    <w:multiLevelType w:val="multilevel"/>
    <w:tmpl w:val="EA6E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3D23E3"/>
    <w:multiLevelType w:val="hybridMultilevel"/>
    <w:tmpl w:val="F23C78E2"/>
    <w:lvl w:ilvl="0" w:tplc="EB746A3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CCA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A91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4F9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27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697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43C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E32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04F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AC358B"/>
    <w:multiLevelType w:val="hybridMultilevel"/>
    <w:tmpl w:val="9830F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751B78"/>
    <w:multiLevelType w:val="hybridMultilevel"/>
    <w:tmpl w:val="0D32814A"/>
    <w:lvl w:ilvl="0" w:tplc="969A06D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A086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1A6F5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E84E8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A576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8C1A3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FA151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049A1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0E2EB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7AC59D0"/>
    <w:multiLevelType w:val="hybridMultilevel"/>
    <w:tmpl w:val="B134B61A"/>
    <w:lvl w:ilvl="0" w:tplc="A75266B6">
      <w:start w:val="1"/>
      <w:numFmt w:val="lowerLetter"/>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265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008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0EE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46B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CCB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ABC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451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4B2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9EA65D4"/>
    <w:multiLevelType w:val="multilevel"/>
    <w:tmpl w:val="A4361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5422D4"/>
    <w:multiLevelType w:val="multilevel"/>
    <w:tmpl w:val="A61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821C7"/>
    <w:multiLevelType w:val="multilevel"/>
    <w:tmpl w:val="1AFCB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356AC"/>
    <w:multiLevelType w:val="hybridMultilevel"/>
    <w:tmpl w:val="BED6BE34"/>
    <w:lvl w:ilvl="0" w:tplc="430C92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A87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C35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CB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4A86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0A97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AD8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600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267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7F508B5"/>
    <w:multiLevelType w:val="hybridMultilevel"/>
    <w:tmpl w:val="3B70A9BC"/>
    <w:lvl w:ilvl="0" w:tplc="937C68FE">
      <w:start w:val="1"/>
      <w:numFmt w:val="lowerLetter"/>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828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056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B255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000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60CF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4A6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66E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4E0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B447A89"/>
    <w:multiLevelType w:val="hybridMultilevel"/>
    <w:tmpl w:val="4E40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D791B"/>
    <w:multiLevelType w:val="hybridMultilevel"/>
    <w:tmpl w:val="A2C86480"/>
    <w:lvl w:ilvl="0" w:tplc="81EA86E4">
      <w:start w:val="1"/>
      <w:numFmt w:val="bullet"/>
      <w:lvlText w:val="•"/>
      <w:lvlJc w:val="left"/>
      <w:pPr>
        <w:ind w:left="720" w:hanging="360"/>
      </w:pPr>
      <w:rPr>
        <w:rFonts w:ascii="Garamond" w:hAnsi="Garamond" w:cs="Garamond"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2164D"/>
    <w:multiLevelType w:val="hybridMultilevel"/>
    <w:tmpl w:val="8AF0ABD8"/>
    <w:lvl w:ilvl="0" w:tplc="065AFE42">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ACF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563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B0FE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7C1A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64AC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922F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DECB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92F1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187430"/>
    <w:multiLevelType w:val="hybridMultilevel"/>
    <w:tmpl w:val="7050082C"/>
    <w:lvl w:ilvl="0" w:tplc="D82E1D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8A3F2">
      <w:start w:val="7"/>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7AE68E">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CD1D0">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08BAC">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75E">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6DFC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62E38">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16E72C">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440401"/>
    <w:multiLevelType w:val="hybridMultilevel"/>
    <w:tmpl w:val="9B50C7BA"/>
    <w:lvl w:ilvl="0" w:tplc="A56820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D473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E207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9E5A4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36022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3436C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189CB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467F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A6D3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70F032B"/>
    <w:multiLevelType w:val="hybridMultilevel"/>
    <w:tmpl w:val="6158D23C"/>
    <w:lvl w:ilvl="0" w:tplc="EC5289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C13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869D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286B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2A7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30F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16A7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6A1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E67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2B35CD"/>
    <w:multiLevelType w:val="hybridMultilevel"/>
    <w:tmpl w:val="60E0C644"/>
    <w:lvl w:ilvl="0" w:tplc="04090005">
      <w:start w:val="1"/>
      <w:numFmt w:val="bullet"/>
      <w:lvlText w:val=""/>
      <w:lvlJc w:val="left"/>
      <w:pPr>
        <w:ind w:left="721"/>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4302F7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B0B0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F8FC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8A26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AEE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8AC1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16D3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442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79049DD"/>
    <w:multiLevelType w:val="hybridMultilevel"/>
    <w:tmpl w:val="C0BEB098"/>
    <w:lvl w:ilvl="0" w:tplc="63AE78A8">
      <w:start w:val="1"/>
      <w:numFmt w:val="decimal"/>
      <w:lvlText w:val="%1."/>
      <w:lvlJc w:val="left"/>
      <w:pPr>
        <w:ind w:left="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C46667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F3EF29C">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04006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FFC40F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6CC926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F6C7D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D2791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6E8641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67D35134"/>
    <w:multiLevelType w:val="hybridMultilevel"/>
    <w:tmpl w:val="FCB41B16"/>
    <w:lvl w:ilvl="0" w:tplc="88D25F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7413B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AA554A">
      <w:start w:val="1"/>
      <w:numFmt w:val="bullet"/>
      <w:lvlRestart w:val="0"/>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6429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0C8A8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238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7ACEF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CC50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4146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85854A1"/>
    <w:multiLevelType w:val="hybridMultilevel"/>
    <w:tmpl w:val="8128628A"/>
    <w:lvl w:ilvl="0" w:tplc="484622F6">
      <w:start w:val="6"/>
      <w:numFmt w:val="lowerLetter"/>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A86E4">
      <w:start w:val="1"/>
      <w:numFmt w:val="bullet"/>
      <w:lvlText w:val="•"/>
      <w:lvlJc w:val="left"/>
      <w:pPr>
        <w:ind w:left="1099"/>
      </w:pPr>
      <w:rPr>
        <w:rFonts w:ascii="Garamond" w:hAnsi="Garamond" w:cs="Garamond" w:hint="default"/>
        <w:b w:val="0"/>
        <w:i w:val="0"/>
        <w:strike w:val="0"/>
        <w:dstrike w:val="0"/>
        <w:color w:val="auto"/>
        <w:sz w:val="22"/>
        <w:szCs w:val="22"/>
        <w:u w:val="none" w:color="000000"/>
        <w:bdr w:val="none" w:sz="0" w:space="0" w:color="auto"/>
        <w:shd w:val="clear" w:color="auto" w:fill="auto"/>
        <w:vertAlign w:val="baseline"/>
      </w:rPr>
    </w:lvl>
    <w:lvl w:ilvl="2" w:tplc="D53A8D3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707E0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ECC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36AB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E694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76A7F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DE72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19207B"/>
    <w:multiLevelType w:val="hybridMultilevel"/>
    <w:tmpl w:val="B21A3B74"/>
    <w:lvl w:ilvl="0" w:tplc="525C08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B014E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8723F3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909F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13AD90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408DB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04C54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D1AB85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C86337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7A0DAD"/>
    <w:multiLevelType w:val="hybridMultilevel"/>
    <w:tmpl w:val="AC76C740"/>
    <w:lvl w:ilvl="0" w:tplc="8132D812">
      <w:start w:val="1"/>
      <w:numFmt w:val="decimal"/>
      <w:lvlText w:val="%1."/>
      <w:lvlJc w:val="left"/>
      <w:pPr>
        <w:ind w:left="708" w:firstLine="0"/>
      </w:pPr>
      <w:rPr>
        <w:rFonts w:ascii="Times New Roman" w:hAnsi="Times New Roman" w:cs="Times New Roman" w:hint="default"/>
        <w:b w:val="0"/>
        <w:i w:val="0"/>
        <w:strike w:val="0"/>
        <w:dstrike w:val="0"/>
        <w:color w:val="000000"/>
        <w:sz w:val="20"/>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AA427C"/>
    <w:multiLevelType w:val="hybridMultilevel"/>
    <w:tmpl w:val="4CA6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6D039D"/>
    <w:multiLevelType w:val="hybridMultilevel"/>
    <w:tmpl w:val="9D16CCDC"/>
    <w:lvl w:ilvl="0" w:tplc="A93CCC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EBA7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527E20">
      <w:start w:val="1"/>
      <w:numFmt w:val="bullet"/>
      <w:lvlRestart w:val="0"/>
      <w:lvlText w:val="•"/>
      <w:lvlJc w:val="left"/>
      <w:pPr>
        <w:ind w:left="1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D2FDA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8D9B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F6E98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7AE40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63C6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E0732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B740F50"/>
    <w:multiLevelType w:val="hybridMultilevel"/>
    <w:tmpl w:val="406AA092"/>
    <w:lvl w:ilvl="0" w:tplc="8D02EE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A64E4">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ACDB32">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A50D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AD2D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A348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A4AF6">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CA7E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26CA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BEA363B"/>
    <w:multiLevelType w:val="hybridMultilevel"/>
    <w:tmpl w:val="6B88CBAE"/>
    <w:lvl w:ilvl="0" w:tplc="0A84B188">
      <w:start w:val="1"/>
      <w:numFmt w:val="decimal"/>
      <w:lvlText w:val="%1."/>
      <w:lvlJc w:val="left"/>
      <w:pPr>
        <w:ind w:left="720" w:hanging="360"/>
      </w:pPr>
      <w:rPr>
        <w:rFonts w:hint="default"/>
        <w:spacing w:val="0"/>
        <w:position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66959"/>
    <w:multiLevelType w:val="hybridMultilevel"/>
    <w:tmpl w:val="A4BC5C12"/>
    <w:lvl w:ilvl="0" w:tplc="9CDE9A96">
      <w:start w:val="1"/>
      <w:numFmt w:val="lowerLetter"/>
      <w:lvlText w:val="%1."/>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6090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EFF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641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CC2B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6C3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008F5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18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604F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DB20AD5"/>
    <w:multiLevelType w:val="hybridMultilevel"/>
    <w:tmpl w:val="65421F50"/>
    <w:lvl w:ilvl="0" w:tplc="A7945756">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2DC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60E5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EAA0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077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86DA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606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E6F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8E9C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E4A4E45"/>
    <w:multiLevelType w:val="hybridMultilevel"/>
    <w:tmpl w:val="020C0526"/>
    <w:lvl w:ilvl="0" w:tplc="C68CA6C8">
      <w:start w:val="1"/>
      <w:numFmt w:val="bullet"/>
      <w:lvlText w:val="•"/>
      <w:lvlJc w:val="left"/>
      <w:pPr>
        <w:ind w:left="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C432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859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A4F3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0A05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6EA1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B8A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674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5AC1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95B5957"/>
    <w:multiLevelType w:val="hybridMultilevel"/>
    <w:tmpl w:val="3B4E9304"/>
    <w:lvl w:ilvl="0" w:tplc="81EA86E4">
      <w:start w:val="1"/>
      <w:numFmt w:val="bullet"/>
      <w:lvlText w:val="•"/>
      <w:lvlJc w:val="left"/>
      <w:pPr>
        <w:ind w:left="360"/>
      </w:pPr>
      <w:rPr>
        <w:rFonts w:ascii="Garamond" w:hAnsi="Garamond" w:cs="Garamond" w:hint="default"/>
        <w:b w:val="0"/>
        <w:i w:val="0"/>
        <w:strike w:val="0"/>
        <w:dstrike w:val="0"/>
        <w:color w:val="auto"/>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11517F"/>
    <w:multiLevelType w:val="hybridMultilevel"/>
    <w:tmpl w:val="92FAF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D5E47BC"/>
    <w:multiLevelType w:val="hybridMultilevel"/>
    <w:tmpl w:val="7586F194"/>
    <w:lvl w:ilvl="0" w:tplc="46685C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54DB4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2F7BA">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1AA5B8">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E835BA">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8BFAC">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3A89C0">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CDF80">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60DF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E2A6485"/>
    <w:multiLevelType w:val="hybridMultilevel"/>
    <w:tmpl w:val="1A522C94"/>
    <w:lvl w:ilvl="0" w:tplc="72464F28">
      <w:start w:val="1"/>
      <w:numFmt w:val="decimal"/>
      <w:lvlText w:val="%1."/>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AF4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CC1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012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4E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660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22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07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28E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29"/>
  </w:num>
  <w:num w:numId="3">
    <w:abstractNumId w:val="4"/>
  </w:num>
  <w:num w:numId="4">
    <w:abstractNumId w:val="22"/>
  </w:num>
  <w:num w:numId="5">
    <w:abstractNumId w:val="2"/>
  </w:num>
  <w:num w:numId="6">
    <w:abstractNumId w:val="27"/>
  </w:num>
  <w:num w:numId="7">
    <w:abstractNumId w:val="13"/>
  </w:num>
  <w:num w:numId="8">
    <w:abstractNumId w:val="25"/>
  </w:num>
  <w:num w:numId="9">
    <w:abstractNumId w:val="15"/>
  </w:num>
  <w:num w:numId="10">
    <w:abstractNumId w:val="36"/>
  </w:num>
  <w:num w:numId="11">
    <w:abstractNumId w:val="33"/>
  </w:num>
  <w:num w:numId="12">
    <w:abstractNumId w:val="5"/>
  </w:num>
  <w:num w:numId="13">
    <w:abstractNumId w:val="8"/>
  </w:num>
  <w:num w:numId="14">
    <w:abstractNumId w:val="34"/>
  </w:num>
  <w:num w:numId="15">
    <w:abstractNumId w:val="26"/>
  </w:num>
  <w:num w:numId="16">
    <w:abstractNumId w:val="48"/>
  </w:num>
  <w:num w:numId="17">
    <w:abstractNumId w:val="31"/>
  </w:num>
  <w:num w:numId="18">
    <w:abstractNumId w:val="14"/>
  </w:num>
  <w:num w:numId="19">
    <w:abstractNumId w:val="40"/>
  </w:num>
  <w:num w:numId="20">
    <w:abstractNumId w:val="0"/>
  </w:num>
  <w:num w:numId="21">
    <w:abstractNumId w:val="16"/>
  </w:num>
  <w:num w:numId="22">
    <w:abstractNumId w:val="18"/>
  </w:num>
  <w:num w:numId="23">
    <w:abstractNumId w:val="45"/>
  </w:num>
  <w:num w:numId="24">
    <w:abstractNumId w:val="53"/>
  </w:num>
  <w:num w:numId="25">
    <w:abstractNumId w:val="35"/>
  </w:num>
  <w:num w:numId="26">
    <w:abstractNumId w:val="11"/>
  </w:num>
  <w:num w:numId="27">
    <w:abstractNumId w:val="23"/>
  </w:num>
  <w:num w:numId="28">
    <w:abstractNumId w:val="30"/>
  </w:num>
  <w:num w:numId="29">
    <w:abstractNumId w:val="37"/>
  </w:num>
  <w:num w:numId="30">
    <w:abstractNumId w:val="42"/>
  </w:num>
  <w:num w:numId="31">
    <w:abstractNumId w:val="3"/>
  </w:num>
  <w:num w:numId="32">
    <w:abstractNumId w:val="21"/>
  </w:num>
  <w:num w:numId="33">
    <w:abstractNumId w:val="50"/>
  </w:num>
  <w:num w:numId="34">
    <w:abstractNumId w:val="54"/>
  </w:num>
  <w:num w:numId="35">
    <w:abstractNumId w:val="49"/>
  </w:num>
  <w:num w:numId="36">
    <w:abstractNumId w:val="1"/>
  </w:num>
  <w:num w:numId="37">
    <w:abstractNumId w:val="20"/>
  </w:num>
  <w:num w:numId="38">
    <w:abstractNumId w:val="10"/>
  </w:num>
  <w:num w:numId="39">
    <w:abstractNumId w:val="46"/>
  </w:num>
  <w:num w:numId="40">
    <w:abstractNumId w:val="9"/>
  </w:num>
  <w:num w:numId="41">
    <w:abstractNumId w:val="17"/>
  </w:num>
  <w:num w:numId="42">
    <w:abstractNumId w:val="7"/>
  </w:num>
  <w:num w:numId="43">
    <w:abstractNumId w:val="39"/>
  </w:num>
  <w:num w:numId="44">
    <w:abstractNumId w:val="32"/>
  </w:num>
  <w:num w:numId="45">
    <w:abstractNumId w:val="44"/>
  </w:num>
  <w:num w:numId="46">
    <w:abstractNumId w:val="41"/>
  </w:num>
  <w:num w:numId="47">
    <w:abstractNumId w:val="38"/>
  </w:num>
  <w:num w:numId="48">
    <w:abstractNumId w:val="6"/>
  </w:num>
  <w:num w:numId="49">
    <w:abstractNumId w:val="47"/>
  </w:num>
  <w:num w:numId="50">
    <w:abstractNumId w:val="24"/>
  </w:num>
  <w:num w:numId="51">
    <w:abstractNumId w:val="43"/>
  </w:num>
  <w:num w:numId="52">
    <w:abstractNumId w:val="12"/>
  </w:num>
  <w:num w:numId="53">
    <w:abstractNumId w:val="52"/>
  </w:num>
  <w:num w:numId="54">
    <w:abstractNumId w:val="19"/>
  </w:num>
  <w:num w:numId="55">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sDQzMze0MLU0MjRW0lEKTi0uzszPAykwrAUA6HSzqywAAAA="/>
  </w:docVars>
  <w:rsids>
    <w:rsidRoot w:val="007A494D"/>
    <w:rsid w:val="0001366D"/>
    <w:rsid w:val="00027A1D"/>
    <w:rsid w:val="000403DE"/>
    <w:rsid w:val="000427D3"/>
    <w:rsid w:val="00050275"/>
    <w:rsid w:val="000521EB"/>
    <w:rsid w:val="00061A17"/>
    <w:rsid w:val="00084BF1"/>
    <w:rsid w:val="000B3411"/>
    <w:rsid w:val="000D2BCB"/>
    <w:rsid w:val="000D72C7"/>
    <w:rsid w:val="000F0095"/>
    <w:rsid w:val="000F2619"/>
    <w:rsid w:val="000F31EB"/>
    <w:rsid w:val="00134B10"/>
    <w:rsid w:val="00141586"/>
    <w:rsid w:val="00165F72"/>
    <w:rsid w:val="001B7F71"/>
    <w:rsid w:val="001C6AF5"/>
    <w:rsid w:val="001D4CBB"/>
    <w:rsid w:val="001E0693"/>
    <w:rsid w:val="00211960"/>
    <w:rsid w:val="002121DF"/>
    <w:rsid w:val="002257CE"/>
    <w:rsid w:val="00232620"/>
    <w:rsid w:val="00237E5B"/>
    <w:rsid w:val="002534EE"/>
    <w:rsid w:val="00254EB7"/>
    <w:rsid w:val="00261171"/>
    <w:rsid w:val="00266071"/>
    <w:rsid w:val="00275324"/>
    <w:rsid w:val="00297EB7"/>
    <w:rsid w:val="002A06D7"/>
    <w:rsid w:val="002A6B04"/>
    <w:rsid w:val="002F5E00"/>
    <w:rsid w:val="003026DE"/>
    <w:rsid w:val="00322E91"/>
    <w:rsid w:val="00330187"/>
    <w:rsid w:val="00332405"/>
    <w:rsid w:val="003378EB"/>
    <w:rsid w:val="00361D60"/>
    <w:rsid w:val="00392A66"/>
    <w:rsid w:val="003963D1"/>
    <w:rsid w:val="003B0204"/>
    <w:rsid w:val="003B2B6F"/>
    <w:rsid w:val="003B47FC"/>
    <w:rsid w:val="003D3BED"/>
    <w:rsid w:val="003E374C"/>
    <w:rsid w:val="003E37D7"/>
    <w:rsid w:val="00402B76"/>
    <w:rsid w:val="0041216D"/>
    <w:rsid w:val="00427D17"/>
    <w:rsid w:val="00432C08"/>
    <w:rsid w:val="0043632E"/>
    <w:rsid w:val="00442748"/>
    <w:rsid w:val="004504DC"/>
    <w:rsid w:val="004629D4"/>
    <w:rsid w:val="00475314"/>
    <w:rsid w:val="00481E0C"/>
    <w:rsid w:val="004841ED"/>
    <w:rsid w:val="00485A1F"/>
    <w:rsid w:val="0049484A"/>
    <w:rsid w:val="004963F6"/>
    <w:rsid w:val="004B7F94"/>
    <w:rsid w:val="004D133F"/>
    <w:rsid w:val="004E038D"/>
    <w:rsid w:val="004E5687"/>
    <w:rsid w:val="004F206E"/>
    <w:rsid w:val="004F6683"/>
    <w:rsid w:val="00512F4C"/>
    <w:rsid w:val="00516583"/>
    <w:rsid w:val="00522181"/>
    <w:rsid w:val="00530734"/>
    <w:rsid w:val="00532CAE"/>
    <w:rsid w:val="005509B6"/>
    <w:rsid w:val="005849CB"/>
    <w:rsid w:val="00590B60"/>
    <w:rsid w:val="005B02F4"/>
    <w:rsid w:val="005B4451"/>
    <w:rsid w:val="005C12F2"/>
    <w:rsid w:val="005F01F9"/>
    <w:rsid w:val="005F1EFD"/>
    <w:rsid w:val="00600E40"/>
    <w:rsid w:val="006144F1"/>
    <w:rsid w:val="00614612"/>
    <w:rsid w:val="00621E27"/>
    <w:rsid w:val="0063354A"/>
    <w:rsid w:val="0064436D"/>
    <w:rsid w:val="006453A2"/>
    <w:rsid w:val="00652E2A"/>
    <w:rsid w:val="00652F4C"/>
    <w:rsid w:val="006627F2"/>
    <w:rsid w:val="00664E82"/>
    <w:rsid w:val="00675DB3"/>
    <w:rsid w:val="00681D6D"/>
    <w:rsid w:val="006A14B9"/>
    <w:rsid w:val="006B43A2"/>
    <w:rsid w:val="006C7CAB"/>
    <w:rsid w:val="006D704D"/>
    <w:rsid w:val="006F7424"/>
    <w:rsid w:val="007005A6"/>
    <w:rsid w:val="00745224"/>
    <w:rsid w:val="00752A04"/>
    <w:rsid w:val="0077271D"/>
    <w:rsid w:val="007A1AF2"/>
    <w:rsid w:val="007A494D"/>
    <w:rsid w:val="007B31E3"/>
    <w:rsid w:val="007C312C"/>
    <w:rsid w:val="007E2061"/>
    <w:rsid w:val="007F43F4"/>
    <w:rsid w:val="007F44CF"/>
    <w:rsid w:val="008132A8"/>
    <w:rsid w:val="0085662E"/>
    <w:rsid w:val="00856821"/>
    <w:rsid w:val="008677F6"/>
    <w:rsid w:val="008707D4"/>
    <w:rsid w:val="00873BF7"/>
    <w:rsid w:val="008746BC"/>
    <w:rsid w:val="0088742A"/>
    <w:rsid w:val="00895EF2"/>
    <w:rsid w:val="008C66D4"/>
    <w:rsid w:val="008E2747"/>
    <w:rsid w:val="008F0A4B"/>
    <w:rsid w:val="00921774"/>
    <w:rsid w:val="009357CD"/>
    <w:rsid w:val="0095232F"/>
    <w:rsid w:val="00995AE6"/>
    <w:rsid w:val="009B1726"/>
    <w:rsid w:val="009B4C73"/>
    <w:rsid w:val="009C2950"/>
    <w:rsid w:val="009E2DAB"/>
    <w:rsid w:val="009F3D67"/>
    <w:rsid w:val="00A05A0B"/>
    <w:rsid w:val="00A06B5F"/>
    <w:rsid w:val="00A13EBD"/>
    <w:rsid w:val="00A17A22"/>
    <w:rsid w:val="00A23D3F"/>
    <w:rsid w:val="00A31AED"/>
    <w:rsid w:val="00A41A73"/>
    <w:rsid w:val="00A44C94"/>
    <w:rsid w:val="00A458C9"/>
    <w:rsid w:val="00A718D4"/>
    <w:rsid w:val="00A9286A"/>
    <w:rsid w:val="00A930FE"/>
    <w:rsid w:val="00A96CE1"/>
    <w:rsid w:val="00AA371C"/>
    <w:rsid w:val="00AB4635"/>
    <w:rsid w:val="00AB49D1"/>
    <w:rsid w:val="00AD032A"/>
    <w:rsid w:val="00AE6E3A"/>
    <w:rsid w:val="00AE7FD7"/>
    <w:rsid w:val="00AF1896"/>
    <w:rsid w:val="00AF3C1D"/>
    <w:rsid w:val="00AF6090"/>
    <w:rsid w:val="00B1076E"/>
    <w:rsid w:val="00B355D9"/>
    <w:rsid w:val="00B461DD"/>
    <w:rsid w:val="00B54DD3"/>
    <w:rsid w:val="00B56C8F"/>
    <w:rsid w:val="00BB64E8"/>
    <w:rsid w:val="00BC5ABC"/>
    <w:rsid w:val="00BD328E"/>
    <w:rsid w:val="00BF6C1C"/>
    <w:rsid w:val="00C03088"/>
    <w:rsid w:val="00C61D88"/>
    <w:rsid w:val="00C64978"/>
    <w:rsid w:val="00C80447"/>
    <w:rsid w:val="00C85EF8"/>
    <w:rsid w:val="00C91425"/>
    <w:rsid w:val="00CA6A48"/>
    <w:rsid w:val="00CB1085"/>
    <w:rsid w:val="00CB3C02"/>
    <w:rsid w:val="00CB6566"/>
    <w:rsid w:val="00CD1A5C"/>
    <w:rsid w:val="00CD50AC"/>
    <w:rsid w:val="00CD52CA"/>
    <w:rsid w:val="00D0472A"/>
    <w:rsid w:val="00D26F3C"/>
    <w:rsid w:val="00D777D2"/>
    <w:rsid w:val="00D8673D"/>
    <w:rsid w:val="00D936DC"/>
    <w:rsid w:val="00D975F0"/>
    <w:rsid w:val="00DA73ED"/>
    <w:rsid w:val="00DC4DC0"/>
    <w:rsid w:val="00DE1E9A"/>
    <w:rsid w:val="00DE4EC9"/>
    <w:rsid w:val="00E255C6"/>
    <w:rsid w:val="00E311EF"/>
    <w:rsid w:val="00E33A46"/>
    <w:rsid w:val="00E43591"/>
    <w:rsid w:val="00E6170F"/>
    <w:rsid w:val="00E7436B"/>
    <w:rsid w:val="00E7798F"/>
    <w:rsid w:val="00E83619"/>
    <w:rsid w:val="00E974F2"/>
    <w:rsid w:val="00EA6AFC"/>
    <w:rsid w:val="00EB6D0A"/>
    <w:rsid w:val="00EC3AE6"/>
    <w:rsid w:val="00ED27CB"/>
    <w:rsid w:val="00EE1912"/>
    <w:rsid w:val="00EE5873"/>
    <w:rsid w:val="00F016F9"/>
    <w:rsid w:val="00F20B11"/>
    <w:rsid w:val="00F22F5E"/>
    <w:rsid w:val="00F929E8"/>
    <w:rsid w:val="00F95536"/>
    <w:rsid w:val="00FA0527"/>
    <w:rsid w:val="00FA424A"/>
    <w:rsid w:val="00FA4FF6"/>
    <w:rsid w:val="00FA7E2C"/>
    <w:rsid w:val="00FC2B31"/>
    <w:rsid w:val="00FC42B1"/>
    <w:rsid w:val="00FD4643"/>
    <w:rsid w:val="00FE28BA"/>
    <w:rsid w:val="00FE704A"/>
    <w:rsid w:val="00FF0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35A6"/>
  <w15:chartTrackingRefBased/>
  <w15:docId w15:val="{248B1531-5CFD-4A36-A731-410F694F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F4C"/>
    <w:pPr>
      <w:spacing w:after="400" w:line="276" w:lineRule="auto"/>
      <w:ind w:right="586"/>
      <w:jc w:val="both"/>
    </w:pPr>
    <w:rPr>
      <w:sz w:val="24"/>
      <w:szCs w:val="24"/>
      <w:lang w:val="en"/>
    </w:rPr>
  </w:style>
  <w:style w:type="paragraph" w:styleId="Heading1">
    <w:name w:val="heading 1"/>
    <w:basedOn w:val="Normal"/>
    <w:next w:val="Normal"/>
    <w:link w:val="Heading1Char"/>
    <w:uiPriority w:val="9"/>
    <w:qFormat/>
    <w:rsid w:val="005F01F9"/>
    <w:pPr>
      <w:keepNext/>
      <w:keepLines/>
      <w:spacing w:before="240" w:after="100" w:afterAutospacing="1"/>
      <w:outlineLvl w:val="0"/>
    </w:pPr>
    <w:rPr>
      <w:rFonts w:eastAsia="Arial" w:cstheme="majorBidi"/>
      <w:b/>
      <w:sz w:val="28"/>
      <w:szCs w:val="28"/>
    </w:rPr>
  </w:style>
  <w:style w:type="paragraph" w:styleId="Heading2">
    <w:name w:val="heading 2"/>
    <w:basedOn w:val="Normal"/>
    <w:next w:val="Normal"/>
    <w:link w:val="Heading2Char"/>
    <w:uiPriority w:val="9"/>
    <w:unhideWhenUsed/>
    <w:qFormat/>
    <w:rsid w:val="000521EB"/>
    <w:pPr>
      <w:spacing w:after="120"/>
      <w:outlineLvl w:val="1"/>
    </w:pPr>
    <w:rPr>
      <w:b/>
    </w:rPr>
  </w:style>
  <w:style w:type="paragraph" w:styleId="Heading3">
    <w:name w:val="heading 3"/>
    <w:basedOn w:val="Normal"/>
    <w:link w:val="Heading3Char"/>
    <w:uiPriority w:val="9"/>
    <w:qFormat/>
    <w:rsid w:val="000521EB"/>
    <w:pPr>
      <w:spacing w:after="120"/>
      <w:outlineLvl w:val="2"/>
    </w:pPr>
    <w:rPr>
      <w:b/>
    </w:rPr>
  </w:style>
  <w:style w:type="paragraph" w:styleId="Heading4">
    <w:name w:val="heading 4"/>
    <w:basedOn w:val="Normal"/>
    <w:next w:val="Normal"/>
    <w:link w:val="Heading4Char"/>
    <w:uiPriority w:val="9"/>
    <w:unhideWhenUsed/>
    <w:qFormat/>
    <w:rsid w:val="00A718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21EB"/>
    <w:rPr>
      <w:b/>
      <w:sz w:val="24"/>
      <w:szCs w:val="24"/>
      <w:lang w:val="en"/>
    </w:rPr>
  </w:style>
  <w:style w:type="paragraph" w:styleId="NormalWeb">
    <w:name w:val="Normal (Web)"/>
    <w:basedOn w:val="Normal"/>
    <w:uiPriority w:val="99"/>
    <w:unhideWhenUsed/>
    <w:rsid w:val="007A494D"/>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7A494D"/>
    <w:rPr>
      <w:strike w:val="0"/>
      <w:dstrike w:val="0"/>
      <w:color w:val="008DC9"/>
      <w:u w:val="none"/>
      <w:effect w:val="none"/>
    </w:rPr>
  </w:style>
  <w:style w:type="paragraph" w:styleId="EndnoteText">
    <w:name w:val="endnote text"/>
    <w:basedOn w:val="Normal"/>
    <w:link w:val="EndnoteTextChar"/>
    <w:uiPriority w:val="99"/>
    <w:unhideWhenUsed/>
    <w:rsid w:val="007A494D"/>
    <w:pPr>
      <w:spacing w:after="0" w:line="240" w:lineRule="auto"/>
    </w:pPr>
    <w:rPr>
      <w:sz w:val="20"/>
      <w:szCs w:val="20"/>
    </w:rPr>
  </w:style>
  <w:style w:type="character" w:customStyle="1" w:styleId="EndnoteTextChar">
    <w:name w:val="Endnote Text Char"/>
    <w:basedOn w:val="DefaultParagraphFont"/>
    <w:link w:val="EndnoteText"/>
    <w:uiPriority w:val="99"/>
    <w:rsid w:val="007A494D"/>
    <w:rPr>
      <w:sz w:val="20"/>
      <w:szCs w:val="20"/>
    </w:rPr>
  </w:style>
  <w:style w:type="character" w:styleId="EndnoteReference">
    <w:name w:val="endnote reference"/>
    <w:basedOn w:val="DefaultParagraphFont"/>
    <w:uiPriority w:val="99"/>
    <w:semiHidden/>
    <w:unhideWhenUsed/>
    <w:rsid w:val="007A494D"/>
    <w:rPr>
      <w:vertAlign w:val="superscript"/>
    </w:rPr>
  </w:style>
  <w:style w:type="paragraph" w:customStyle="1" w:styleId="Default">
    <w:name w:val="Default"/>
    <w:rsid w:val="00AA371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F01F9"/>
    <w:rPr>
      <w:rFonts w:eastAsia="Arial" w:cstheme="majorBidi"/>
      <w:b/>
      <w:sz w:val="28"/>
      <w:szCs w:val="28"/>
      <w:lang w:val="en"/>
    </w:rPr>
  </w:style>
  <w:style w:type="character" w:customStyle="1" w:styleId="Heading2Char">
    <w:name w:val="Heading 2 Char"/>
    <w:basedOn w:val="DefaultParagraphFont"/>
    <w:link w:val="Heading2"/>
    <w:uiPriority w:val="9"/>
    <w:rsid w:val="000521EB"/>
    <w:rPr>
      <w:b/>
      <w:sz w:val="24"/>
      <w:szCs w:val="24"/>
      <w:lang w:val="en"/>
    </w:rPr>
  </w:style>
  <w:style w:type="paragraph" w:styleId="Header">
    <w:name w:val="header"/>
    <w:basedOn w:val="Normal"/>
    <w:link w:val="HeaderChar"/>
    <w:uiPriority w:val="99"/>
    <w:unhideWhenUsed/>
    <w:rsid w:val="00874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6BC"/>
  </w:style>
  <w:style w:type="paragraph" w:styleId="Footer">
    <w:name w:val="footer"/>
    <w:basedOn w:val="Normal"/>
    <w:link w:val="FooterChar"/>
    <w:uiPriority w:val="99"/>
    <w:unhideWhenUsed/>
    <w:rsid w:val="00874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6BC"/>
  </w:style>
  <w:style w:type="paragraph" w:styleId="TOCHeading">
    <w:name w:val="TOC Heading"/>
    <w:basedOn w:val="Heading1"/>
    <w:next w:val="Normal"/>
    <w:uiPriority w:val="39"/>
    <w:unhideWhenUsed/>
    <w:qFormat/>
    <w:rsid w:val="004D133F"/>
    <w:pPr>
      <w:outlineLvl w:val="9"/>
    </w:pPr>
  </w:style>
  <w:style w:type="paragraph" w:styleId="TOC1">
    <w:name w:val="toc 1"/>
    <w:basedOn w:val="Normal"/>
    <w:next w:val="Normal"/>
    <w:autoRedefine/>
    <w:uiPriority w:val="39"/>
    <w:unhideWhenUsed/>
    <w:rsid w:val="00427D17"/>
    <w:pPr>
      <w:tabs>
        <w:tab w:val="right" w:leader="dot" w:pos="9017"/>
      </w:tabs>
      <w:spacing w:after="0" w:line="240" w:lineRule="auto"/>
      <w:ind w:right="0"/>
    </w:pPr>
  </w:style>
  <w:style w:type="paragraph" w:styleId="TOC2">
    <w:name w:val="toc 2"/>
    <w:basedOn w:val="Normal"/>
    <w:next w:val="Normal"/>
    <w:autoRedefine/>
    <w:uiPriority w:val="39"/>
    <w:unhideWhenUsed/>
    <w:rsid w:val="00427D17"/>
    <w:pPr>
      <w:spacing w:after="0" w:line="240" w:lineRule="auto"/>
      <w:ind w:left="216" w:right="0"/>
    </w:pPr>
  </w:style>
  <w:style w:type="character" w:styleId="CommentReference">
    <w:name w:val="annotation reference"/>
    <w:basedOn w:val="DefaultParagraphFont"/>
    <w:uiPriority w:val="99"/>
    <w:semiHidden/>
    <w:unhideWhenUsed/>
    <w:rsid w:val="00CD1A5C"/>
    <w:rPr>
      <w:sz w:val="16"/>
      <w:szCs w:val="16"/>
    </w:rPr>
  </w:style>
  <w:style w:type="paragraph" w:styleId="CommentText">
    <w:name w:val="annotation text"/>
    <w:basedOn w:val="Normal"/>
    <w:link w:val="CommentTextChar"/>
    <w:uiPriority w:val="99"/>
    <w:semiHidden/>
    <w:unhideWhenUsed/>
    <w:rsid w:val="00CD1A5C"/>
    <w:pPr>
      <w:spacing w:line="240" w:lineRule="auto"/>
    </w:pPr>
    <w:rPr>
      <w:sz w:val="20"/>
      <w:szCs w:val="20"/>
    </w:rPr>
  </w:style>
  <w:style w:type="character" w:customStyle="1" w:styleId="CommentTextChar">
    <w:name w:val="Comment Text Char"/>
    <w:basedOn w:val="DefaultParagraphFont"/>
    <w:link w:val="CommentText"/>
    <w:uiPriority w:val="99"/>
    <w:semiHidden/>
    <w:rsid w:val="00CD1A5C"/>
    <w:rPr>
      <w:sz w:val="20"/>
      <w:szCs w:val="20"/>
    </w:rPr>
  </w:style>
  <w:style w:type="paragraph" w:styleId="CommentSubject">
    <w:name w:val="annotation subject"/>
    <w:basedOn w:val="CommentText"/>
    <w:next w:val="CommentText"/>
    <w:link w:val="CommentSubjectChar"/>
    <w:uiPriority w:val="99"/>
    <w:semiHidden/>
    <w:unhideWhenUsed/>
    <w:rsid w:val="00CD1A5C"/>
    <w:rPr>
      <w:b/>
      <w:bCs/>
    </w:rPr>
  </w:style>
  <w:style w:type="character" w:customStyle="1" w:styleId="CommentSubjectChar">
    <w:name w:val="Comment Subject Char"/>
    <w:basedOn w:val="CommentTextChar"/>
    <w:link w:val="CommentSubject"/>
    <w:uiPriority w:val="99"/>
    <w:semiHidden/>
    <w:rsid w:val="00CD1A5C"/>
    <w:rPr>
      <w:b/>
      <w:bCs/>
      <w:sz w:val="20"/>
      <w:szCs w:val="20"/>
    </w:rPr>
  </w:style>
  <w:style w:type="paragraph" w:styleId="BalloonText">
    <w:name w:val="Balloon Text"/>
    <w:basedOn w:val="Normal"/>
    <w:link w:val="BalloonTextChar"/>
    <w:uiPriority w:val="99"/>
    <w:semiHidden/>
    <w:unhideWhenUsed/>
    <w:rsid w:val="00CD1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A5C"/>
    <w:rPr>
      <w:rFonts w:ascii="Segoe UI" w:hAnsi="Segoe UI" w:cs="Segoe UI"/>
      <w:sz w:val="18"/>
      <w:szCs w:val="18"/>
    </w:rPr>
  </w:style>
  <w:style w:type="paragraph" w:styleId="FootnoteText">
    <w:name w:val="footnote text"/>
    <w:basedOn w:val="Normal"/>
    <w:link w:val="FootnoteTextChar"/>
    <w:uiPriority w:val="99"/>
    <w:unhideWhenUsed/>
    <w:rsid w:val="0077271D"/>
    <w:pPr>
      <w:spacing w:after="0" w:line="240" w:lineRule="auto"/>
    </w:pPr>
    <w:rPr>
      <w:sz w:val="20"/>
      <w:szCs w:val="20"/>
    </w:rPr>
  </w:style>
  <w:style w:type="character" w:customStyle="1" w:styleId="FootnoteTextChar">
    <w:name w:val="Footnote Text Char"/>
    <w:basedOn w:val="DefaultParagraphFont"/>
    <w:link w:val="FootnoteText"/>
    <w:uiPriority w:val="99"/>
    <w:rsid w:val="0077271D"/>
    <w:rPr>
      <w:sz w:val="20"/>
      <w:szCs w:val="20"/>
    </w:rPr>
  </w:style>
  <w:style w:type="character" w:styleId="FootnoteReference">
    <w:name w:val="footnote reference"/>
    <w:basedOn w:val="DefaultParagraphFont"/>
    <w:uiPriority w:val="99"/>
    <w:semiHidden/>
    <w:unhideWhenUsed/>
    <w:rsid w:val="0077271D"/>
    <w:rPr>
      <w:vertAlign w:val="superscript"/>
    </w:rPr>
  </w:style>
  <w:style w:type="paragraph" w:styleId="ListParagraph">
    <w:name w:val="List Paragraph"/>
    <w:basedOn w:val="Normal"/>
    <w:uiPriority w:val="34"/>
    <w:qFormat/>
    <w:rsid w:val="0077271D"/>
    <w:pPr>
      <w:ind w:left="720"/>
      <w:contextualSpacing/>
    </w:pPr>
  </w:style>
  <w:style w:type="character" w:customStyle="1" w:styleId="Heading4Char">
    <w:name w:val="Heading 4 Char"/>
    <w:basedOn w:val="DefaultParagraphFont"/>
    <w:link w:val="Heading4"/>
    <w:uiPriority w:val="9"/>
    <w:rsid w:val="00A718D4"/>
    <w:rPr>
      <w:rFonts w:asciiTheme="majorHAnsi" w:eastAsiaTheme="majorEastAsia" w:hAnsiTheme="majorHAnsi" w:cstheme="majorBidi"/>
      <w:i/>
      <w:iCs/>
      <w:color w:val="2F5496" w:themeColor="accent1" w:themeShade="BF"/>
      <w:sz w:val="24"/>
      <w:szCs w:val="24"/>
    </w:rPr>
  </w:style>
  <w:style w:type="table" w:customStyle="1" w:styleId="TableGrid">
    <w:name w:val="TableGrid"/>
    <w:rsid w:val="00A718D4"/>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873B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BF7"/>
    <w:rPr>
      <w:rFonts w:asciiTheme="majorHAnsi" w:eastAsiaTheme="majorEastAsia" w:hAnsiTheme="majorHAnsi" w:cstheme="majorBidi"/>
      <w:spacing w:val="-10"/>
      <w:kern w:val="28"/>
      <w:sz w:val="56"/>
      <w:szCs w:val="56"/>
      <w:lang w:val="en"/>
    </w:rPr>
  </w:style>
  <w:style w:type="paragraph" w:styleId="TOC3">
    <w:name w:val="toc 3"/>
    <w:basedOn w:val="Normal"/>
    <w:next w:val="Normal"/>
    <w:autoRedefine/>
    <w:uiPriority w:val="39"/>
    <w:unhideWhenUsed/>
    <w:rsid w:val="00427D17"/>
    <w:pPr>
      <w:spacing w:after="0" w:line="240" w:lineRule="auto"/>
      <w:ind w:left="475" w:right="0"/>
    </w:pPr>
  </w:style>
  <w:style w:type="table" w:styleId="TableGrid0">
    <w:name w:val="Table Grid"/>
    <w:basedOn w:val="TableNormal"/>
    <w:uiPriority w:val="39"/>
    <w:rsid w:val="006B4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ing-replacement">
    <w:name w:val="string-replacement"/>
    <w:basedOn w:val="DefaultParagraphFont"/>
    <w:rsid w:val="00E3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4317">
      <w:bodyDiv w:val="1"/>
      <w:marLeft w:val="0"/>
      <w:marRight w:val="0"/>
      <w:marTop w:val="0"/>
      <w:marBottom w:val="0"/>
      <w:divBdr>
        <w:top w:val="none" w:sz="0" w:space="0" w:color="auto"/>
        <w:left w:val="none" w:sz="0" w:space="0" w:color="auto"/>
        <w:bottom w:val="none" w:sz="0" w:space="0" w:color="auto"/>
        <w:right w:val="none" w:sz="0" w:space="0" w:color="auto"/>
      </w:divBdr>
      <w:divsChild>
        <w:div w:id="60716033">
          <w:marLeft w:val="0"/>
          <w:marRight w:val="0"/>
          <w:marTop w:val="0"/>
          <w:marBottom w:val="0"/>
          <w:divBdr>
            <w:top w:val="none" w:sz="0" w:space="0" w:color="auto"/>
            <w:left w:val="none" w:sz="0" w:space="0" w:color="auto"/>
            <w:bottom w:val="none" w:sz="0" w:space="0" w:color="auto"/>
            <w:right w:val="none" w:sz="0" w:space="0" w:color="auto"/>
          </w:divBdr>
          <w:divsChild>
            <w:div w:id="366763228">
              <w:marLeft w:val="0"/>
              <w:marRight w:val="0"/>
              <w:marTop w:val="0"/>
              <w:marBottom w:val="0"/>
              <w:divBdr>
                <w:top w:val="none" w:sz="0" w:space="0" w:color="auto"/>
                <w:left w:val="none" w:sz="0" w:space="0" w:color="auto"/>
                <w:bottom w:val="none" w:sz="0" w:space="0" w:color="auto"/>
                <w:right w:val="none" w:sz="0" w:space="0" w:color="auto"/>
              </w:divBdr>
              <w:divsChild>
                <w:div w:id="1861815074">
                  <w:marLeft w:val="0"/>
                  <w:marRight w:val="0"/>
                  <w:marTop w:val="0"/>
                  <w:marBottom w:val="0"/>
                  <w:divBdr>
                    <w:top w:val="none" w:sz="0" w:space="0" w:color="auto"/>
                    <w:left w:val="none" w:sz="0" w:space="0" w:color="auto"/>
                    <w:bottom w:val="none" w:sz="0" w:space="0" w:color="auto"/>
                    <w:right w:val="none" w:sz="0" w:space="0" w:color="auto"/>
                  </w:divBdr>
                  <w:divsChild>
                    <w:div w:id="83891081">
                      <w:marLeft w:val="0"/>
                      <w:marRight w:val="0"/>
                      <w:marTop w:val="0"/>
                      <w:marBottom w:val="0"/>
                      <w:divBdr>
                        <w:top w:val="none" w:sz="0" w:space="0" w:color="auto"/>
                        <w:left w:val="none" w:sz="0" w:space="0" w:color="auto"/>
                        <w:bottom w:val="none" w:sz="0" w:space="0" w:color="auto"/>
                        <w:right w:val="none" w:sz="0" w:space="0" w:color="auto"/>
                      </w:divBdr>
                      <w:divsChild>
                        <w:div w:id="13296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30216">
      <w:bodyDiv w:val="1"/>
      <w:marLeft w:val="0"/>
      <w:marRight w:val="0"/>
      <w:marTop w:val="0"/>
      <w:marBottom w:val="0"/>
      <w:divBdr>
        <w:top w:val="none" w:sz="0" w:space="0" w:color="auto"/>
        <w:left w:val="none" w:sz="0" w:space="0" w:color="auto"/>
        <w:bottom w:val="none" w:sz="0" w:space="0" w:color="auto"/>
        <w:right w:val="none" w:sz="0" w:space="0" w:color="auto"/>
      </w:divBdr>
      <w:divsChild>
        <w:div w:id="2015719695">
          <w:marLeft w:val="0"/>
          <w:marRight w:val="0"/>
          <w:marTop w:val="0"/>
          <w:marBottom w:val="0"/>
          <w:divBdr>
            <w:top w:val="none" w:sz="0" w:space="0" w:color="auto"/>
            <w:left w:val="none" w:sz="0" w:space="0" w:color="auto"/>
            <w:bottom w:val="none" w:sz="0" w:space="0" w:color="auto"/>
            <w:right w:val="none" w:sz="0" w:space="0" w:color="auto"/>
          </w:divBdr>
          <w:divsChild>
            <w:div w:id="1934048947">
              <w:marLeft w:val="-225"/>
              <w:marRight w:val="-225"/>
              <w:marTop w:val="0"/>
              <w:marBottom w:val="0"/>
              <w:divBdr>
                <w:top w:val="none" w:sz="0" w:space="0" w:color="auto"/>
                <w:left w:val="none" w:sz="0" w:space="0" w:color="auto"/>
                <w:bottom w:val="none" w:sz="0" w:space="0" w:color="auto"/>
                <w:right w:val="none" w:sz="0" w:space="0" w:color="auto"/>
              </w:divBdr>
              <w:divsChild>
                <w:div w:id="125858597">
                  <w:marLeft w:val="0"/>
                  <w:marRight w:val="0"/>
                  <w:marTop w:val="0"/>
                  <w:marBottom w:val="0"/>
                  <w:divBdr>
                    <w:top w:val="none" w:sz="0" w:space="0" w:color="auto"/>
                    <w:left w:val="none" w:sz="0" w:space="0" w:color="auto"/>
                    <w:bottom w:val="none" w:sz="0" w:space="0" w:color="auto"/>
                    <w:right w:val="none" w:sz="0" w:space="0" w:color="auto"/>
                  </w:divBdr>
                  <w:divsChild>
                    <w:div w:id="1531331362">
                      <w:marLeft w:val="0"/>
                      <w:marRight w:val="0"/>
                      <w:marTop w:val="0"/>
                      <w:marBottom w:val="0"/>
                      <w:divBdr>
                        <w:top w:val="none" w:sz="0" w:space="0" w:color="auto"/>
                        <w:left w:val="none" w:sz="0" w:space="0" w:color="auto"/>
                        <w:bottom w:val="none" w:sz="0" w:space="0" w:color="auto"/>
                        <w:right w:val="none" w:sz="0" w:space="0" w:color="auto"/>
                      </w:divBdr>
                      <w:divsChild>
                        <w:div w:id="1796949166">
                          <w:marLeft w:val="0"/>
                          <w:marRight w:val="0"/>
                          <w:marTop w:val="0"/>
                          <w:marBottom w:val="0"/>
                          <w:divBdr>
                            <w:top w:val="none" w:sz="0" w:space="0" w:color="auto"/>
                            <w:left w:val="none" w:sz="0" w:space="0" w:color="auto"/>
                            <w:bottom w:val="none" w:sz="0" w:space="0" w:color="auto"/>
                            <w:right w:val="none" w:sz="0" w:space="0" w:color="auto"/>
                          </w:divBdr>
                          <w:divsChild>
                            <w:div w:id="852190701">
                              <w:marLeft w:val="-225"/>
                              <w:marRight w:val="-225"/>
                              <w:marTop w:val="0"/>
                              <w:marBottom w:val="0"/>
                              <w:divBdr>
                                <w:top w:val="none" w:sz="0" w:space="0" w:color="auto"/>
                                <w:left w:val="none" w:sz="0" w:space="0" w:color="auto"/>
                                <w:bottom w:val="none" w:sz="0" w:space="0" w:color="auto"/>
                                <w:right w:val="none" w:sz="0" w:space="0" w:color="auto"/>
                              </w:divBdr>
                              <w:divsChild>
                                <w:div w:id="489639332">
                                  <w:marLeft w:val="0"/>
                                  <w:marRight w:val="0"/>
                                  <w:marTop w:val="0"/>
                                  <w:marBottom w:val="0"/>
                                  <w:divBdr>
                                    <w:top w:val="none" w:sz="0" w:space="0" w:color="auto"/>
                                    <w:left w:val="none" w:sz="0" w:space="0" w:color="auto"/>
                                    <w:bottom w:val="none" w:sz="0" w:space="0" w:color="auto"/>
                                    <w:right w:val="none" w:sz="0" w:space="0" w:color="auto"/>
                                  </w:divBdr>
                                  <w:divsChild>
                                    <w:div w:id="612328212">
                                      <w:marLeft w:val="0"/>
                                      <w:marRight w:val="0"/>
                                      <w:marTop w:val="0"/>
                                      <w:marBottom w:val="450"/>
                                      <w:divBdr>
                                        <w:top w:val="none" w:sz="0" w:space="0" w:color="auto"/>
                                        <w:left w:val="none" w:sz="0" w:space="0" w:color="auto"/>
                                        <w:bottom w:val="none" w:sz="0" w:space="0" w:color="auto"/>
                                        <w:right w:val="none" w:sz="0" w:space="0" w:color="auto"/>
                                      </w:divBdr>
                                      <w:divsChild>
                                        <w:div w:id="185022639">
                                          <w:marLeft w:val="0"/>
                                          <w:marRight w:val="0"/>
                                          <w:marTop w:val="0"/>
                                          <w:marBottom w:val="0"/>
                                          <w:divBdr>
                                            <w:top w:val="none" w:sz="0" w:space="0" w:color="auto"/>
                                            <w:left w:val="none" w:sz="0" w:space="0" w:color="auto"/>
                                            <w:bottom w:val="single" w:sz="6" w:space="0" w:color="B2B2B2"/>
                                            <w:right w:val="none" w:sz="0" w:space="0" w:color="auto"/>
                                          </w:divBdr>
                                          <w:divsChild>
                                            <w:div w:id="1710492652">
                                              <w:marLeft w:val="0"/>
                                              <w:marRight w:val="0"/>
                                              <w:marTop w:val="0"/>
                                              <w:marBottom w:val="0"/>
                                              <w:divBdr>
                                                <w:top w:val="none" w:sz="0" w:space="0" w:color="auto"/>
                                                <w:left w:val="none" w:sz="0" w:space="0" w:color="auto"/>
                                                <w:bottom w:val="none" w:sz="0" w:space="0" w:color="auto"/>
                                                <w:right w:val="none" w:sz="0" w:space="0" w:color="auto"/>
                                              </w:divBdr>
                                            </w:div>
                                            <w:div w:id="1426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8932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82">
          <w:marLeft w:val="0"/>
          <w:marRight w:val="0"/>
          <w:marTop w:val="0"/>
          <w:marBottom w:val="0"/>
          <w:divBdr>
            <w:top w:val="none" w:sz="0" w:space="0" w:color="auto"/>
            <w:left w:val="none" w:sz="0" w:space="0" w:color="auto"/>
            <w:bottom w:val="none" w:sz="0" w:space="0" w:color="auto"/>
            <w:right w:val="none" w:sz="0" w:space="0" w:color="auto"/>
          </w:divBdr>
          <w:divsChild>
            <w:div w:id="1162890194">
              <w:marLeft w:val="0"/>
              <w:marRight w:val="0"/>
              <w:marTop w:val="0"/>
              <w:marBottom w:val="0"/>
              <w:divBdr>
                <w:top w:val="none" w:sz="0" w:space="0" w:color="auto"/>
                <w:left w:val="none" w:sz="0" w:space="0" w:color="auto"/>
                <w:bottom w:val="none" w:sz="0" w:space="0" w:color="auto"/>
                <w:right w:val="none" w:sz="0" w:space="0" w:color="auto"/>
              </w:divBdr>
              <w:divsChild>
                <w:div w:id="795024214">
                  <w:marLeft w:val="-225"/>
                  <w:marRight w:val="-225"/>
                  <w:marTop w:val="0"/>
                  <w:marBottom w:val="0"/>
                  <w:divBdr>
                    <w:top w:val="none" w:sz="0" w:space="0" w:color="auto"/>
                    <w:left w:val="none" w:sz="0" w:space="0" w:color="auto"/>
                    <w:bottom w:val="none" w:sz="0" w:space="0" w:color="auto"/>
                    <w:right w:val="none" w:sz="0" w:space="0" w:color="auto"/>
                  </w:divBdr>
                  <w:divsChild>
                    <w:div w:id="407381506">
                      <w:marLeft w:val="0"/>
                      <w:marRight w:val="0"/>
                      <w:marTop w:val="0"/>
                      <w:marBottom w:val="0"/>
                      <w:divBdr>
                        <w:top w:val="none" w:sz="0" w:space="0" w:color="auto"/>
                        <w:left w:val="none" w:sz="0" w:space="0" w:color="auto"/>
                        <w:bottom w:val="none" w:sz="0" w:space="0" w:color="auto"/>
                        <w:right w:val="none" w:sz="0" w:space="0" w:color="auto"/>
                      </w:divBdr>
                      <w:divsChild>
                        <w:div w:id="2011830945">
                          <w:marLeft w:val="0"/>
                          <w:marRight w:val="0"/>
                          <w:marTop w:val="0"/>
                          <w:marBottom w:val="0"/>
                          <w:divBdr>
                            <w:top w:val="none" w:sz="0" w:space="0" w:color="auto"/>
                            <w:left w:val="none" w:sz="0" w:space="0" w:color="auto"/>
                            <w:bottom w:val="none" w:sz="0" w:space="0" w:color="auto"/>
                            <w:right w:val="none" w:sz="0" w:space="0" w:color="auto"/>
                          </w:divBdr>
                          <w:divsChild>
                            <w:div w:id="941961543">
                              <w:marLeft w:val="0"/>
                              <w:marRight w:val="0"/>
                              <w:marTop w:val="0"/>
                              <w:marBottom w:val="0"/>
                              <w:divBdr>
                                <w:top w:val="none" w:sz="0" w:space="0" w:color="auto"/>
                                <w:left w:val="none" w:sz="0" w:space="0" w:color="auto"/>
                                <w:bottom w:val="none" w:sz="0" w:space="0" w:color="auto"/>
                                <w:right w:val="none" w:sz="0" w:space="0" w:color="auto"/>
                              </w:divBdr>
                              <w:divsChild>
                                <w:div w:id="98836564">
                                  <w:marLeft w:val="0"/>
                                  <w:marRight w:val="0"/>
                                  <w:marTop w:val="0"/>
                                  <w:marBottom w:val="0"/>
                                  <w:divBdr>
                                    <w:top w:val="none" w:sz="0" w:space="0" w:color="auto"/>
                                    <w:left w:val="none" w:sz="0" w:space="0" w:color="auto"/>
                                    <w:bottom w:val="none" w:sz="0" w:space="0" w:color="auto"/>
                                    <w:right w:val="none" w:sz="0" w:space="0" w:color="auto"/>
                                  </w:divBdr>
                                  <w:divsChild>
                                    <w:div w:id="683748575">
                                      <w:marLeft w:val="0"/>
                                      <w:marRight w:val="0"/>
                                      <w:marTop w:val="0"/>
                                      <w:marBottom w:val="0"/>
                                      <w:divBdr>
                                        <w:top w:val="none" w:sz="0" w:space="0" w:color="auto"/>
                                        <w:left w:val="none" w:sz="0" w:space="0" w:color="auto"/>
                                        <w:bottom w:val="none" w:sz="0" w:space="0" w:color="auto"/>
                                        <w:right w:val="none" w:sz="0" w:space="0" w:color="auto"/>
                                      </w:divBdr>
                                      <w:divsChild>
                                        <w:div w:id="841622104">
                                          <w:marLeft w:val="0"/>
                                          <w:marRight w:val="0"/>
                                          <w:marTop w:val="0"/>
                                          <w:marBottom w:val="0"/>
                                          <w:divBdr>
                                            <w:top w:val="none" w:sz="0" w:space="0" w:color="auto"/>
                                            <w:left w:val="none" w:sz="0" w:space="0" w:color="auto"/>
                                            <w:bottom w:val="none" w:sz="0" w:space="0" w:color="auto"/>
                                            <w:right w:val="none" w:sz="0" w:space="0" w:color="auto"/>
                                          </w:divBdr>
                                          <w:divsChild>
                                            <w:div w:id="1249194729">
                                              <w:marLeft w:val="0"/>
                                              <w:marRight w:val="0"/>
                                              <w:marTop w:val="0"/>
                                              <w:marBottom w:val="0"/>
                                              <w:divBdr>
                                                <w:top w:val="none" w:sz="0" w:space="0" w:color="auto"/>
                                                <w:left w:val="none" w:sz="0" w:space="0" w:color="auto"/>
                                                <w:bottom w:val="none" w:sz="0" w:space="0" w:color="auto"/>
                                                <w:right w:val="none" w:sz="0" w:space="0" w:color="auto"/>
                                              </w:divBdr>
                                              <w:divsChild>
                                                <w:div w:id="505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662955">
      <w:bodyDiv w:val="1"/>
      <w:marLeft w:val="0"/>
      <w:marRight w:val="0"/>
      <w:marTop w:val="0"/>
      <w:marBottom w:val="0"/>
      <w:divBdr>
        <w:top w:val="none" w:sz="0" w:space="0" w:color="auto"/>
        <w:left w:val="none" w:sz="0" w:space="0" w:color="auto"/>
        <w:bottom w:val="none" w:sz="0" w:space="0" w:color="auto"/>
        <w:right w:val="none" w:sz="0" w:space="0" w:color="auto"/>
      </w:divBdr>
      <w:divsChild>
        <w:div w:id="865825854">
          <w:marLeft w:val="0"/>
          <w:marRight w:val="0"/>
          <w:marTop w:val="0"/>
          <w:marBottom w:val="0"/>
          <w:divBdr>
            <w:top w:val="none" w:sz="0" w:space="0" w:color="auto"/>
            <w:left w:val="none" w:sz="0" w:space="0" w:color="auto"/>
            <w:bottom w:val="none" w:sz="0" w:space="0" w:color="auto"/>
            <w:right w:val="none" w:sz="0" w:space="0" w:color="auto"/>
          </w:divBdr>
          <w:divsChild>
            <w:div w:id="452481344">
              <w:marLeft w:val="0"/>
              <w:marRight w:val="0"/>
              <w:marTop w:val="0"/>
              <w:marBottom w:val="0"/>
              <w:divBdr>
                <w:top w:val="none" w:sz="0" w:space="0" w:color="auto"/>
                <w:left w:val="none" w:sz="0" w:space="0" w:color="auto"/>
                <w:bottom w:val="none" w:sz="0" w:space="0" w:color="auto"/>
                <w:right w:val="none" w:sz="0" w:space="0" w:color="auto"/>
              </w:divBdr>
              <w:divsChild>
                <w:div w:id="542836844">
                  <w:marLeft w:val="-225"/>
                  <w:marRight w:val="-225"/>
                  <w:marTop w:val="0"/>
                  <w:marBottom w:val="0"/>
                  <w:divBdr>
                    <w:top w:val="none" w:sz="0" w:space="0" w:color="auto"/>
                    <w:left w:val="none" w:sz="0" w:space="0" w:color="auto"/>
                    <w:bottom w:val="none" w:sz="0" w:space="0" w:color="auto"/>
                    <w:right w:val="none" w:sz="0" w:space="0" w:color="auto"/>
                  </w:divBdr>
                  <w:divsChild>
                    <w:div w:id="1637687719">
                      <w:marLeft w:val="0"/>
                      <w:marRight w:val="0"/>
                      <w:marTop w:val="0"/>
                      <w:marBottom w:val="0"/>
                      <w:divBdr>
                        <w:top w:val="none" w:sz="0" w:space="0" w:color="auto"/>
                        <w:left w:val="none" w:sz="0" w:space="0" w:color="auto"/>
                        <w:bottom w:val="none" w:sz="0" w:space="0" w:color="auto"/>
                        <w:right w:val="none" w:sz="0" w:space="0" w:color="auto"/>
                      </w:divBdr>
                      <w:divsChild>
                        <w:div w:id="1905098189">
                          <w:marLeft w:val="0"/>
                          <w:marRight w:val="0"/>
                          <w:marTop w:val="0"/>
                          <w:marBottom w:val="0"/>
                          <w:divBdr>
                            <w:top w:val="none" w:sz="0" w:space="0" w:color="auto"/>
                            <w:left w:val="none" w:sz="0" w:space="0" w:color="auto"/>
                            <w:bottom w:val="none" w:sz="0" w:space="0" w:color="auto"/>
                            <w:right w:val="none" w:sz="0" w:space="0" w:color="auto"/>
                          </w:divBdr>
                          <w:divsChild>
                            <w:div w:id="1878621289">
                              <w:marLeft w:val="0"/>
                              <w:marRight w:val="0"/>
                              <w:marTop w:val="0"/>
                              <w:marBottom w:val="0"/>
                              <w:divBdr>
                                <w:top w:val="none" w:sz="0" w:space="0" w:color="auto"/>
                                <w:left w:val="none" w:sz="0" w:space="0" w:color="auto"/>
                                <w:bottom w:val="none" w:sz="0" w:space="0" w:color="auto"/>
                                <w:right w:val="none" w:sz="0" w:space="0" w:color="auto"/>
                              </w:divBdr>
                              <w:divsChild>
                                <w:div w:id="621108857">
                                  <w:marLeft w:val="0"/>
                                  <w:marRight w:val="0"/>
                                  <w:marTop w:val="0"/>
                                  <w:marBottom w:val="0"/>
                                  <w:divBdr>
                                    <w:top w:val="none" w:sz="0" w:space="0" w:color="auto"/>
                                    <w:left w:val="none" w:sz="0" w:space="0" w:color="auto"/>
                                    <w:bottom w:val="none" w:sz="0" w:space="0" w:color="auto"/>
                                    <w:right w:val="none" w:sz="0" w:space="0" w:color="auto"/>
                                  </w:divBdr>
                                  <w:divsChild>
                                    <w:div w:id="1156803022">
                                      <w:marLeft w:val="0"/>
                                      <w:marRight w:val="0"/>
                                      <w:marTop w:val="0"/>
                                      <w:marBottom w:val="0"/>
                                      <w:divBdr>
                                        <w:top w:val="none" w:sz="0" w:space="0" w:color="auto"/>
                                        <w:left w:val="none" w:sz="0" w:space="0" w:color="auto"/>
                                        <w:bottom w:val="none" w:sz="0" w:space="0" w:color="auto"/>
                                        <w:right w:val="none" w:sz="0" w:space="0" w:color="auto"/>
                                      </w:divBdr>
                                      <w:divsChild>
                                        <w:div w:id="1217087778">
                                          <w:marLeft w:val="0"/>
                                          <w:marRight w:val="0"/>
                                          <w:marTop w:val="0"/>
                                          <w:marBottom w:val="0"/>
                                          <w:divBdr>
                                            <w:top w:val="none" w:sz="0" w:space="0" w:color="auto"/>
                                            <w:left w:val="none" w:sz="0" w:space="0" w:color="auto"/>
                                            <w:bottom w:val="none" w:sz="0" w:space="0" w:color="auto"/>
                                            <w:right w:val="none" w:sz="0" w:space="0" w:color="auto"/>
                                          </w:divBdr>
                                          <w:divsChild>
                                            <w:div w:id="1719891768">
                                              <w:marLeft w:val="0"/>
                                              <w:marRight w:val="0"/>
                                              <w:marTop w:val="0"/>
                                              <w:marBottom w:val="0"/>
                                              <w:divBdr>
                                                <w:top w:val="none" w:sz="0" w:space="0" w:color="auto"/>
                                                <w:left w:val="none" w:sz="0" w:space="0" w:color="auto"/>
                                                <w:bottom w:val="none" w:sz="0" w:space="0" w:color="auto"/>
                                                <w:right w:val="none" w:sz="0" w:space="0" w:color="auto"/>
                                              </w:divBdr>
                                              <w:divsChild>
                                                <w:div w:id="6430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262290">
      <w:bodyDiv w:val="1"/>
      <w:marLeft w:val="0"/>
      <w:marRight w:val="0"/>
      <w:marTop w:val="0"/>
      <w:marBottom w:val="0"/>
      <w:divBdr>
        <w:top w:val="none" w:sz="0" w:space="0" w:color="auto"/>
        <w:left w:val="none" w:sz="0" w:space="0" w:color="auto"/>
        <w:bottom w:val="none" w:sz="0" w:space="0" w:color="auto"/>
        <w:right w:val="none" w:sz="0" w:space="0" w:color="auto"/>
      </w:divBdr>
    </w:div>
    <w:div w:id="562909387">
      <w:bodyDiv w:val="1"/>
      <w:marLeft w:val="0"/>
      <w:marRight w:val="0"/>
      <w:marTop w:val="0"/>
      <w:marBottom w:val="0"/>
      <w:divBdr>
        <w:top w:val="none" w:sz="0" w:space="0" w:color="auto"/>
        <w:left w:val="none" w:sz="0" w:space="0" w:color="auto"/>
        <w:bottom w:val="none" w:sz="0" w:space="0" w:color="auto"/>
        <w:right w:val="none" w:sz="0" w:space="0" w:color="auto"/>
      </w:divBdr>
      <w:divsChild>
        <w:div w:id="1781099458">
          <w:marLeft w:val="0"/>
          <w:marRight w:val="0"/>
          <w:marTop w:val="0"/>
          <w:marBottom w:val="0"/>
          <w:divBdr>
            <w:top w:val="none" w:sz="0" w:space="0" w:color="auto"/>
            <w:left w:val="none" w:sz="0" w:space="0" w:color="auto"/>
            <w:bottom w:val="none" w:sz="0" w:space="0" w:color="auto"/>
            <w:right w:val="none" w:sz="0" w:space="0" w:color="auto"/>
          </w:divBdr>
          <w:divsChild>
            <w:div w:id="1508253871">
              <w:marLeft w:val="-225"/>
              <w:marRight w:val="-225"/>
              <w:marTop w:val="0"/>
              <w:marBottom w:val="0"/>
              <w:divBdr>
                <w:top w:val="none" w:sz="0" w:space="0" w:color="auto"/>
                <w:left w:val="none" w:sz="0" w:space="0" w:color="auto"/>
                <w:bottom w:val="none" w:sz="0" w:space="0" w:color="auto"/>
                <w:right w:val="none" w:sz="0" w:space="0" w:color="auto"/>
              </w:divBdr>
              <w:divsChild>
                <w:div w:id="841048377">
                  <w:marLeft w:val="0"/>
                  <w:marRight w:val="0"/>
                  <w:marTop w:val="0"/>
                  <w:marBottom w:val="0"/>
                  <w:divBdr>
                    <w:top w:val="none" w:sz="0" w:space="0" w:color="auto"/>
                    <w:left w:val="none" w:sz="0" w:space="0" w:color="auto"/>
                    <w:bottom w:val="none" w:sz="0" w:space="0" w:color="auto"/>
                    <w:right w:val="none" w:sz="0" w:space="0" w:color="auto"/>
                  </w:divBdr>
                  <w:divsChild>
                    <w:div w:id="126709299">
                      <w:marLeft w:val="0"/>
                      <w:marRight w:val="0"/>
                      <w:marTop w:val="0"/>
                      <w:marBottom w:val="0"/>
                      <w:divBdr>
                        <w:top w:val="none" w:sz="0" w:space="0" w:color="auto"/>
                        <w:left w:val="none" w:sz="0" w:space="0" w:color="auto"/>
                        <w:bottom w:val="none" w:sz="0" w:space="0" w:color="auto"/>
                        <w:right w:val="none" w:sz="0" w:space="0" w:color="auto"/>
                      </w:divBdr>
                      <w:divsChild>
                        <w:div w:id="251470770">
                          <w:marLeft w:val="0"/>
                          <w:marRight w:val="0"/>
                          <w:marTop w:val="0"/>
                          <w:marBottom w:val="0"/>
                          <w:divBdr>
                            <w:top w:val="none" w:sz="0" w:space="0" w:color="auto"/>
                            <w:left w:val="none" w:sz="0" w:space="0" w:color="auto"/>
                            <w:bottom w:val="none" w:sz="0" w:space="0" w:color="auto"/>
                            <w:right w:val="none" w:sz="0" w:space="0" w:color="auto"/>
                          </w:divBdr>
                          <w:divsChild>
                            <w:div w:id="1462576968">
                              <w:marLeft w:val="-225"/>
                              <w:marRight w:val="-225"/>
                              <w:marTop w:val="0"/>
                              <w:marBottom w:val="0"/>
                              <w:divBdr>
                                <w:top w:val="none" w:sz="0" w:space="0" w:color="auto"/>
                                <w:left w:val="none" w:sz="0" w:space="0" w:color="auto"/>
                                <w:bottom w:val="none" w:sz="0" w:space="0" w:color="auto"/>
                                <w:right w:val="none" w:sz="0" w:space="0" w:color="auto"/>
                              </w:divBdr>
                              <w:divsChild>
                                <w:div w:id="813568177">
                                  <w:marLeft w:val="0"/>
                                  <w:marRight w:val="0"/>
                                  <w:marTop w:val="0"/>
                                  <w:marBottom w:val="0"/>
                                  <w:divBdr>
                                    <w:top w:val="none" w:sz="0" w:space="0" w:color="auto"/>
                                    <w:left w:val="none" w:sz="0" w:space="0" w:color="auto"/>
                                    <w:bottom w:val="none" w:sz="0" w:space="0" w:color="auto"/>
                                    <w:right w:val="none" w:sz="0" w:space="0" w:color="auto"/>
                                  </w:divBdr>
                                  <w:divsChild>
                                    <w:div w:id="772936983">
                                      <w:marLeft w:val="0"/>
                                      <w:marRight w:val="0"/>
                                      <w:marTop w:val="0"/>
                                      <w:marBottom w:val="450"/>
                                      <w:divBdr>
                                        <w:top w:val="none" w:sz="0" w:space="0" w:color="auto"/>
                                        <w:left w:val="none" w:sz="0" w:space="0" w:color="auto"/>
                                        <w:bottom w:val="none" w:sz="0" w:space="0" w:color="auto"/>
                                        <w:right w:val="none" w:sz="0" w:space="0" w:color="auto"/>
                                      </w:divBdr>
                                      <w:divsChild>
                                        <w:div w:id="54011848">
                                          <w:marLeft w:val="0"/>
                                          <w:marRight w:val="0"/>
                                          <w:marTop w:val="0"/>
                                          <w:marBottom w:val="0"/>
                                          <w:divBdr>
                                            <w:top w:val="none" w:sz="0" w:space="0" w:color="auto"/>
                                            <w:left w:val="none" w:sz="0" w:space="0" w:color="auto"/>
                                            <w:bottom w:val="single" w:sz="6" w:space="0" w:color="B2B2B2"/>
                                            <w:right w:val="none" w:sz="0" w:space="0" w:color="auto"/>
                                          </w:divBdr>
                                          <w:divsChild>
                                            <w:div w:id="11839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446004">
      <w:bodyDiv w:val="1"/>
      <w:marLeft w:val="0"/>
      <w:marRight w:val="0"/>
      <w:marTop w:val="0"/>
      <w:marBottom w:val="0"/>
      <w:divBdr>
        <w:top w:val="none" w:sz="0" w:space="0" w:color="auto"/>
        <w:left w:val="none" w:sz="0" w:space="0" w:color="auto"/>
        <w:bottom w:val="none" w:sz="0" w:space="0" w:color="auto"/>
        <w:right w:val="none" w:sz="0" w:space="0" w:color="auto"/>
      </w:divBdr>
      <w:divsChild>
        <w:div w:id="2023238226">
          <w:marLeft w:val="0"/>
          <w:marRight w:val="0"/>
          <w:marTop w:val="0"/>
          <w:marBottom w:val="0"/>
          <w:divBdr>
            <w:top w:val="none" w:sz="0" w:space="0" w:color="auto"/>
            <w:left w:val="none" w:sz="0" w:space="0" w:color="auto"/>
            <w:bottom w:val="none" w:sz="0" w:space="0" w:color="auto"/>
            <w:right w:val="none" w:sz="0" w:space="0" w:color="auto"/>
          </w:divBdr>
          <w:divsChild>
            <w:div w:id="1231691311">
              <w:marLeft w:val="-225"/>
              <w:marRight w:val="-225"/>
              <w:marTop w:val="0"/>
              <w:marBottom w:val="0"/>
              <w:divBdr>
                <w:top w:val="none" w:sz="0" w:space="0" w:color="auto"/>
                <w:left w:val="none" w:sz="0" w:space="0" w:color="auto"/>
                <w:bottom w:val="none" w:sz="0" w:space="0" w:color="auto"/>
                <w:right w:val="none" w:sz="0" w:space="0" w:color="auto"/>
              </w:divBdr>
              <w:divsChild>
                <w:div w:id="271743730">
                  <w:marLeft w:val="0"/>
                  <w:marRight w:val="0"/>
                  <w:marTop w:val="0"/>
                  <w:marBottom w:val="0"/>
                  <w:divBdr>
                    <w:top w:val="none" w:sz="0" w:space="0" w:color="auto"/>
                    <w:left w:val="none" w:sz="0" w:space="0" w:color="auto"/>
                    <w:bottom w:val="none" w:sz="0" w:space="0" w:color="auto"/>
                    <w:right w:val="none" w:sz="0" w:space="0" w:color="auto"/>
                  </w:divBdr>
                  <w:divsChild>
                    <w:div w:id="259684634">
                      <w:marLeft w:val="0"/>
                      <w:marRight w:val="0"/>
                      <w:marTop w:val="0"/>
                      <w:marBottom w:val="0"/>
                      <w:divBdr>
                        <w:top w:val="none" w:sz="0" w:space="0" w:color="auto"/>
                        <w:left w:val="none" w:sz="0" w:space="0" w:color="auto"/>
                        <w:bottom w:val="none" w:sz="0" w:space="0" w:color="auto"/>
                        <w:right w:val="none" w:sz="0" w:space="0" w:color="auto"/>
                      </w:divBdr>
                      <w:divsChild>
                        <w:div w:id="1835142732">
                          <w:marLeft w:val="-225"/>
                          <w:marRight w:val="-225"/>
                          <w:marTop w:val="0"/>
                          <w:marBottom w:val="0"/>
                          <w:divBdr>
                            <w:top w:val="none" w:sz="0" w:space="0" w:color="auto"/>
                            <w:left w:val="none" w:sz="0" w:space="0" w:color="auto"/>
                            <w:bottom w:val="none" w:sz="0" w:space="0" w:color="auto"/>
                            <w:right w:val="none" w:sz="0" w:space="0" w:color="auto"/>
                          </w:divBdr>
                          <w:divsChild>
                            <w:div w:id="1211381179">
                              <w:marLeft w:val="0"/>
                              <w:marRight w:val="0"/>
                              <w:marTop w:val="0"/>
                              <w:marBottom w:val="0"/>
                              <w:divBdr>
                                <w:top w:val="none" w:sz="0" w:space="0" w:color="auto"/>
                                <w:left w:val="none" w:sz="0" w:space="0" w:color="auto"/>
                                <w:bottom w:val="none" w:sz="0" w:space="0" w:color="auto"/>
                                <w:right w:val="none" w:sz="0" w:space="0" w:color="auto"/>
                              </w:divBdr>
                              <w:divsChild>
                                <w:div w:id="550531549">
                                  <w:marLeft w:val="-225"/>
                                  <w:marRight w:val="-225"/>
                                  <w:marTop w:val="0"/>
                                  <w:marBottom w:val="0"/>
                                  <w:divBdr>
                                    <w:top w:val="none" w:sz="0" w:space="0" w:color="auto"/>
                                    <w:left w:val="none" w:sz="0" w:space="0" w:color="auto"/>
                                    <w:bottom w:val="none" w:sz="0" w:space="0" w:color="auto"/>
                                    <w:right w:val="none" w:sz="0" w:space="0" w:color="auto"/>
                                  </w:divBdr>
                                  <w:divsChild>
                                    <w:div w:id="37358997">
                                      <w:marLeft w:val="0"/>
                                      <w:marRight w:val="0"/>
                                      <w:marTop w:val="0"/>
                                      <w:marBottom w:val="0"/>
                                      <w:divBdr>
                                        <w:top w:val="none" w:sz="0" w:space="0" w:color="auto"/>
                                        <w:left w:val="none" w:sz="0" w:space="0" w:color="auto"/>
                                        <w:bottom w:val="none" w:sz="0" w:space="0" w:color="auto"/>
                                        <w:right w:val="none" w:sz="0" w:space="0" w:color="auto"/>
                                      </w:divBdr>
                                      <w:divsChild>
                                        <w:div w:id="1101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143789">
      <w:bodyDiv w:val="1"/>
      <w:marLeft w:val="0"/>
      <w:marRight w:val="0"/>
      <w:marTop w:val="0"/>
      <w:marBottom w:val="0"/>
      <w:divBdr>
        <w:top w:val="none" w:sz="0" w:space="0" w:color="auto"/>
        <w:left w:val="none" w:sz="0" w:space="0" w:color="auto"/>
        <w:bottom w:val="none" w:sz="0" w:space="0" w:color="auto"/>
        <w:right w:val="none" w:sz="0" w:space="0" w:color="auto"/>
      </w:divBdr>
      <w:divsChild>
        <w:div w:id="1445805752">
          <w:marLeft w:val="0"/>
          <w:marRight w:val="0"/>
          <w:marTop w:val="0"/>
          <w:marBottom w:val="0"/>
          <w:divBdr>
            <w:top w:val="none" w:sz="0" w:space="0" w:color="auto"/>
            <w:left w:val="none" w:sz="0" w:space="0" w:color="auto"/>
            <w:bottom w:val="none" w:sz="0" w:space="0" w:color="auto"/>
            <w:right w:val="none" w:sz="0" w:space="0" w:color="auto"/>
          </w:divBdr>
          <w:divsChild>
            <w:div w:id="95951926">
              <w:marLeft w:val="0"/>
              <w:marRight w:val="0"/>
              <w:marTop w:val="0"/>
              <w:marBottom w:val="0"/>
              <w:divBdr>
                <w:top w:val="none" w:sz="0" w:space="0" w:color="auto"/>
                <w:left w:val="none" w:sz="0" w:space="0" w:color="auto"/>
                <w:bottom w:val="none" w:sz="0" w:space="0" w:color="auto"/>
                <w:right w:val="none" w:sz="0" w:space="0" w:color="auto"/>
              </w:divBdr>
              <w:divsChild>
                <w:div w:id="1848323062">
                  <w:marLeft w:val="0"/>
                  <w:marRight w:val="0"/>
                  <w:marTop w:val="0"/>
                  <w:marBottom w:val="0"/>
                  <w:divBdr>
                    <w:top w:val="none" w:sz="0" w:space="0" w:color="auto"/>
                    <w:left w:val="none" w:sz="0" w:space="0" w:color="auto"/>
                    <w:bottom w:val="none" w:sz="0" w:space="0" w:color="auto"/>
                    <w:right w:val="none" w:sz="0" w:space="0" w:color="auto"/>
                  </w:divBdr>
                  <w:divsChild>
                    <w:div w:id="205607434">
                      <w:marLeft w:val="0"/>
                      <w:marRight w:val="0"/>
                      <w:marTop w:val="0"/>
                      <w:marBottom w:val="0"/>
                      <w:divBdr>
                        <w:top w:val="none" w:sz="0" w:space="0" w:color="auto"/>
                        <w:left w:val="none" w:sz="0" w:space="0" w:color="auto"/>
                        <w:bottom w:val="none" w:sz="0" w:space="0" w:color="auto"/>
                        <w:right w:val="none" w:sz="0" w:space="0" w:color="auto"/>
                      </w:divBdr>
                      <w:divsChild>
                        <w:div w:id="258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4224">
      <w:bodyDiv w:val="1"/>
      <w:marLeft w:val="0"/>
      <w:marRight w:val="0"/>
      <w:marTop w:val="0"/>
      <w:marBottom w:val="0"/>
      <w:divBdr>
        <w:top w:val="none" w:sz="0" w:space="0" w:color="auto"/>
        <w:left w:val="none" w:sz="0" w:space="0" w:color="auto"/>
        <w:bottom w:val="none" w:sz="0" w:space="0" w:color="auto"/>
        <w:right w:val="none" w:sz="0" w:space="0" w:color="auto"/>
      </w:divBdr>
      <w:divsChild>
        <w:div w:id="1251429069">
          <w:marLeft w:val="0"/>
          <w:marRight w:val="0"/>
          <w:marTop w:val="0"/>
          <w:marBottom w:val="0"/>
          <w:divBdr>
            <w:top w:val="none" w:sz="0" w:space="0" w:color="auto"/>
            <w:left w:val="none" w:sz="0" w:space="0" w:color="auto"/>
            <w:bottom w:val="none" w:sz="0" w:space="0" w:color="auto"/>
            <w:right w:val="none" w:sz="0" w:space="0" w:color="auto"/>
          </w:divBdr>
          <w:divsChild>
            <w:div w:id="386032589">
              <w:marLeft w:val="0"/>
              <w:marRight w:val="0"/>
              <w:marTop w:val="0"/>
              <w:marBottom w:val="0"/>
              <w:divBdr>
                <w:top w:val="none" w:sz="0" w:space="0" w:color="auto"/>
                <w:left w:val="none" w:sz="0" w:space="0" w:color="auto"/>
                <w:bottom w:val="none" w:sz="0" w:space="0" w:color="auto"/>
                <w:right w:val="none" w:sz="0" w:space="0" w:color="auto"/>
              </w:divBdr>
              <w:divsChild>
                <w:div w:id="782261739">
                  <w:marLeft w:val="-225"/>
                  <w:marRight w:val="-225"/>
                  <w:marTop w:val="0"/>
                  <w:marBottom w:val="0"/>
                  <w:divBdr>
                    <w:top w:val="none" w:sz="0" w:space="0" w:color="auto"/>
                    <w:left w:val="none" w:sz="0" w:space="0" w:color="auto"/>
                    <w:bottom w:val="none" w:sz="0" w:space="0" w:color="auto"/>
                    <w:right w:val="none" w:sz="0" w:space="0" w:color="auto"/>
                  </w:divBdr>
                  <w:divsChild>
                    <w:div w:id="1952859852">
                      <w:marLeft w:val="0"/>
                      <w:marRight w:val="0"/>
                      <w:marTop w:val="0"/>
                      <w:marBottom w:val="0"/>
                      <w:divBdr>
                        <w:top w:val="none" w:sz="0" w:space="0" w:color="auto"/>
                        <w:left w:val="none" w:sz="0" w:space="0" w:color="auto"/>
                        <w:bottom w:val="none" w:sz="0" w:space="0" w:color="auto"/>
                        <w:right w:val="none" w:sz="0" w:space="0" w:color="auto"/>
                      </w:divBdr>
                      <w:divsChild>
                        <w:div w:id="1246575590">
                          <w:marLeft w:val="0"/>
                          <w:marRight w:val="0"/>
                          <w:marTop w:val="0"/>
                          <w:marBottom w:val="0"/>
                          <w:divBdr>
                            <w:top w:val="none" w:sz="0" w:space="0" w:color="auto"/>
                            <w:left w:val="none" w:sz="0" w:space="0" w:color="auto"/>
                            <w:bottom w:val="none" w:sz="0" w:space="0" w:color="auto"/>
                            <w:right w:val="none" w:sz="0" w:space="0" w:color="auto"/>
                          </w:divBdr>
                          <w:divsChild>
                            <w:div w:id="153302335">
                              <w:marLeft w:val="0"/>
                              <w:marRight w:val="0"/>
                              <w:marTop w:val="0"/>
                              <w:marBottom w:val="0"/>
                              <w:divBdr>
                                <w:top w:val="none" w:sz="0" w:space="0" w:color="auto"/>
                                <w:left w:val="none" w:sz="0" w:space="0" w:color="auto"/>
                                <w:bottom w:val="none" w:sz="0" w:space="0" w:color="auto"/>
                                <w:right w:val="none" w:sz="0" w:space="0" w:color="auto"/>
                              </w:divBdr>
                              <w:divsChild>
                                <w:div w:id="737097572">
                                  <w:marLeft w:val="0"/>
                                  <w:marRight w:val="0"/>
                                  <w:marTop w:val="0"/>
                                  <w:marBottom w:val="0"/>
                                  <w:divBdr>
                                    <w:top w:val="none" w:sz="0" w:space="0" w:color="auto"/>
                                    <w:left w:val="none" w:sz="0" w:space="0" w:color="auto"/>
                                    <w:bottom w:val="none" w:sz="0" w:space="0" w:color="auto"/>
                                    <w:right w:val="none" w:sz="0" w:space="0" w:color="auto"/>
                                  </w:divBdr>
                                  <w:divsChild>
                                    <w:div w:id="435831537">
                                      <w:marLeft w:val="0"/>
                                      <w:marRight w:val="0"/>
                                      <w:marTop w:val="0"/>
                                      <w:marBottom w:val="0"/>
                                      <w:divBdr>
                                        <w:top w:val="none" w:sz="0" w:space="0" w:color="auto"/>
                                        <w:left w:val="none" w:sz="0" w:space="0" w:color="auto"/>
                                        <w:bottom w:val="none" w:sz="0" w:space="0" w:color="auto"/>
                                        <w:right w:val="none" w:sz="0" w:space="0" w:color="auto"/>
                                      </w:divBdr>
                                      <w:divsChild>
                                        <w:div w:id="1262957652">
                                          <w:marLeft w:val="0"/>
                                          <w:marRight w:val="0"/>
                                          <w:marTop w:val="0"/>
                                          <w:marBottom w:val="0"/>
                                          <w:divBdr>
                                            <w:top w:val="none" w:sz="0" w:space="0" w:color="auto"/>
                                            <w:left w:val="none" w:sz="0" w:space="0" w:color="auto"/>
                                            <w:bottom w:val="none" w:sz="0" w:space="0" w:color="auto"/>
                                            <w:right w:val="none" w:sz="0" w:space="0" w:color="auto"/>
                                          </w:divBdr>
                                          <w:divsChild>
                                            <w:div w:id="1615362232">
                                              <w:marLeft w:val="0"/>
                                              <w:marRight w:val="0"/>
                                              <w:marTop w:val="0"/>
                                              <w:marBottom w:val="0"/>
                                              <w:divBdr>
                                                <w:top w:val="none" w:sz="0" w:space="0" w:color="auto"/>
                                                <w:left w:val="none" w:sz="0" w:space="0" w:color="auto"/>
                                                <w:bottom w:val="none" w:sz="0" w:space="0" w:color="auto"/>
                                                <w:right w:val="none" w:sz="0" w:space="0" w:color="auto"/>
                                              </w:divBdr>
                                              <w:divsChild>
                                                <w:div w:id="14396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949727">
      <w:bodyDiv w:val="1"/>
      <w:marLeft w:val="0"/>
      <w:marRight w:val="0"/>
      <w:marTop w:val="0"/>
      <w:marBottom w:val="0"/>
      <w:divBdr>
        <w:top w:val="none" w:sz="0" w:space="0" w:color="auto"/>
        <w:left w:val="none" w:sz="0" w:space="0" w:color="auto"/>
        <w:bottom w:val="none" w:sz="0" w:space="0" w:color="auto"/>
        <w:right w:val="none" w:sz="0" w:space="0" w:color="auto"/>
      </w:divBdr>
      <w:divsChild>
        <w:div w:id="929509531">
          <w:marLeft w:val="0"/>
          <w:marRight w:val="0"/>
          <w:marTop w:val="0"/>
          <w:marBottom w:val="0"/>
          <w:divBdr>
            <w:top w:val="none" w:sz="0" w:space="0" w:color="auto"/>
            <w:left w:val="none" w:sz="0" w:space="0" w:color="auto"/>
            <w:bottom w:val="none" w:sz="0" w:space="0" w:color="auto"/>
            <w:right w:val="none" w:sz="0" w:space="0" w:color="auto"/>
          </w:divBdr>
          <w:divsChild>
            <w:div w:id="453914081">
              <w:marLeft w:val="-225"/>
              <w:marRight w:val="-225"/>
              <w:marTop w:val="0"/>
              <w:marBottom w:val="0"/>
              <w:divBdr>
                <w:top w:val="none" w:sz="0" w:space="0" w:color="auto"/>
                <w:left w:val="none" w:sz="0" w:space="0" w:color="auto"/>
                <w:bottom w:val="none" w:sz="0" w:space="0" w:color="auto"/>
                <w:right w:val="none" w:sz="0" w:space="0" w:color="auto"/>
              </w:divBdr>
              <w:divsChild>
                <w:div w:id="1547133746">
                  <w:marLeft w:val="0"/>
                  <w:marRight w:val="0"/>
                  <w:marTop w:val="0"/>
                  <w:marBottom w:val="0"/>
                  <w:divBdr>
                    <w:top w:val="none" w:sz="0" w:space="0" w:color="auto"/>
                    <w:left w:val="none" w:sz="0" w:space="0" w:color="auto"/>
                    <w:bottom w:val="none" w:sz="0" w:space="0" w:color="auto"/>
                    <w:right w:val="none" w:sz="0" w:space="0" w:color="auto"/>
                  </w:divBdr>
                  <w:divsChild>
                    <w:div w:id="1653679729">
                      <w:marLeft w:val="0"/>
                      <w:marRight w:val="0"/>
                      <w:marTop w:val="0"/>
                      <w:marBottom w:val="0"/>
                      <w:divBdr>
                        <w:top w:val="none" w:sz="0" w:space="0" w:color="auto"/>
                        <w:left w:val="none" w:sz="0" w:space="0" w:color="auto"/>
                        <w:bottom w:val="none" w:sz="0" w:space="0" w:color="auto"/>
                        <w:right w:val="none" w:sz="0" w:space="0" w:color="auto"/>
                      </w:divBdr>
                      <w:divsChild>
                        <w:div w:id="1571042430">
                          <w:marLeft w:val="0"/>
                          <w:marRight w:val="0"/>
                          <w:marTop w:val="0"/>
                          <w:marBottom w:val="0"/>
                          <w:divBdr>
                            <w:top w:val="none" w:sz="0" w:space="0" w:color="auto"/>
                            <w:left w:val="none" w:sz="0" w:space="0" w:color="auto"/>
                            <w:bottom w:val="none" w:sz="0" w:space="0" w:color="auto"/>
                            <w:right w:val="none" w:sz="0" w:space="0" w:color="auto"/>
                          </w:divBdr>
                          <w:divsChild>
                            <w:div w:id="406610803">
                              <w:marLeft w:val="-225"/>
                              <w:marRight w:val="-225"/>
                              <w:marTop w:val="0"/>
                              <w:marBottom w:val="0"/>
                              <w:divBdr>
                                <w:top w:val="none" w:sz="0" w:space="0" w:color="auto"/>
                                <w:left w:val="none" w:sz="0" w:space="0" w:color="auto"/>
                                <w:bottom w:val="none" w:sz="0" w:space="0" w:color="auto"/>
                                <w:right w:val="none" w:sz="0" w:space="0" w:color="auto"/>
                              </w:divBdr>
                              <w:divsChild>
                                <w:div w:id="1958949181">
                                  <w:marLeft w:val="0"/>
                                  <w:marRight w:val="0"/>
                                  <w:marTop w:val="0"/>
                                  <w:marBottom w:val="0"/>
                                  <w:divBdr>
                                    <w:top w:val="none" w:sz="0" w:space="0" w:color="auto"/>
                                    <w:left w:val="none" w:sz="0" w:space="0" w:color="auto"/>
                                    <w:bottom w:val="none" w:sz="0" w:space="0" w:color="auto"/>
                                    <w:right w:val="none" w:sz="0" w:space="0" w:color="auto"/>
                                  </w:divBdr>
                                  <w:divsChild>
                                    <w:div w:id="251625327">
                                      <w:marLeft w:val="0"/>
                                      <w:marRight w:val="0"/>
                                      <w:marTop w:val="0"/>
                                      <w:marBottom w:val="450"/>
                                      <w:divBdr>
                                        <w:top w:val="none" w:sz="0" w:space="0" w:color="auto"/>
                                        <w:left w:val="none" w:sz="0" w:space="0" w:color="auto"/>
                                        <w:bottom w:val="none" w:sz="0" w:space="0" w:color="auto"/>
                                        <w:right w:val="none" w:sz="0" w:space="0" w:color="auto"/>
                                      </w:divBdr>
                                      <w:divsChild>
                                        <w:div w:id="1696271628">
                                          <w:marLeft w:val="0"/>
                                          <w:marRight w:val="0"/>
                                          <w:marTop w:val="0"/>
                                          <w:marBottom w:val="0"/>
                                          <w:divBdr>
                                            <w:top w:val="none" w:sz="0" w:space="0" w:color="auto"/>
                                            <w:left w:val="none" w:sz="0" w:space="0" w:color="auto"/>
                                            <w:bottom w:val="single" w:sz="6" w:space="0" w:color="B2B2B2"/>
                                            <w:right w:val="none" w:sz="0" w:space="0" w:color="auto"/>
                                          </w:divBdr>
                                          <w:divsChild>
                                            <w:div w:id="3645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830275">
      <w:bodyDiv w:val="1"/>
      <w:marLeft w:val="0"/>
      <w:marRight w:val="0"/>
      <w:marTop w:val="0"/>
      <w:marBottom w:val="0"/>
      <w:divBdr>
        <w:top w:val="none" w:sz="0" w:space="0" w:color="auto"/>
        <w:left w:val="none" w:sz="0" w:space="0" w:color="auto"/>
        <w:bottom w:val="none" w:sz="0" w:space="0" w:color="auto"/>
        <w:right w:val="none" w:sz="0" w:space="0" w:color="auto"/>
      </w:divBdr>
      <w:divsChild>
        <w:div w:id="1574076344">
          <w:marLeft w:val="0"/>
          <w:marRight w:val="0"/>
          <w:marTop w:val="0"/>
          <w:marBottom w:val="0"/>
          <w:divBdr>
            <w:top w:val="none" w:sz="0" w:space="0" w:color="auto"/>
            <w:left w:val="none" w:sz="0" w:space="0" w:color="auto"/>
            <w:bottom w:val="none" w:sz="0" w:space="0" w:color="auto"/>
            <w:right w:val="none" w:sz="0" w:space="0" w:color="auto"/>
          </w:divBdr>
          <w:divsChild>
            <w:div w:id="1920285562">
              <w:marLeft w:val="-225"/>
              <w:marRight w:val="-225"/>
              <w:marTop w:val="0"/>
              <w:marBottom w:val="0"/>
              <w:divBdr>
                <w:top w:val="none" w:sz="0" w:space="0" w:color="auto"/>
                <w:left w:val="none" w:sz="0" w:space="0" w:color="auto"/>
                <w:bottom w:val="none" w:sz="0" w:space="0" w:color="auto"/>
                <w:right w:val="none" w:sz="0" w:space="0" w:color="auto"/>
              </w:divBdr>
              <w:divsChild>
                <w:div w:id="1802110028">
                  <w:marLeft w:val="0"/>
                  <w:marRight w:val="0"/>
                  <w:marTop w:val="0"/>
                  <w:marBottom w:val="0"/>
                  <w:divBdr>
                    <w:top w:val="none" w:sz="0" w:space="0" w:color="auto"/>
                    <w:left w:val="none" w:sz="0" w:space="0" w:color="auto"/>
                    <w:bottom w:val="none" w:sz="0" w:space="0" w:color="auto"/>
                    <w:right w:val="none" w:sz="0" w:space="0" w:color="auto"/>
                  </w:divBdr>
                  <w:divsChild>
                    <w:div w:id="2102334638">
                      <w:marLeft w:val="0"/>
                      <w:marRight w:val="0"/>
                      <w:marTop w:val="0"/>
                      <w:marBottom w:val="0"/>
                      <w:divBdr>
                        <w:top w:val="none" w:sz="0" w:space="0" w:color="auto"/>
                        <w:left w:val="none" w:sz="0" w:space="0" w:color="auto"/>
                        <w:bottom w:val="none" w:sz="0" w:space="0" w:color="auto"/>
                        <w:right w:val="none" w:sz="0" w:space="0" w:color="auto"/>
                      </w:divBdr>
                      <w:divsChild>
                        <w:div w:id="455804698">
                          <w:marLeft w:val="-225"/>
                          <w:marRight w:val="-225"/>
                          <w:marTop w:val="0"/>
                          <w:marBottom w:val="0"/>
                          <w:divBdr>
                            <w:top w:val="none" w:sz="0" w:space="0" w:color="auto"/>
                            <w:left w:val="none" w:sz="0" w:space="0" w:color="auto"/>
                            <w:bottom w:val="none" w:sz="0" w:space="0" w:color="auto"/>
                            <w:right w:val="none" w:sz="0" w:space="0" w:color="auto"/>
                          </w:divBdr>
                          <w:divsChild>
                            <w:div w:id="415249309">
                              <w:marLeft w:val="0"/>
                              <w:marRight w:val="0"/>
                              <w:marTop w:val="0"/>
                              <w:marBottom w:val="0"/>
                              <w:divBdr>
                                <w:top w:val="none" w:sz="0" w:space="0" w:color="auto"/>
                                <w:left w:val="none" w:sz="0" w:space="0" w:color="auto"/>
                                <w:bottom w:val="none" w:sz="0" w:space="0" w:color="auto"/>
                                <w:right w:val="none" w:sz="0" w:space="0" w:color="auto"/>
                              </w:divBdr>
                              <w:divsChild>
                                <w:div w:id="1849636702">
                                  <w:marLeft w:val="-225"/>
                                  <w:marRight w:val="-225"/>
                                  <w:marTop w:val="0"/>
                                  <w:marBottom w:val="0"/>
                                  <w:divBdr>
                                    <w:top w:val="none" w:sz="0" w:space="0" w:color="auto"/>
                                    <w:left w:val="none" w:sz="0" w:space="0" w:color="auto"/>
                                    <w:bottom w:val="none" w:sz="0" w:space="0" w:color="auto"/>
                                    <w:right w:val="none" w:sz="0" w:space="0" w:color="auto"/>
                                  </w:divBdr>
                                  <w:divsChild>
                                    <w:div w:id="1974284875">
                                      <w:marLeft w:val="0"/>
                                      <w:marRight w:val="0"/>
                                      <w:marTop w:val="0"/>
                                      <w:marBottom w:val="0"/>
                                      <w:divBdr>
                                        <w:top w:val="none" w:sz="0" w:space="0" w:color="auto"/>
                                        <w:left w:val="none" w:sz="0" w:space="0" w:color="auto"/>
                                        <w:bottom w:val="none" w:sz="0" w:space="0" w:color="auto"/>
                                        <w:right w:val="none" w:sz="0" w:space="0" w:color="auto"/>
                                      </w:divBdr>
                                      <w:divsChild>
                                        <w:div w:id="17544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830360">
      <w:bodyDiv w:val="1"/>
      <w:marLeft w:val="0"/>
      <w:marRight w:val="0"/>
      <w:marTop w:val="0"/>
      <w:marBottom w:val="0"/>
      <w:divBdr>
        <w:top w:val="none" w:sz="0" w:space="0" w:color="auto"/>
        <w:left w:val="none" w:sz="0" w:space="0" w:color="auto"/>
        <w:bottom w:val="none" w:sz="0" w:space="0" w:color="auto"/>
        <w:right w:val="none" w:sz="0" w:space="0" w:color="auto"/>
      </w:divBdr>
      <w:divsChild>
        <w:div w:id="414742016">
          <w:marLeft w:val="0"/>
          <w:marRight w:val="0"/>
          <w:marTop w:val="0"/>
          <w:marBottom w:val="0"/>
          <w:divBdr>
            <w:top w:val="none" w:sz="0" w:space="0" w:color="auto"/>
            <w:left w:val="none" w:sz="0" w:space="0" w:color="auto"/>
            <w:bottom w:val="none" w:sz="0" w:space="0" w:color="auto"/>
            <w:right w:val="none" w:sz="0" w:space="0" w:color="auto"/>
          </w:divBdr>
          <w:divsChild>
            <w:div w:id="1967613309">
              <w:marLeft w:val="0"/>
              <w:marRight w:val="0"/>
              <w:marTop w:val="0"/>
              <w:marBottom w:val="0"/>
              <w:divBdr>
                <w:top w:val="none" w:sz="0" w:space="0" w:color="auto"/>
                <w:left w:val="none" w:sz="0" w:space="0" w:color="auto"/>
                <w:bottom w:val="none" w:sz="0" w:space="0" w:color="auto"/>
                <w:right w:val="none" w:sz="0" w:space="0" w:color="auto"/>
              </w:divBdr>
              <w:divsChild>
                <w:div w:id="1201284512">
                  <w:marLeft w:val="0"/>
                  <w:marRight w:val="0"/>
                  <w:marTop w:val="0"/>
                  <w:marBottom w:val="0"/>
                  <w:divBdr>
                    <w:top w:val="none" w:sz="0" w:space="0" w:color="auto"/>
                    <w:left w:val="none" w:sz="0" w:space="0" w:color="auto"/>
                    <w:bottom w:val="none" w:sz="0" w:space="0" w:color="auto"/>
                    <w:right w:val="none" w:sz="0" w:space="0" w:color="auto"/>
                  </w:divBdr>
                  <w:divsChild>
                    <w:div w:id="1050836205">
                      <w:marLeft w:val="0"/>
                      <w:marRight w:val="0"/>
                      <w:marTop w:val="0"/>
                      <w:marBottom w:val="0"/>
                      <w:divBdr>
                        <w:top w:val="none" w:sz="0" w:space="0" w:color="auto"/>
                        <w:left w:val="none" w:sz="0" w:space="0" w:color="auto"/>
                        <w:bottom w:val="none" w:sz="0" w:space="0" w:color="auto"/>
                        <w:right w:val="none" w:sz="0" w:space="0" w:color="auto"/>
                      </w:divBdr>
                    </w:div>
                    <w:div w:id="1564680148">
                      <w:marLeft w:val="0"/>
                      <w:marRight w:val="0"/>
                      <w:marTop w:val="0"/>
                      <w:marBottom w:val="0"/>
                      <w:divBdr>
                        <w:top w:val="none" w:sz="0" w:space="0" w:color="auto"/>
                        <w:left w:val="none" w:sz="0" w:space="0" w:color="auto"/>
                        <w:bottom w:val="none" w:sz="0" w:space="0" w:color="auto"/>
                        <w:right w:val="none" w:sz="0" w:space="0" w:color="auto"/>
                      </w:divBdr>
                      <w:divsChild>
                        <w:div w:id="469249219">
                          <w:marLeft w:val="0"/>
                          <w:marRight w:val="0"/>
                          <w:marTop w:val="0"/>
                          <w:marBottom w:val="0"/>
                          <w:divBdr>
                            <w:top w:val="none" w:sz="0" w:space="0" w:color="auto"/>
                            <w:left w:val="none" w:sz="0" w:space="0" w:color="auto"/>
                            <w:bottom w:val="none" w:sz="0" w:space="0" w:color="auto"/>
                            <w:right w:val="none" w:sz="0" w:space="0" w:color="auto"/>
                          </w:divBdr>
                          <w:divsChild>
                            <w:div w:id="9082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7417">
                      <w:marLeft w:val="0"/>
                      <w:marRight w:val="0"/>
                      <w:marTop w:val="0"/>
                      <w:marBottom w:val="0"/>
                      <w:divBdr>
                        <w:top w:val="none" w:sz="0" w:space="0" w:color="auto"/>
                        <w:left w:val="none" w:sz="0" w:space="0" w:color="auto"/>
                        <w:bottom w:val="none" w:sz="0" w:space="0" w:color="auto"/>
                        <w:right w:val="none" w:sz="0" w:space="0" w:color="auto"/>
                      </w:divBdr>
                      <w:divsChild>
                        <w:div w:id="490826454">
                          <w:marLeft w:val="0"/>
                          <w:marRight w:val="0"/>
                          <w:marTop w:val="0"/>
                          <w:marBottom w:val="0"/>
                          <w:divBdr>
                            <w:top w:val="none" w:sz="0" w:space="0" w:color="auto"/>
                            <w:left w:val="none" w:sz="0" w:space="0" w:color="auto"/>
                            <w:bottom w:val="none" w:sz="0" w:space="0" w:color="auto"/>
                            <w:right w:val="none" w:sz="0" w:space="0" w:color="auto"/>
                          </w:divBdr>
                          <w:divsChild>
                            <w:div w:id="15256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76630">
      <w:bodyDiv w:val="1"/>
      <w:marLeft w:val="0"/>
      <w:marRight w:val="0"/>
      <w:marTop w:val="0"/>
      <w:marBottom w:val="0"/>
      <w:divBdr>
        <w:top w:val="none" w:sz="0" w:space="0" w:color="auto"/>
        <w:left w:val="none" w:sz="0" w:space="0" w:color="auto"/>
        <w:bottom w:val="none" w:sz="0" w:space="0" w:color="auto"/>
        <w:right w:val="none" w:sz="0" w:space="0" w:color="auto"/>
      </w:divBdr>
    </w:div>
    <w:div w:id="2023239845">
      <w:bodyDiv w:val="1"/>
      <w:marLeft w:val="0"/>
      <w:marRight w:val="0"/>
      <w:marTop w:val="0"/>
      <w:marBottom w:val="0"/>
      <w:divBdr>
        <w:top w:val="none" w:sz="0" w:space="0" w:color="auto"/>
        <w:left w:val="none" w:sz="0" w:space="0" w:color="auto"/>
        <w:bottom w:val="none" w:sz="0" w:space="0" w:color="auto"/>
        <w:right w:val="none" w:sz="0" w:space="0" w:color="auto"/>
      </w:divBdr>
      <w:divsChild>
        <w:div w:id="1520705625">
          <w:marLeft w:val="0"/>
          <w:marRight w:val="0"/>
          <w:marTop w:val="0"/>
          <w:marBottom w:val="0"/>
          <w:divBdr>
            <w:top w:val="none" w:sz="0" w:space="0" w:color="auto"/>
            <w:left w:val="none" w:sz="0" w:space="0" w:color="auto"/>
            <w:bottom w:val="none" w:sz="0" w:space="0" w:color="auto"/>
            <w:right w:val="none" w:sz="0" w:space="0" w:color="auto"/>
          </w:divBdr>
          <w:divsChild>
            <w:div w:id="1492330234">
              <w:marLeft w:val="0"/>
              <w:marRight w:val="0"/>
              <w:marTop w:val="0"/>
              <w:marBottom w:val="0"/>
              <w:divBdr>
                <w:top w:val="none" w:sz="0" w:space="0" w:color="auto"/>
                <w:left w:val="none" w:sz="0" w:space="0" w:color="auto"/>
                <w:bottom w:val="none" w:sz="0" w:space="0" w:color="auto"/>
                <w:right w:val="none" w:sz="0" w:space="0" w:color="auto"/>
              </w:divBdr>
              <w:divsChild>
                <w:div w:id="1601524857">
                  <w:marLeft w:val="0"/>
                  <w:marRight w:val="0"/>
                  <w:marTop w:val="0"/>
                  <w:marBottom w:val="0"/>
                  <w:divBdr>
                    <w:top w:val="none" w:sz="0" w:space="0" w:color="auto"/>
                    <w:left w:val="none" w:sz="0" w:space="0" w:color="auto"/>
                    <w:bottom w:val="none" w:sz="0" w:space="0" w:color="auto"/>
                    <w:right w:val="none" w:sz="0" w:space="0" w:color="auto"/>
                  </w:divBdr>
                  <w:divsChild>
                    <w:div w:id="918903763">
                      <w:marLeft w:val="0"/>
                      <w:marRight w:val="0"/>
                      <w:marTop w:val="0"/>
                      <w:marBottom w:val="0"/>
                      <w:divBdr>
                        <w:top w:val="none" w:sz="0" w:space="0" w:color="auto"/>
                        <w:left w:val="none" w:sz="0" w:space="0" w:color="auto"/>
                        <w:bottom w:val="none" w:sz="0" w:space="0" w:color="auto"/>
                        <w:right w:val="none" w:sz="0" w:space="0" w:color="auto"/>
                      </w:divBdr>
                      <w:divsChild>
                        <w:div w:id="401682253">
                          <w:marLeft w:val="0"/>
                          <w:marRight w:val="0"/>
                          <w:marTop w:val="0"/>
                          <w:marBottom w:val="0"/>
                          <w:divBdr>
                            <w:top w:val="none" w:sz="0" w:space="0" w:color="auto"/>
                            <w:left w:val="none" w:sz="0" w:space="0" w:color="auto"/>
                            <w:bottom w:val="none" w:sz="0" w:space="0" w:color="auto"/>
                            <w:right w:val="none" w:sz="0" w:space="0" w:color="auto"/>
                          </w:divBdr>
                          <w:divsChild>
                            <w:div w:id="1339504227">
                              <w:marLeft w:val="2700"/>
                              <w:marRight w:val="3960"/>
                              <w:marTop w:val="0"/>
                              <w:marBottom w:val="0"/>
                              <w:divBdr>
                                <w:top w:val="none" w:sz="0" w:space="0" w:color="auto"/>
                                <w:left w:val="none" w:sz="0" w:space="0" w:color="auto"/>
                                <w:bottom w:val="none" w:sz="0" w:space="0" w:color="auto"/>
                                <w:right w:val="none" w:sz="0" w:space="0" w:color="auto"/>
                              </w:divBdr>
                              <w:divsChild>
                                <w:div w:id="1806848722">
                                  <w:marLeft w:val="0"/>
                                  <w:marRight w:val="0"/>
                                  <w:marTop w:val="0"/>
                                  <w:marBottom w:val="0"/>
                                  <w:divBdr>
                                    <w:top w:val="none" w:sz="0" w:space="0" w:color="auto"/>
                                    <w:left w:val="none" w:sz="0" w:space="0" w:color="auto"/>
                                    <w:bottom w:val="none" w:sz="0" w:space="0" w:color="auto"/>
                                    <w:right w:val="none" w:sz="0" w:space="0" w:color="auto"/>
                                  </w:divBdr>
                                  <w:divsChild>
                                    <w:div w:id="845050497">
                                      <w:marLeft w:val="0"/>
                                      <w:marRight w:val="0"/>
                                      <w:marTop w:val="0"/>
                                      <w:marBottom w:val="0"/>
                                      <w:divBdr>
                                        <w:top w:val="none" w:sz="0" w:space="0" w:color="auto"/>
                                        <w:left w:val="none" w:sz="0" w:space="0" w:color="auto"/>
                                        <w:bottom w:val="none" w:sz="0" w:space="0" w:color="auto"/>
                                        <w:right w:val="none" w:sz="0" w:space="0" w:color="auto"/>
                                      </w:divBdr>
                                      <w:divsChild>
                                        <w:div w:id="2124031006">
                                          <w:marLeft w:val="0"/>
                                          <w:marRight w:val="0"/>
                                          <w:marTop w:val="0"/>
                                          <w:marBottom w:val="0"/>
                                          <w:divBdr>
                                            <w:top w:val="none" w:sz="0" w:space="0" w:color="auto"/>
                                            <w:left w:val="none" w:sz="0" w:space="0" w:color="auto"/>
                                            <w:bottom w:val="none" w:sz="0" w:space="0" w:color="auto"/>
                                            <w:right w:val="none" w:sz="0" w:space="0" w:color="auto"/>
                                          </w:divBdr>
                                          <w:divsChild>
                                            <w:div w:id="1831410563">
                                              <w:marLeft w:val="0"/>
                                              <w:marRight w:val="0"/>
                                              <w:marTop w:val="90"/>
                                              <w:marBottom w:val="0"/>
                                              <w:divBdr>
                                                <w:top w:val="none" w:sz="0" w:space="0" w:color="auto"/>
                                                <w:left w:val="none" w:sz="0" w:space="0" w:color="auto"/>
                                                <w:bottom w:val="none" w:sz="0" w:space="0" w:color="auto"/>
                                                <w:right w:val="none" w:sz="0" w:space="0" w:color="auto"/>
                                              </w:divBdr>
                                              <w:divsChild>
                                                <w:div w:id="772014803">
                                                  <w:marLeft w:val="0"/>
                                                  <w:marRight w:val="0"/>
                                                  <w:marTop w:val="0"/>
                                                  <w:marBottom w:val="420"/>
                                                  <w:divBdr>
                                                    <w:top w:val="none" w:sz="0" w:space="0" w:color="auto"/>
                                                    <w:left w:val="none" w:sz="0" w:space="0" w:color="auto"/>
                                                    <w:bottom w:val="none" w:sz="0" w:space="0" w:color="auto"/>
                                                    <w:right w:val="none" w:sz="0" w:space="0" w:color="auto"/>
                                                  </w:divBdr>
                                                  <w:divsChild>
                                                    <w:div w:id="598488639">
                                                      <w:marLeft w:val="0"/>
                                                      <w:marRight w:val="0"/>
                                                      <w:marTop w:val="0"/>
                                                      <w:marBottom w:val="0"/>
                                                      <w:divBdr>
                                                        <w:top w:val="none" w:sz="0" w:space="0" w:color="auto"/>
                                                        <w:left w:val="none" w:sz="0" w:space="0" w:color="auto"/>
                                                        <w:bottom w:val="none" w:sz="0" w:space="0" w:color="auto"/>
                                                        <w:right w:val="none" w:sz="0" w:space="0" w:color="auto"/>
                                                      </w:divBdr>
                                                      <w:divsChild>
                                                        <w:div w:id="1835795627">
                                                          <w:marLeft w:val="0"/>
                                                          <w:marRight w:val="0"/>
                                                          <w:marTop w:val="0"/>
                                                          <w:marBottom w:val="0"/>
                                                          <w:divBdr>
                                                            <w:top w:val="none" w:sz="0" w:space="0" w:color="auto"/>
                                                            <w:left w:val="none" w:sz="0" w:space="0" w:color="auto"/>
                                                            <w:bottom w:val="none" w:sz="0" w:space="0" w:color="auto"/>
                                                            <w:right w:val="none" w:sz="0" w:space="0" w:color="auto"/>
                                                          </w:divBdr>
                                                          <w:divsChild>
                                                            <w:div w:id="1087383200">
                                                              <w:marLeft w:val="0"/>
                                                              <w:marRight w:val="0"/>
                                                              <w:marTop w:val="0"/>
                                                              <w:marBottom w:val="0"/>
                                                              <w:divBdr>
                                                                <w:top w:val="none" w:sz="0" w:space="0" w:color="auto"/>
                                                                <w:left w:val="none" w:sz="0" w:space="0" w:color="auto"/>
                                                                <w:bottom w:val="none" w:sz="0" w:space="0" w:color="auto"/>
                                                                <w:right w:val="none" w:sz="0" w:space="0" w:color="auto"/>
                                                              </w:divBdr>
                                                              <w:divsChild>
                                                                <w:div w:id="741412913">
                                                                  <w:marLeft w:val="0"/>
                                                                  <w:marRight w:val="0"/>
                                                                  <w:marTop w:val="0"/>
                                                                  <w:marBottom w:val="0"/>
                                                                  <w:divBdr>
                                                                    <w:top w:val="none" w:sz="0" w:space="0" w:color="auto"/>
                                                                    <w:left w:val="none" w:sz="0" w:space="0" w:color="auto"/>
                                                                    <w:bottom w:val="none" w:sz="0" w:space="0" w:color="auto"/>
                                                                    <w:right w:val="none" w:sz="0" w:space="0" w:color="auto"/>
                                                                  </w:divBdr>
                                                                  <w:divsChild>
                                                                    <w:div w:id="1486043892">
                                                                      <w:marLeft w:val="0"/>
                                                                      <w:marRight w:val="0"/>
                                                                      <w:marTop w:val="0"/>
                                                                      <w:marBottom w:val="0"/>
                                                                      <w:divBdr>
                                                                        <w:top w:val="none" w:sz="0" w:space="0" w:color="auto"/>
                                                                        <w:left w:val="none" w:sz="0" w:space="0" w:color="auto"/>
                                                                        <w:bottom w:val="none" w:sz="0" w:space="0" w:color="auto"/>
                                                                        <w:right w:val="none" w:sz="0" w:space="0" w:color="auto"/>
                                                                      </w:divBdr>
                                                                      <w:divsChild>
                                                                        <w:div w:id="1245066443">
                                                                          <w:marLeft w:val="0"/>
                                                                          <w:marRight w:val="0"/>
                                                                          <w:marTop w:val="0"/>
                                                                          <w:marBottom w:val="0"/>
                                                                          <w:divBdr>
                                                                            <w:top w:val="none" w:sz="0" w:space="0" w:color="auto"/>
                                                                            <w:left w:val="none" w:sz="0" w:space="0" w:color="auto"/>
                                                                            <w:bottom w:val="none" w:sz="0" w:space="0" w:color="auto"/>
                                                                            <w:right w:val="none" w:sz="0" w:space="0" w:color="auto"/>
                                                                          </w:divBdr>
                                                                          <w:divsChild>
                                                                            <w:div w:id="13866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who.int/infection-prevention/campaigns/clean-hands/5moments/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g"/><Relationship Id="rId146"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who.int/infection-prevention/campaigns/clean-hands/5moments/e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ho.int/infection-prevention/campaigns/clean-hands/5moments/en/" TargetMode="External"/><Relationship Id="rId23" Type="http://schemas.openxmlformats.org/officeDocument/2006/relationships/footer" Target="footer2.xml"/><Relationship Id="rId10" Type="http://schemas.openxmlformats.org/officeDocument/2006/relationships/hyperlink" Target="https://www.who.int/emergencies/diseases/novel-coronavirus-2019/question-and-answers-hub/q-a-detail/q-a-coronavirus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infection-prevention/campaigns/clean-hands/5moments/en/" TargetMode="External"/><Relationship Id="rId22" Type="http://schemas.openxmlformats.org/officeDocument/2006/relationships/header" Target="header4.xml"/></Relationships>
</file>

<file path=word/_rels/endnotes.xml.rels><?xml version="1.0" encoding="UTF-8" standalone="yes"?>
<Relationships xmlns="http://schemas.openxmlformats.org/package/2006/relationships"><Relationship Id="rId26" Type="http://schemas.openxmlformats.org/officeDocument/2006/relationships/hyperlink" Target="https://www.who.int/goe/publications/goe_telemedicine_2010.pdf" TargetMode="External"/><Relationship Id="rId117" Type="http://schemas.openxmlformats.org/officeDocument/2006/relationships/hyperlink" Target="https://www.who.int/publications-detail/clinical-management-of-severe-acute-respiratory-infection-when-novel-coronavirus-(ncov)-infection-is-suspected" TargetMode="External"/><Relationship Id="rId21" Type="http://schemas.openxmlformats.org/officeDocument/2006/relationships/hyperlink" Target="https://www.who.int/csr/resources/publications/putontakeoffPPE/en/" TargetMode="External"/><Relationship Id="rId42" Type="http://schemas.openxmlformats.org/officeDocument/2006/relationships/hyperlink" Target="https://www.cdc.gov/coronavirus/2019-ncov/prevent-getting-sick/cloth-face-cover.html" TargetMode="External"/><Relationship Id="rId47" Type="http://schemas.openxmlformats.org/officeDocument/2006/relationships/hyperlink" Target="https://www.cdc.gov/coronavirus/2019-ncov/if-you-are-sick/care-for-someone.html" TargetMode="External"/><Relationship Id="rId63" Type="http://schemas.openxmlformats.org/officeDocument/2006/relationships/hyperlink" Target="https://medicaldialogues.in/medicine/guidelines/ministry-of-health-and-family-welfare-novel-coronavirus-disease-2019-covid-19-guidelines-64224" TargetMode="External"/><Relationship Id="rId68" Type="http://schemas.openxmlformats.org/officeDocument/2006/relationships/hyperlink" Target="https://medicaldialogues.in/medicine/guidelines/ministry-of-health-and-family-welfare-novel-coronavirus-disease-2019-covid-19-guidelines-64224" TargetMode="External"/><Relationship Id="rId84" Type="http://schemas.openxmlformats.org/officeDocument/2006/relationships/hyperlink" Target="https://medicaldialogues.in/medicine/guidelines/ministry-of-health-and-family-welfare-novel-coronavirus-disease-2019-covid-19-guidelines-64224" TargetMode="External"/><Relationship Id="rId89" Type="http://schemas.openxmlformats.org/officeDocument/2006/relationships/hyperlink" Target="https://www.cdc.gov/coronavirus/2019-ncov/hcp/ambulatory-care-settings.html" TargetMode="External"/><Relationship Id="rId112" Type="http://schemas.openxmlformats.org/officeDocument/2006/relationships/hyperlink" Target="https://www.who.int/publications-detail/clinical-management-of-severe-acute-respiratory-infection-when-novel-coronavirus-(ncov)-infection-is-suspected" TargetMode="External"/><Relationship Id="rId133" Type="http://schemas.openxmlformats.org/officeDocument/2006/relationships/hyperlink" Target="http://www.nih.org.pk/wp-content/uploads/2020/03/COVID-19-NAP-V2-13-March-2020.pdf" TargetMode="External"/><Relationship Id="rId138" Type="http://schemas.openxmlformats.org/officeDocument/2006/relationships/hyperlink" Target="http://www.nih.org.pk/wp-content/uploads/2020/03/COVID-19-NAP-V2-13-March-2020.pdf" TargetMode="External"/><Relationship Id="rId16" Type="http://schemas.openxmlformats.org/officeDocument/2006/relationships/hyperlink" Target="https://apps.who.int/iris/handle/10665/44102" TargetMode="External"/><Relationship Id="rId107" Type="http://schemas.openxmlformats.org/officeDocument/2006/relationships/hyperlink" Target="https://www.who.int/publications-detail/clinical-management-of-severe-acute-respiratory-infection-when-novel-coronavirus-(ncov)-infection-is-suspected" TargetMode="External"/><Relationship Id="rId11" Type="http://schemas.openxmlformats.org/officeDocument/2006/relationships/hyperlink" Target="https://www.who.int/health-topics/coronavirus" TargetMode="External"/><Relationship Id="rId32" Type="http://schemas.openxmlformats.org/officeDocument/2006/relationships/hyperlink" Target="https://www.cdc.gov/coronavirus/2019-ncov/prevent-getting-sick/cloth-face-cover.html" TargetMode="External"/><Relationship Id="rId37" Type="http://schemas.openxmlformats.org/officeDocument/2006/relationships/hyperlink" Target="https://www.cdc.gov/coronavirus/2019-ncov/prevent-getting-sick/cloth-face-cover.html" TargetMode="External"/><Relationship Id="rId53" Type="http://schemas.openxmlformats.org/officeDocument/2006/relationships/hyperlink" Target="https://www.cdc.gov/coronavirus/2019-ncov/if-you-are-sick/care-for-someone.html" TargetMode="External"/><Relationship Id="rId58" Type="http://schemas.openxmlformats.org/officeDocument/2006/relationships/hyperlink" Target="https://medicaldialogues.in/medicine/guidelines/ministry-of-health-and-family-welfare-novel-coronavirus-disease-2019-covid-19-guidelines-64224" TargetMode="External"/><Relationship Id="rId74" Type="http://schemas.openxmlformats.org/officeDocument/2006/relationships/hyperlink" Target="https://medicaldialogues.in/medicine/guidelines/ministry-of-health-and-family-welfare-novel-coronavirus-disease-2019-covid-19-guidelines-64224" TargetMode="External"/><Relationship Id="rId79" Type="http://schemas.openxmlformats.org/officeDocument/2006/relationships/hyperlink" Target="https://medicaldialogues.in/medicine/guidelines/ministry-of-health-and-family-welfare-novel-coronavirus-disease-2019-covid-19-guidelines-64224" TargetMode="External"/><Relationship Id="rId102" Type="http://schemas.openxmlformats.org/officeDocument/2006/relationships/hyperlink" Target="https://www.who.int/publications-detail/clinical-management-of-severe-acute-respiratory-infection-when-novel-coronavirus-(ncov)-infection-is-suspected" TargetMode="External"/><Relationship Id="rId123" Type="http://schemas.openxmlformats.org/officeDocument/2006/relationships/hyperlink" Target="https://www.who.int/publications-detail/clinical-management-of-severe-acute-respiratory-infection-when-novel-coronavirus-(ncov)-infection-is-suspected" TargetMode="External"/><Relationship Id="rId128" Type="http://schemas.openxmlformats.org/officeDocument/2006/relationships/hyperlink" Target="http://www.nih.org.pk/wp-content/uploads/2020/03/COVID-19-NAP-V2-13-March-2020.pdf" TargetMode="External"/><Relationship Id="rId5" Type="http://schemas.openxmlformats.org/officeDocument/2006/relationships/hyperlink" Target="https://www.cdc.gov/coronavirus/types.html" TargetMode="External"/><Relationship Id="rId90" Type="http://schemas.openxmlformats.org/officeDocument/2006/relationships/hyperlink" Target="https://www.cdc.gov/coronavirus/2019-ncov/hcp/ambulatory-care-settings.html" TargetMode="External"/><Relationship Id="rId95" Type="http://schemas.openxmlformats.org/officeDocument/2006/relationships/hyperlink" Target="https://www.who.int/publications-detail/clinical-management-of-severe-acute-respiratory-infection-when-novel-coronavirus-(ncov)-infection-is-suspected" TargetMode="External"/><Relationship Id="rId22" Type="http://schemas.openxmlformats.org/officeDocument/2006/relationships/hyperlink" Target="https://apps.who.int/iris/rest/bitstreams/1275547/retrieve" TargetMode="External"/><Relationship Id="rId27" Type="http://schemas.openxmlformats.org/officeDocument/2006/relationships/hyperlink" Target="https://openwho.org/courses/IPC-PPE-EN" TargetMode="External"/><Relationship Id="rId43" Type="http://schemas.openxmlformats.org/officeDocument/2006/relationships/hyperlink" Target="https://www.cdc.gov/coronavirus/2019-ncov/if-you-are-sick/care-for-someone.html" TargetMode="External"/><Relationship Id="rId48" Type="http://schemas.openxmlformats.org/officeDocument/2006/relationships/hyperlink" Target="https://www.cdc.gov/coronavirus/2019-ncov/if-you-are-sick/care-for-someone.html" TargetMode="External"/><Relationship Id="rId64" Type="http://schemas.openxmlformats.org/officeDocument/2006/relationships/hyperlink" Target="https://medicaldialogues.in/medicine/guidelines/ministry-of-health-and-family-welfare-novel-coronavirus-disease-2019-covid-19-guidelines-64224" TargetMode="External"/><Relationship Id="rId69" Type="http://schemas.openxmlformats.org/officeDocument/2006/relationships/hyperlink" Target="https://medicaldialogues.in/medicine/guidelines/ministry-of-health-and-family-welfare-novel-coronavirus-disease-2019-covid-19-guidelines-64224" TargetMode="External"/><Relationship Id="rId113" Type="http://schemas.openxmlformats.org/officeDocument/2006/relationships/hyperlink" Target="https://www.who.int/publications-detail/clinical-management-of-severe-acute-respiratory-infection-when-novel-coronavirus-(ncov)-infection-is-suspected" TargetMode="External"/><Relationship Id="rId118" Type="http://schemas.openxmlformats.org/officeDocument/2006/relationships/hyperlink" Target="https://www.who.int/publications-detail/clinical-management-of-severe-acute-respiratory-infection-when-novel-coronavirus-(ncov)-infection-is-suspected" TargetMode="External"/><Relationship Id="rId134" Type="http://schemas.openxmlformats.org/officeDocument/2006/relationships/hyperlink" Target="http://www.nih.org.pk/wp-content/uploads/2020/03/COVID-19-NAP-V2-13-March-2020.pdf" TargetMode="External"/><Relationship Id="rId139" Type="http://schemas.openxmlformats.org/officeDocument/2006/relationships/hyperlink" Target="http://www.nih.org.pk/wp-content/uploads/2020/03/COVID-19-NAP-V2-13-March-2020.pdf" TargetMode="External"/><Relationship Id="rId8" Type="http://schemas.openxmlformats.org/officeDocument/2006/relationships/hyperlink" Target="https://www.who.int/docs/default-%20source/coronaviruse/who-china-joint-mission-on-covid-19-final-report.pdf" TargetMode="External"/><Relationship Id="rId51" Type="http://schemas.openxmlformats.org/officeDocument/2006/relationships/hyperlink" Target="https://www.cdc.gov/coronavirus/2019-ncov/if-you-are-sick/care-for-someone.html" TargetMode="External"/><Relationship Id="rId72" Type="http://schemas.openxmlformats.org/officeDocument/2006/relationships/hyperlink" Target="https://medicaldialogues.in/medicine/guidelines/ministry-of-health-and-family-welfare-novel-coronavirus-disease-2019-covid-19-guidelines-64224" TargetMode="External"/><Relationship Id="rId80" Type="http://schemas.openxmlformats.org/officeDocument/2006/relationships/hyperlink" Target="https://medicaldialogues.in/medicine/guidelines/ministry-of-health-and-family-welfare-novel-coronavirus-disease-2019-covid-19-guidelines-64224" TargetMode="External"/><Relationship Id="rId85" Type="http://schemas.openxmlformats.org/officeDocument/2006/relationships/hyperlink" Target="https://www.cdc.gov/coronavirus/2019-ncov/hcp/ambulatory-care-settings.html" TargetMode="External"/><Relationship Id="rId93" Type="http://schemas.openxmlformats.org/officeDocument/2006/relationships/hyperlink" Target="https://www.who.int/publications-detail/clinical-management-of-severe-acute-respiratory-infection-when-novel-coronavirus-(ncov)-infection-is-suspected" TargetMode="External"/><Relationship Id="rId98" Type="http://schemas.openxmlformats.org/officeDocument/2006/relationships/hyperlink" Target="https://www.who.int/publications-detail/clinical-management-of-severe-acute-respiratory-infection-when-novel-coronavirus-(ncov)-infection-is-suspected" TargetMode="External"/><Relationship Id="rId121" Type="http://schemas.openxmlformats.org/officeDocument/2006/relationships/hyperlink" Target="https://www.who.int/publications-detail/clinical-management-of-severe-acute-respiratory-infection-when-novel-coronavirus-(ncov)-infection-is-suspected" TargetMode="External"/><Relationship Id="rId3" Type="http://schemas.openxmlformats.org/officeDocument/2006/relationships/hyperlink" Target="https://www.who.int/health-topics/coronavirus" TargetMode="External"/><Relationship Id="rId12" Type="http://schemas.openxmlformats.org/officeDocument/2006/relationships/hyperlink" Target="https://apps.who.int/iris/rest/bitstreams/1274340/retrieve" TargetMode="External"/><Relationship Id="rId17" Type="http://schemas.openxmlformats.org/officeDocument/2006/relationships/hyperlink" Target="https://www.who.int/gpsc/5may/Hand_Hygiene_Why_How_and_When_Brochure.pdf" TargetMode="External"/><Relationship Id="rId25" Type="http://schemas.openxmlformats.org/officeDocument/2006/relationships/hyperlink" Target="https://www.who.int/goe/publications/goe_telemedicine_2010.pdf" TargetMode="External"/><Relationship Id="rId33" Type="http://schemas.openxmlformats.org/officeDocument/2006/relationships/hyperlink" Target="https://www.cdc.gov/coronavirus/2019-ncov/prevent-getting-sick/cloth-face-cover.html" TargetMode="External"/><Relationship Id="rId38" Type="http://schemas.openxmlformats.org/officeDocument/2006/relationships/hyperlink" Target="https://www.cdc.gov/coronavirus/2019-ncov/prevent-getting-sick/cloth-face-cover.html" TargetMode="External"/><Relationship Id="rId46" Type="http://schemas.openxmlformats.org/officeDocument/2006/relationships/hyperlink" Target="https://www.cdc.gov/coronavirus/2019-ncov/if-you-are-sick/care-for-someone.html" TargetMode="External"/><Relationship Id="rId59" Type="http://schemas.openxmlformats.org/officeDocument/2006/relationships/hyperlink" Target="https://medicaldialogues.in/medicine/guidelines/ministry-of-health-and-family-welfare-novel-coronavirus-disease-2019-covid-19-guidelines-64224" TargetMode="External"/><Relationship Id="rId67" Type="http://schemas.openxmlformats.org/officeDocument/2006/relationships/hyperlink" Target="https://medicaldialogues.in/medicine/guidelines/ministry-of-health-and-family-welfare-novel-coronavirus-disease-2019-covid-19-guidelines-64224" TargetMode="External"/><Relationship Id="rId103" Type="http://schemas.openxmlformats.org/officeDocument/2006/relationships/hyperlink" Target="https://www.who.int/publications-detail/clinical-management-of-severe-acute-respiratory-infection-when-novel-coronavirus-(ncov)-infection-is-suspected" TargetMode="External"/><Relationship Id="rId108" Type="http://schemas.openxmlformats.org/officeDocument/2006/relationships/hyperlink" Target="https://www.who.int/publications-detail/clinical-management-of-severe-acute-respiratory-infection-when-novel-coronavirus-(ncov)-infection-is-suspected" TargetMode="External"/><Relationship Id="rId116" Type="http://schemas.openxmlformats.org/officeDocument/2006/relationships/hyperlink" Target="https://www.who.int/publications-detail/clinical-management-of-severe-acute-respiratory-infection-when-novel-coronavirus-(ncov)-infection-is-suspected" TargetMode="External"/><Relationship Id="rId124" Type="http://schemas.openxmlformats.org/officeDocument/2006/relationships/hyperlink" Target="https://www.who.int/publications-detail/clinical-management-of-severe-acute-respiratory-infection-when-novel-coronavirus-(ncov)-infection-is-suspected" TargetMode="External"/><Relationship Id="rId129" Type="http://schemas.openxmlformats.org/officeDocument/2006/relationships/hyperlink" Target="http://www.nih.org.pk/wp-content/uploads/2020/03/COVID-19-NAP-V2-13-March-2020.pdf" TargetMode="External"/><Relationship Id="rId137" Type="http://schemas.openxmlformats.org/officeDocument/2006/relationships/hyperlink" Target="http://www.nih.org.pk/wp-content/uploads/2020/03/COVID-19-NAP-V2-13-March-2020.pdf" TargetMode="External"/><Relationship Id="rId20" Type="http://schemas.openxmlformats.org/officeDocument/2006/relationships/hyperlink" Target="https://www.who.int/csr/resources/publications/putontakeoffPPE/en/" TargetMode="External"/><Relationship Id="rId41" Type="http://schemas.openxmlformats.org/officeDocument/2006/relationships/hyperlink" Target="https://www.cdc.gov/coronavirus/2019-ncov/prevent-getting-sick/cloth-face-cover.html" TargetMode="External"/><Relationship Id="rId54" Type="http://schemas.openxmlformats.org/officeDocument/2006/relationships/hyperlink" Target="https://www.cdc.gov/coronavirus/2019-ncov/if-you-are-sick/care-for-someone.html" TargetMode="External"/><Relationship Id="rId62" Type="http://schemas.openxmlformats.org/officeDocument/2006/relationships/hyperlink" Target="https://medicaldialogues.in/medicine/guidelines/ministry-of-health-and-family-welfare-novel-coronavirus-disease-2019-covid-19-guidelines-64224" TargetMode="External"/><Relationship Id="rId70" Type="http://schemas.openxmlformats.org/officeDocument/2006/relationships/hyperlink" Target="https://medicaldialogues.in/medicine/guidelines/ministry-of-health-and-family-welfare-novel-coronavirus-disease-2019-covid-19-guidelines-64224" TargetMode="External"/><Relationship Id="rId75" Type="http://schemas.openxmlformats.org/officeDocument/2006/relationships/hyperlink" Target="https://medicaldialogues.in/medicine/guidelines/ministry-of-health-and-family-welfare-novel-coronavirus-disease-2019-covid-19-guidelines-64224" TargetMode="External"/><Relationship Id="rId83" Type="http://schemas.openxmlformats.org/officeDocument/2006/relationships/hyperlink" Target="https://medicaldialogues.in/medicine/guidelines/ministry-of-health-and-family-welfare-novel-coronavirus-disease-2019-covid-19-guidelines-64224" TargetMode="External"/><Relationship Id="rId88" Type="http://schemas.openxmlformats.org/officeDocument/2006/relationships/hyperlink" Target="https://www.cdc.gov/coronavirus/2019-ncov/hcp/ambulatory-care-settings.html" TargetMode="External"/><Relationship Id="rId91" Type="http://schemas.openxmlformats.org/officeDocument/2006/relationships/hyperlink" Target="https://www.cdc.gov/coronavirus/2019-ncov/hcp/ambulatory-care-settings.html" TargetMode="External"/><Relationship Id="rId96" Type="http://schemas.openxmlformats.org/officeDocument/2006/relationships/hyperlink" Target="https://www.who.int/publications-detail/clinical-management-of-severe-acute-respiratory-infection-when-novel-coronavirus-(ncov)-infection-is-suspected" TargetMode="External"/><Relationship Id="rId111" Type="http://schemas.openxmlformats.org/officeDocument/2006/relationships/hyperlink" Target="https://www.who.int/publications-detail/clinical-management-of-severe-acute-respiratory-infection-when-novel-coronavirus-(ncov)-infection-is-suspected" TargetMode="External"/><Relationship Id="rId132" Type="http://schemas.openxmlformats.org/officeDocument/2006/relationships/hyperlink" Target="http://www.nih.org.pk/wp-content/uploads/2020/03/COVID-19-NAP-V2-13-March-2020.pdf" TargetMode="External"/><Relationship Id="rId140" Type="http://schemas.openxmlformats.org/officeDocument/2006/relationships/hyperlink" Target="http://www.nih.org.pk/wp-content/uploads/2020/03/COVID-19-NAP-V2-13-March-2020.pdf" TargetMode="External"/><Relationship Id="rId1" Type="http://schemas.openxmlformats.org/officeDocument/2006/relationships/hyperlink" Target="https://www.who.int/bulletin/volumes/89/7/11" TargetMode="External"/><Relationship Id="rId6" Type="http://schemas.openxmlformats.org/officeDocument/2006/relationships/hyperlink" Target="https://www.who.int/news-room/commentaries/detail/modes-of-transmission-of-virus-causing-covid-19-implications-for-ipc-precaution-recommendations%20visited%20on%20July%2013" TargetMode="External"/><Relationship Id="rId15" Type="http://schemas.openxmlformats.org/officeDocument/2006/relationships/hyperlink" Target="https://apps.who.int/iris/rest/bitstreams/1278777/retrieve" TargetMode="External"/><Relationship Id="rId23" Type="http://schemas.openxmlformats.org/officeDocument/2006/relationships/hyperlink" Target="https://apps.who.int/iris/rest/bitstreams/1275547/retrieve" TargetMode="External"/><Relationship Id="rId28" Type="http://schemas.openxmlformats.org/officeDocument/2006/relationships/hyperlink" Target="https://openwho.org/courses/IPC-PPE-EN" TargetMode="External"/><Relationship Id="rId36" Type="http://schemas.openxmlformats.org/officeDocument/2006/relationships/hyperlink" Target="https://www.cdc.gov/coronavirus/2019-ncov/prevent-getting-sick/cloth-face-cover.html" TargetMode="External"/><Relationship Id="rId49" Type="http://schemas.openxmlformats.org/officeDocument/2006/relationships/hyperlink" Target="https://www.cdc.gov/coronavirus/2019-ncov/if-you-are-sick/care-for-someone.html" TargetMode="External"/><Relationship Id="rId57" Type="http://schemas.openxmlformats.org/officeDocument/2006/relationships/hyperlink" Target="https://medicaldialogues.in/medicine/guidelines/ministry-of-health-and-family-welfare-novel-coronavirus-disease-2019-covid-19-guidelines-64224" TargetMode="External"/><Relationship Id="rId106" Type="http://schemas.openxmlformats.org/officeDocument/2006/relationships/hyperlink" Target="https://www.who.int/publications-detail/clinical-management-of-severe-acute-respiratory-infection-when-novel-coronavirus-(ncov)-infection-is-suspected" TargetMode="External"/><Relationship Id="rId114" Type="http://schemas.openxmlformats.org/officeDocument/2006/relationships/hyperlink" Target="https://www.who.int/publications-detail/clinical-management-of-severe-acute-respiratory-infection-when-novel-coronavirus-(ncov)-infection-is-suspected" TargetMode="External"/><Relationship Id="rId119" Type="http://schemas.openxmlformats.org/officeDocument/2006/relationships/hyperlink" Target="https://www.who.int/publications-detail/clinical-management-of-severe-acute-respiratory-infection-when-novel-coronavirus-(ncov)-infection-is-suspected" TargetMode="External"/><Relationship Id="rId127" Type="http://schemas.openxmlformats.org/officeDocument/2006/relationships/hyperlink" Target="http://www.nih.org.pk/wp-content/uploads/2020/03/COVID-19-NAP-V2-13-March-2020.pdf" TargetMode="External"/><Relationship Id="rId10" Type="http://schemas.openxmlformats.org/officeDocument/2006/relationships/hyperlink" Target="https://www.who.int/emergencies/diseases/novel-coronavirus-2019/question-and-answers-hub/q-a-detail/q-a-coronaviruses" TargetMode="External"/><Relationship Id="rId31" Type="http://schemas.openxmlformats.org/officeDocument/2006/relationships/hyperlink" Target="https://www.cdc.gov/coronavirus/2019-ncov/prevent-getting-sick/cloth-face-cover.html" TargetMode="External"/><Relationship Id="rId44" Type="http://schemas.openxmlformats.org/officeDocument/2006/relationships/hyperlink" Target="https://www.cdc.gov/coronavirus/2019-ncov/if-you-are-sick/care-for-someone.html" TargetMode="External"/><Relationship Id="rId52" Type="http://schemas.openxmlformats.org/officeDocument/2006/relationships/hyperlink" Target="https://www.cdc.gov/coronavirus/2019-ncov/if-you-are-sick/care-for-someone.html" TargetMode="External"/><Relationship Id="rId60" Type="http://schemas.openxmlformats.org/officeDocument/2006/relationships/hyperlink" Target="https://medicaldialogues.in/medicine/guidelines/ministry-of-health-and-family-welfare-novel-coronavirus-disease-2019-covid-19-guidelines-64224" TargetMode="External"/><Relationship Id="rId65" Type="http://schemas.openxmlformats.org/officeDocument/2006/relationships/hyperlink" Target="https://medicaldialogues.in/medicine/guidelines/ministry-of-health-and-family-welfare-novel-coronavirus-disease-2019-covid-19-guidelines-64224" TargetMode="External"/><Relationship Id="rId73" Type="http://schemas.openxmlformats.org/officeDocument/2006/relationships/hyperlink" Target="https://medicaldialogues.in/medicine/guidelines/ministry-of-health-and-family-welfare-novel-coronavirus-disease-2019-covid-19-guidelines-64224" TargetMode="External"/><Relationship Id="rId78" Type="http://schemas.openxmlformats.org/officeDocument/2006/relationships/hyperlink" Target="https://medicaldialogues.in/medicine/guidelines/ministry-of-health-and-family-welfare-novel-coronavirus-disease-2019-covid-19-guidelines-64224" TargetMode="External"/><Relationship Id="rId81" Type="http://schemas.openxmlformats.org/officeDocument/2006/relationships/hyperlink" Target="https://medicaldialogues.in/medicine/guidelines/ministry-of-health-and-family-welfare-novel-coronavirus-disease-2019-covid-19-guidelines-64224" TargetMode="External"/><Relationship Id="rId86" Type="http://schemas.openxmlformats.org/officeDocument/2006/relationships/hyperlink" Target="https://www.cdc.gov/coronavirus/2019-ncov/hcp/ambulatory-care-settings.html" TargetMode="External"/><Relationship Id="rId94" Type="http://schemas.openxmlformats.org/officeDocument/2006/relationships/hyperlink" Target="https://www.who.int/publications-detail/clinical-management-of-severe-acute-respiratory-infection-when-novel-coronavirus-(ncov)-infection-is-suspected" TargetMode="External"/><Relationship Id="rId99" Type="http://schemas.openxmlformats.org/officeDocument/2006/relationships/hyperlink" Target="https://www.who.int/publications-detail/clinical-management-of-severe-acute-respiratory-infection-when-novel-coronavirus-(ncov)-infection-is-suspected" TargetMode="External"/><Relationship Id="rId101" Type="http://schemas.openxmlformats.org/officeDocument/2006/relationships/hyperlink" Target="https://www.who.int/publications-detail/clinical-management-of-severe-acute-respiratory-infection-when-novel-coronavirus-(ncov)-infection-is-suspected" TargetMode="External"/><Relationship Id="rId122" Type="http://schemas.openxmlformats.org/officeDocument/2006/relationships/hyperlink" Target="https://www.who.int/publications-detail/clinical-management-of-severe-acute-respiratory-infection-when-novel-coronavirus-(ncov)-infection-is-suspected" TargetMode="External"/><Relationship Id="rId130" Type="http://schemas.openxmlformats.org/officeDocument/2006/relationships/hyperlink" Target="http://www.nih.org.pk/wp-content/uploads/2020/03/COVID-19-NAP-V2-13-March-2020.pdf" TargetMode="External"/><Relationship Id="rId135" Type="http://schemas.openxmlformats.org/officeDocument/2006/relationships/hyperlink" Target="http://www.nih.org.pk/wp-content/uploads/2020/03/COVID-19-NAP-V2-13-March-2020.pdf" TargetMode="External"/><Relationship Id="rId4" Type="http://schemas.openxmlformats.org/officeDocument/2006/relationships/hyperlink" Target="https://www.who.int/emergencies/diseases/novel-coronavirus-2019/question-and-answers-hub/q-a-detail/q-a-coronaviruses" TargetMode="External"/><Relationship Id="rId9" Type="http://schemas.openxmlformats.org/officeDocument/2006/relationships/hyperlink" Target="https://www.who.int/health-topics/coronavirus" TargetMode="External"/><Relationship Id="rId13" Type="http://schemas.openxmlformats.org/officeDocument/2006/relationships/hyperlink" Target="https://apps.who.int/iris/rest/bitstreams/1274340/retrieve" TargetMode="External"/><Relationship Id="rId18" Type="http://schemas.openxmlformats.org/officeDocument/2006/relationships/hyperlink" Target="https://www.who.int/gpsc/5may/Hand_Hygiene_Why_How_and_When_Brochure.pdf" TargetMode="External"/><Relationship Id="rId39" Type="http://schemas.openxmlformats.org/officeDocument/2006/relationships/hyperlink" Target="https://www.cdc.gov/coronavirus/2019-ncov/prevent-getting-sick/cloth-face-cover.html" TargetMode="External"/><Relationship Id="rId109" Type="http://schemas.openxmlformats.org/officeDocument/2006/relationships/hyperlink" Target="https://www.who.int/publications-detail/clinical-management-of-severe-acute-respiratory-infection-when-novel-coronavirus-(ncov)-infection-is-suspected" TargetMode="External"/><Relationship Id="rId34" Type="http://schemas.openxmlformats.org/officeDocument/2006/relationships/hyperlink" Target="https://www.cdc.gov/coronavirus/2019-ncov/prevent-getting-sick/cloth-face-cover.html" TargetMode="External"/><Relationship Id="rId50" Type="http://schemas.openxmlformats.org/officeDocument/2006/relationships/hyperlink" Target="https://www.cdc.gov/coronavirus/2019-ncov/if-you-are-sick/care-for-someone.html" TargetMode="External"/><Relationship Id="rId55" Type="http://schemas.openxmlformats.org/officeDocument/2006/relationships/hyperlink" Target="https://www.cdc.gov/coronavirus/2019-ncov/if-you-are-sick/care-for-someone.html" TargetMode="External"/><Relationship Id="rId76" Type="http://schemas.openxmlformats.org/officeDocument/2006/relationships/hyperlink" Target="https://medicaldialogues.in/medicine/guidelines/ministry-of-health-and-family-welfare-novel-coronavirus-disease-2019-covid-19-guidelines-64224" TargetMode="External"/><Relationship Id="rId97" Type="http://schemas.openxmlformats.org/officeDocument/2006/relationships/hyperlink" Target="https://www.who.int/publications-detail/clinical-management-of-severe-acute-respiratory-infection-when-novel-coronavirus-(ncov)-infection-is-suspected" TargetMode="External"/><Relationship Id="rId104" Type="http://schemas.openxmlformats.org/officeDocument/2006/relationships/hyperlink" Target="https://www.who.int/publications-detail/clinical-management-of-severe-acute-respiratory-infection-when-novel-coronavirus-(ncov)-infection-is-suspected" TargetMode="External"/><Relationship Id="rId120" Type="http://schemas.openxmlformats.org/officeDocument/2006/relationships/hyperlink" Target="https://www.who.int/publications-detail/clinical-management-of-severe-acute-respiratory-infection-when-novel-coronavirus-(ncov)-infection-is-suspected" TargetMode="External"/><Relationship Id="rId125" Type="http://schemas.openxmlformats.org/officeDocument/2006/relationships/hyperlink" Target="http://www.nih.org.pk/wp-content/uploads/2020/03/COVID-19-NAP-V2-13-March-2020.pdf" TargetMode="External"/><Relationship Id="rId141" Type="http://schemas.openxmlformats.org/officeDocument/2006/relationships/hyperlink" Target="http://www.nih.org.pk/wp-content/uploads/2020/03/COVID-19-NAP-V2-13-March-2020.pdf" TargetMode="External"/><Relationship Id="rId7" Type="http://schemas.openxmlformats.org/officeDocument/2006/relationships/hyperlink" Target="https://apps.who.int/iris/bitstream/handle/10665/112656/9789241507134_eng.pdf?sequence=1" TargetMode="External"/><Relationship Id="rId71" Type="http://schemas.openxmlformats.org/officeDocument/2006/relationships/hyperlink" Target="https://medicaldialogues.in/medicine/guidelines/ministry-of-health-and-family-welfare-novel-coronavirus-disease-2019-covid-19-guidelines-64224" TargetMode="External"/><Relationship Id="rId92" Type="http://schemas.openxmlformats.org/officeDocument/2006/relationships/hyperlink" Target="https://www.cdc.gov/coronavirus/2019-ncov/hcp/ambulatory-care-settings.html" TargetMode="External"/><Relationship Id="rId2" Type="http://schemas.openxmlformats.org/officeDocument/2006/relationships/hyperlink" Target="https://www.who.int/docs/default-source/coronaviruse/situation-reports/20200321-sitrep-61-covid-19.pdf?sfvrsn=ce5ca11c_2" TargetMode="External"/><Relationship Id="rId29" Type="http://schemas.openxmlformats.org/officeDocument/2006/relationships/hyperlink" Target="https://apps.who.int/iris/bitstream/handle/10665/331498/WHO-2019-nCoV-IPCPPE_use-2020.2-eng.pdf" TargetMode="External"/><Relationship Id="rId24" Type="http://schemas.openxmlformats.org/officeDocument/2006/relationships/hyperlink" Target="https://apps.who.int/iris/rest/bitstreams/1279750/retrieve" TargetMode="External"/><Relationship Id="rId40" Type="http://schemas.openxmlformats.org/officeDocument/2006/relationships/hyperlink" Target="https://www.cdc.gov/coronavirus/2019-ncov/prevent-getting-sick/cloth-face-cover.html" TargetMode="External"/><Relationship Id="rId45" Type="http://schemas.openxmlformats.org/officeDocument/2006/relationships/hyperlink" Target="https://www.cdc.gov/coronavirus/2019-ncov/if-you-are-sick/care-for-someone.html" TargetMode="External"/><Relationship Id="rId66" Type="http://schemas.openxmlformats.org/officeDocument/2006/relationships/hyperlink" Target="https://medicaldialogues.in/medicine/guidelines/ministry-of-health-and-family-welfare-novel-coronavirus-disease-2019-covid-19-guidelines-64224" TargetMode="External"/><Relationship Id="rId87" Type="http://schemas.openxmlformats.org/officeDocument/2006/relationships/hyperlink" Target="https://www.cdc.gov/coronavirus/2019-ncov/hcp/ambulatory-care-settings.html" TargetMode="External"/><Relationship Id="rId110" Type="http://schemas.openxmlformats.org/officeDocument/2006/relationships/hyperlink" Target="https://www.who.int/publications-detail/clinical-management-of-severe-acute-respiratory-infection-when-novel-coronavirus-(ncov)-infection-is-suspected" TargetMode="External"/><Relationship Id="rId115" Type="http://schemas.openxmlformats.org/officeDocument/2006/relationships/hyperlink" Target="https://www.who.int/publications-detail/clinical-management-of-severe-acute-respiratory-infection-when-novel-coronavirus-(ncov)-infection-is-suspected" TargetMode="External"/><Relationship Id="rId131" Type="http://schemas.openxmlformats.org/officeDocument/2006/relationships/hyperlink" Target="http://www.nih.org.pk/wp-content/uploads/2020/03/COVID-19-NAP-V2-13-March-2020.pdf" TargetMode="External"/><Relationship Id="rId136" Type="http://schemas.openxmlformats.org/officeDocument/2006/relationships/hyperlink" Target="http://www.nih.org.pk/wp-content/uploads/2020/03/COVID-19-NAP-V2-13-March-2020.pdf" TargetMode="External"/><Relationship Id="rId61" Type="http://schemas.openxmlformats.org/officeDocument/2006/relationships/hyperlink" Target="https://medicaldialogues.in/medicine/guidelines/ministry-of-health-and-family-welfare-novel-coronavirus-disease-2019-covid-19-guidelines-64224" TargetMode="External"/><Relationship Id="rId82" Type="http://schemas.openxmlformats.org/officeDocument/2006/relationships/hyperlink" Target="https://medicaldialogues.in/medicine/guidelines/ministry-of-health-and-family-welfare-novel-coronavirus-disease-2019-covid-19-guidelines-64224" TargetMode="External"/><Relationship Id="rId19" Type="http://schemas.openxmlformats.org/officeDocument/2006/relationships/hyperlink" Target="https://www.who.int/csr/resources/publications/putontakeoffPPE/en/" TargetMode="External"/><Relationship Id="rId14" Type="http://schemas.openxmlformats.org/officeDocument/2006/relationships/hyperlink" Target="https://apps.who.int/iris/rest/bitstreams/1278777/retrieve" TargetMode="External"/><Relationship Id="rId30" Type="http://schemas.openxmlformats.org/officeDocument/2006/relationships/hyperlink" Target="https://apps.who.int/iris/bitstream/handle/10665/331498/WHO-2019-nCoV-IPCPPE_use-2020.2-eng.pdf" TargetMode="External"/><Relationship Id="rId35" Type="http://schemas.openxmlformats.org/officeDocument/2006/relationships/hyperlink" Target="https://www.cdc.gov/coronavirus/2019-ncov/prevent-getting-sick/cloth-face-cover.html" TargetMode="External"/><Relationship Id="rId56" Type="http://schemas.openxmlformats.org/officeDocument/2006/relationships/hyperlink" Target="https://www.cdc.gov/coronavirus/2019-ncov/if-you-are-sick/care-for-someone.html" TargetMode="External"/><Relationship Id="rId77" Type="http://schemas.openxmlformats.org/officeDocument/2006/relationships/hyperlink" Target="https://medicaldialogues.in/medicine/guidelines/ministry-of-health-and-family-welfare-novel-coronavirus-disease-2019-covid-19-guidelines-64224" TargetMode="External"/><Relationship Id="rId100" Type="http://schemas.openxmlformats.org/officeDocument/2006/relationships/hyperlink" Target="https://www.who.int/publications-detail/clinical-management-of-severe-acute-respiratory-infection-when-novel-coronavirus-(ncov)-infection-is-suspected" TargetMode="External"/><Relationship Id="rId105" Type="http://schemas.openxmlformats.org/officeDocument/2006/relationships/hyperlink" Target="https://www.who.int/publications-detail/clinical-management-of-severe-acute-respiratory-infection-when-novel-coronavirus-(ncov)-infection-is-suspected" TargetMode="External"/><Relationship Id="rId126" Type="http://schemas.openxmlformats.org/officeDocument/2006/relationships/hyperlink" Target="http://www.nih.org.pk/wp-content/uploads/2020/03/COVID-19-NAP-V2-13-March-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C0099-112D-4A7F-A9B6-4F581022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47</Pages>
  <Words>12354</Words>
  <Characters>70418</Characters>
  <Application>Microsoft Office Word</Application>
  <DocSecurity>0</DocSecurity>
  <Lines>586</Lines>
  <Paragraphs>165</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
      <vt:lpstr>&lt;Contents</vt:lpstr>
      <vt:lpstr>Handout 1 – Introduction</vt:lpstr>
      <vt:lpstr>Basic Epidemiological Definitions</vt:lpstr>
      <vt:lpstr>Coronavirus disease COVID-19</vt:lpstr>
      <vt:lpstr>    Case Definitions </vt:lpstr>
      <vt:lpstr>        Overview</vt:lpstr>
      <vt:lpstr>        Suspect COVID-19 Case </vt:lpstr>
      <vt:lpstr>        Probable COVID-19 Case </vt:lpstr>
      <vt:lpstr>        Confirmed COVID-19 Case </vt:lpstr>
      <vt:lpstr>        Definition of Contact </vt:lpstr>
      <vt:lpstr>        Treatment</vt:lpstr>
      <vt:lpstr>Infection Prevention and Control (IPC) for COVID-19  </vt:lpstr>
      <vt:lpstr>    Screening and Triage  </vt:lpstr>
      <vt:lpstr>    Isolation or Designated Waiting Area  </vt:lpstr>
      <vt:lpstr>    Applying standard precautions for all patients </vt:lpstr>
      <vt:lpstr>    Hand hygiene </vt:lpstr>
      <vt:lpstr>    Respiratory hygiene </vt:lpstr>
      <vt:lpstr>    Use of PPE </vt:lpstr>
      <vt:lpstr>    Environmental cleaning </vt:lpstr>
      <vt:lpstr>    Waste management </vt:lpstr>
      <vt:lpstr>    Administrative measures related to health workers </vt:lpstr>
      <vt:lpstr>    Administrative measures to manage visitors  </vt:lpstr>
      <vt:lpstr>    Spatial Separation and Physical Barriers </vt:lpstr>
      <vt:lpstr>    Recommendation for Outpatient Care </vt:lpstr>
      <vt:lpstr>    Dead Body Management  </vt:lpstr>
      <vt:lpstr>Introduction </vt:lpstr>
      <vt:lpstr>Preventive measures for COVID-19 disease </vt:lpstr>
      <vt:lpstr>PPE Recommended According to the Setting, Personnel and Type of Activity  </vt:lpstr>
      <vt:lpstr>Healthcare Facilities  </vt:lpstr>
      <vt:lpstr>    Sampling </vt:lpstr>
      <vt:lpstr>Donning and Doffing </vt:lpstr>
      <vt:lpstr>    Donning </vt:lpstr>
      <vt:lpstr>        Sequence of Donning </vt:lpstr>
      <vt:lpstr>    </vt:lpstr>
      <vt:lpstr>    Doffing </vt:lpstr>
      <vt:lpstr>        Sequence of Doffing </vt:lpstr>
      <vt:lpstr>        </vt:lpstr>
      <vt:lpstr>        Gloves </vt:lpstr>
      <vt:lpstr>    PPE – Specifications </vt:lpstr>
      <vt:lpstr>    References  </vt:lpstr>
      <vt:lpstr>Handout 3 - Guidelines for working of Outdoor Patient Departments/ </vt:lpstr>
      <vt:lpstr>    Rationale </vt:lpstr>
      <vt:lpstr>    Approach </vt:lpstr>
      <vt:lpstr>    Outpatient department  </vt:lpstr>
      <vt:lpstr>        Patients Protection at OPD </vt:lpstr>
      <vt:lpstr>        Telemedicine/Telehealth  </vt:lpstr>
      <vt:lpstr>Handout - 4: Clinical Management Guidelines for COVID-19 Infections </vt:lpstr>
      <vt:lpstr>Testing Criteria </vt:lpstr>
      <vt:lpstr>    Viral Lab testing for COVID 19 </vt:lpstr>
      <vt:lpstr>    Mild </vt:lpstr>
      <vt:lpstr>    Moderate </vt:lpstr>
      <vt:lpstr>    Severe </vt:lpstr>
      <vt:lpstr>    Critical </vt:lpstr>
      <vt:lpstr>        ARDS </vt:lpstr>
      <vt:lpstr>        2. MULTIORGAN DYSFUNCTION </vt:lpstr>
      <vt:lpstr>        3. SEPTIC SHOCK </vt:lpstr>
      <vt:lpstr>Criteria for admission of suspected or confirmed COVID-19 patients </vt:lpstr>
      <vt:lpstr>    Asymptomatic and mild disease </vt:lpstr>
      <vt:lpstr>    Moderate, severe and critical disease </vt:lpstr>
      <vt:lpstr>Management </vt:lpstr>
      <vt:lpstr>    Prophylaxis </vt:lpstr>
      <vt:lpstr>    Management of mild disease </vt:lpstr>
      <vt:lpstr>        Management of moderate, severe, and critical disease </vt:lpstr>
      <vt:lpstr>    Supportive care </vt:lpstr>
      <vt:lpstr>    Steroids </vt:lpstr>
      <vt:lpstr>    Anticoagulation </vt:lpstr>
      <vt:lpstr>        If the patient was not on anticoagulation at the time of admission </vt:lpstr>
      <vt:lpstr>    Therapy in Cytokine Release Syndrome (CRS) </vt:lpstr>
      <vt:lpstr>    Tocilizumab </vt:lpstr>
      <vt:lpstr>    Antibiotics </vt:lpstr>
      <vt:lpstr>        Investigational therapy </vt:lpstr>
      <vt:lpstr>Discontinuation of Isolation </vt:lpstr>
    </vt:vector>
  </TitlesOfParts>
  <Company>Hewlett-Packard</Company>
  <LinksUpToDate>false</LinksUpToDate>
  <CharactersWithSpaces>82607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Rehman Pirzado</dc:creator>
  <cp:keywords/>
  <dc:description/>
  <cp:lastModifiedBy>Abdul Rehman Pirzado</cp:lastModifiedBy>
  <cp:revision>41</cp:revision>
  <cp:lastPrinted>2021-01-19T06:04:00Z</cp:lastPrinted>
  <dcterms:created xsi:type="dcterms:W3CDTF">2021-01-12T07:04:00Z</dcterms:created>
  <dcterms:modified xsi:type="dcterms:W3CDTF">2021-01-21T05:43:00Z</dcterms:modified>
</cp:coreProperties>
</file>