
<file path=[Content_Types].xml><?xml version="1.0" encoding="utf-8"?>
<Types xmlns="http://schemas.openxmlformats.org/package/2006/content-types">
  <Default Extension="bin" ContentType="application/vnd.openxmlformats-officedocument.oleObject"/>
  <Default Extension="wmf" ContentType="image/x-wmf"/>
  <Default Extension="xls" ContentType="application/vnd.ms-exce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3.xml" ContentType="application/vnd.openxmlformats-officedocument.wordprocessingml.header+xml"/>
  <Override PartName="/word/footer9.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2F71" w:rsidRDefault="00412F71">
      <w:pPr>
        <w:pStyle w:val="Title"/>
      </w:pPr>
    </w:p>
    <w:p w:rsidR="00412F71" w:rsidRDefault="00412F71">
      <w:pPr>
        <w:pStyle w:val="Title"/>
      </w:pPr>
    </w:p>
    <w:p w:rsidR="00412F71" w:rsidRDefault="00412F71">
      <w:pPr>
        <w:jc w:val="both"/>
        <w:rPr>
          <w:rFonts w:ascii="Arial" w:hAnsi="Arial"/>
          <w:sz w:val="24"/>
        </w:rPr>
      </w:pPr>
    </w:p>
    <w:p w:rsidR="00412F71" w:rsidRDefault="00412F71">
      <w:pPr>
        <w:pStyle w:val="Subtitle"/>
        <w:jc w:val="right"/>
      </w:pPr>
      <w:r>
        <w:t xml:space="preserve">RESTRICTED-Not for reproduction </w:t>
      </w:r>
    </w:p>
    <w:p w:rsidR="00412F71" w:rsidRDefault="00412F71">
      <w:pPr>
        <w:jc w:val="right"/>
        <w:rPr>
          <w:rFonts w:ascii="Arial" w:hAnsi="Arial"/>
          <w:b/>
          <w:bCs/>
          <w:sz w:val="24"/>
        </w:rPr>
      </w:pPr>
      <w:r>
        <w:rPr>
          <w:rFonts w:ascii="Arial" w:hAnsi="Arial"/>
          <w:b/>
          <w:bCs/>
          <w:sz w:val="24"/>
        </w:rPr>
        <w:t xml:space="preserve">without permission of the </w:t>
      </w:r>
    </w:p>
    <w:p w:rsidR="00412F71" w:rsidRDefault="00412F71">
      <w:pPr>
        <w:jc w:val="right"/>
        <w:rPr>
          <w:rFonts w:ascii="Arial" w:hAnsi="Arial"/>
          <w:b/>
          <w:bCs/>
          <w:sz w:val="24"/>
        </w:rPr>
      </w:pPr>
      <w:r>
        <w:rPr>
          <w:rFonts w:ascii="Arial" w:hAnsi="Arial"/>
          <w:b/>
          <w:bCs/>
          <w:sz w:val="24"/>
        </w:rPr>
        <w:t xml:space="preserve">Ministry of Science, </w:t>
      </w:r>
    </w:p>
    <w:p w:rsidR="00412F71" w:rsidRDefault="00412F71">
      <w:pPr>
        <w:jc w:val="right"/>
        <w:rPr>
          <w:rFonts w:ascii="Arial" w:hAnsi="Arial"/>
          <w:b/>
          <w:bCs/>
          <w:sz w:val="24"/>
        </w:rPr>
      </w:pPr>
      <w:r>
        <w:rPr>
          <w:rFonts w:ascii="Arial" w:hAnsi="Arial"/>
          <w:b/>
          <w:bCs/>
          <w:sz w:val="24"/>
        </w:rPr>
        <w:t xml:space="preserve">Technology, Education </w:t>
      </w:r>
    </w:p>
    <w:p w:rsidR="00412F71" w:rsidRDefault="00412F71">
      <w:pPr>
        <w:jc w:val="right"/>
        <w:rPr>
          <w:rFonts w:ascii="Arial" w:hAnsi="Arial"/>
          <w:b/>
          <w:bCs/>
          <w:sz w:val="24"/>
        </w:rPr>
      </w:pPr>
      <w:r>
        <w:rPr>
          <w:rFonts w:ascii="Arial" w:hAnsi="Arial"/>
          <w:b/>
          <w:bCs/>
          <w:sz w:val="24"/>
        </w:rPr>
        <w:t>and Culture of Mongolia.</w:t>
      </w:r>
    </w:p>
    <w:p w:rsidR="00412F71" w:rsidRDefault="00412F71">
      <w:pPr>
        <w:jc w:val="both"/>
        <w:rPr>
          <w:rFonts w:ascii="Arial" w:hAnsi="Arial"/>
          <w:sz w:val="24"/>
        </w:rPr>
      </w:pPr>
    </w:p>
    <w:p w:rsidR="00412F71" w:rsidRDefault="00412F71">
      <w:pPr>
        <w:jc w:val="both"/>
        <w:rPr>
          <w:rFonts w:ascii="Arial" w:hAnsi="Arial"/>
          <w:sz w:val="24"/>
        </w:rPr>
      </w:pPr>
    </w:p>
    <w:p w:rsidR="00412F71" w:rsidRDefault="00412F71">
      <w:pPr>
        <w:jc w:val="both"/>
        <w:rPr>
          <w:rFonts w:ascii="Arial" w:hAnsi="Arial"/>
          <w:sz w:val="24"/>
        </w:rPr>
      </w:pPr>
    </w:p>
    <w:p w:rsidR="00412F71" w:rsidRDefault="00412F71">
      <w:pPr>
        <w:rPr>
          <w:rFonts w:ascii="Arial" w:hAnsi="Arial"/>
          <w:b/>
          <w:sz w:val="32"/>
        </w:rPr>
      </w:pPr>
    </w:p>
    <w:p w:rsidR="00412F71" w:rsidRDefault="00412F71">
      <w:pPr>
        <w:rPr>
          <w:rFonts w:ascii="Arial" w:hAnsi="Arial"/>
          <w:b/>
          <w:sz w:val="32"/>
        </w:rPr>
      </w:pPr>
    </w:p>
    <w:p w:rsidR="00412F71" w:rsidRDefault="00412F71">
      <w:pPr>
        <w:rPr>
          <w:rFonts w:ascii="Arial" w:hAnsi="Arial"/>
          <w:b/>
          <w:sz w:val="32"/>
        </w:rPr>
      </w:pPr>
    </w:p>
    <w:p w:rsidR="00412F71" w:rsidRDefault="00412F71">
      <w:pPr>
        <w:pStyle w:val="Heading6"/>
      </w:pPr>
      <w:r>
        <w:t>MONGOLIA EDUCATION SECTOR STRATEGY, 2000–2005</w:t>
      </w:r>
    </w:p>
    <w:p w:rsidR="00412F71" w:rsidRDefault="00412F71">
      <w:pPr>
        <w:jc w:val="center"/>
        <w:rPr>
          <w:rFonts w:ascii="Arial" w:hAnsi="Arial"/>
          <w:b/>
          <w:sz w:val="32"/>
        </w:rPr>
      </w:pPr>
    </w:p>
    <w:p w:rsidR="00412F71" w:rsidRDefault="00412F71">
      <w:pPr>
        <w:jc w:val="center"/>
        <w:rPr>
          <w:rFonts w:ascii="Arial" w:hAnsi="Arial"/>
          <w:b/>
          <w:sz w:val="28"/>
        </w:rPr>
      </w:pPr>
    </w:p>
    <w:p w:rsidR="00412F71" w:rsidRDefault="00412F71">
      <w:pPr>
        <w:rPr>
          <w:rFonts w:ascii="Arial" w:hAnsi="Arial"/>
          <w:b/>
          <w:sz w:val="28"/>
        </w:rPr>
      </w:pPr>
    </w:p>
    <w:p w:rsidR="00412F71" w:rsidRDefault="00412F71">
      <w:pPr>
        <w:rPr>
          <w:rFonts w:ascii="Arial" w:hAnsi="Arial"/>
          <w:b/>
          <w:sz w:val="28"/>
        </w:rPr>
      </w:pPr>
    </w:p>
    <w:p w:rsidR="00412F71" w:rsidRDefault="00412F71">
      <w:pPr>
        <w:rPr>
          <w:rFonts w:ascii="Arial" w:hAnsi="Arial"/>
          <w:b/>
          <w:sz w:val="28"/>
        </w:rPr>
      </w:pPr>
    </w:p>
    <w:p w:rsidR="00412F71" w:rsidRDefault="00412F71">
      <w:pPr>
        <w:rPr>
          <w:rFonts w:ascii="Arial" w:hAnsi="Arial"/>
          <w:b/>
          <w:sz w:val="28"/>
        </w:rPr>
      </w:pPr>
    </w:p>
    <w:p w:rsidR="00412F71" w:rsidRDefault="00412F71">
      <w:pPr>
        <w:jc w:val="center"/>
        <w:rPr>
          <w:rFonts w:ascii="Arial" w:hAnsi="Arial"/>
          <w:b/>
          <w:sz w:val="28"/>
        </w:rPr>
      </w:pPr>
    </w:p>
    <w:p w:rsidR="00412F71" w:rsidRDefault="00412F71">
      <w:pPr>
        <w:rPr>
          <w:rFonts w:ascii="Arial" w:hAnsi="Arial"/>
          <w:b/>
          <w:sz w:val="28"/>
        </w:rPr>
      </w:pPr>
    </w:p>
    <w:p w:rsidR="00412F71" w:rsidRDefault="00412F71">
      <w:pPr>
        <w:jc w:val="center"/>
        <w:rPr>
          <w:rFonts w:ascii="Arial" w:hAnsi="Arial"/>
          <w:b/>
          <w:sz w:val="28"/>
        </w:rPr>
      </w:pPr>
    </w:p>
    <w:p w:rsidR="00412F71" w:rsidRDefault="00412F71">
      <w:pPr>
        <w:jc w:val="center"/>
        <w:rPr>
          <w:rFonts w:ascii="Arial" w:hAnsi="Arial"/>
          <w:b/>
          <w:sz w:val="28"/>
        </w:rPr>
      </w:pPr>
    </w:p>
    <w:p w:rsidR="00412F71" w:rsidRDefault="00412F71">
      <w:pPr>
        <w:jc w:val="center"/>
        <w:rPr>
          <w:rFonts w:ascii="Arial" w:hAnsi="Arial"/>
          <w:sz w:val="28"/>
        </w:rPr>
      </w:pPr>
    </w:p>
    <w:p w:rsidR="00412F71" w:rsidRDefault="00412F71">
      <w:pPr>
        <w:jc w:val="center"/>
        <w:rPr>
          <w:rFonts w:ascii="Arial" w:hAnsi="Arial"/>
          <w:sz w:val="28"/>
        </w:rPr>
      </w:pPr>
    </w:p>
    <w:p w:rsidR="00412F71" w:rsidRDefault="00412F71">
      <w:pPr>
        <w:rPr>
          <w:rFonts w:ascii="Arial" w:hAnsi="Arial"/>
          <w:sz w:val="28"/>
        </w:rPr>
      </w:pPr>
    </w:p>
    <w:p w:rsidR="00412F71" w:rsidRDefault="00412F71">
      <w:pPr>
        <w:rPr>
          <w:rFonts w:ascii="Arial" w:hAnsi="Arial"/>
          <w:sz w:val="28"/>
        </w:rPr>
      </w:pPr>
    </w:p>
    <w:p w:rsidR="00412F71" w:rsidRDefault="00412F71">
      <w:pPr>
        <w:rPr>
          <w:rFonts w:ascii="Arial" w:hAnsi="Arial"/>
          <w:b/>
          <w:sz w:val="28"/>
        </w:rPr>
      </w:pPr>
    </w:p>
    <w:p w:rsidR="00412F71" w:rsidRDefault="00412F71">
      <w:pPr>
        <w:rPr>
          <w:rFonts w:ascii="Arial" w:hAnsi="Arial"/>
          <w:sz w:val="28"/>
        </w:rPr>
      </w:pPr>
    </w:p>
    <w:p w:rsidR="00412F71" w:rsidRDefault="00412F71">
      <w:pPr>
        <w:rPr>
          <w:rFonts w:ascii="Arial" w:hAnsi="Arial"/>
          <w:b/>
          <w:sz w:val="28"/>
        </w:rPr>
      </w:pPr>
    </w:p>
    <w:p w:rsidR="00412F71" w:rsidRDefault="00412F71">
      <w:pPr>
        <w:pStyle w:val="Heading1"/>
        <w:rPr>
          <w:bCs/>
          <w:sz w:val="24"/>
        </w:rPr>
      </w:pPr>
      <w:r>
        <w:rPr>
          <w:bCs/>
          <w:sz w:val="24"/>
        </w:rPr>
        <w:t xml:space="preserve">Prepared for the Government of </w:t>
      </w:r>
    </w:p>
    <w:p w:rsidR="00412F71" w:rsidRDefault="00412F71">
      <w:pPr>
        <w:pStyle w:val="Heading1"/>
        <w:rPr>
          <w:sz w:val="24"/>
        </w:rPr>
      </w:pPr>
      <w:r>
        <w:rPr>
          <w:bCs/>
          <w:sz w:val="24"/>
        </w:rPr>
        <w:t xml:space="preserve">Mongolia by the </w:t>
      </w:r>
      <w:r>
        <w:rPr>
          <w:sz w:val="24"/>
        </w:rPr>
        <w:t xml:space="preserve">Ministry of Science, </w:t>
      </w:r>
    </w:p>
    <w:p w:rsidR="00412F71" w:rsidRDefault="00412F71">
      <w:pPr>
        <w:pStyle w:val="Heading1"/>
        <w:rPr>
          <w:sz w:val="24"/>
        </w:rPr>
      </w:pPr>
      <w:r>
        <w:rPr>
          <w:sz w:val="24"/>
        </w:rPr>
        <w:t>Technology, Education and Culture</w:t>
      </w:r>
    </w:p>
    <w:p w:rsidR="00412F71" w:rsidRDefault="00412F71">
      <w:pPr>
        <w:pStyle w:val="Heading1"/>
        <w:rPr>
          <w:sz w:val="24"/>
        </w:rPr>
      </w:pPr>
    </w:p>
    <w:p w:rsidR="00412F71" w:rsidRDefault="00412F71">
      <w:pPr>
        <w:pStyle w:val="Heading1"/>
        <w:jc w:val="right"/>
        <w:rPr>
          <w:rFonts w:cs="Arial"/>
          <w:sz w:val="24"/>
        </w:rPr>
      </w:pPr>
      <w:r>
        <w:rPr>
          <w:rFonts w:cs="Arial"/>
          <w:sz w:val="24"/>
        </w:rPr>
        <w:t>Support for this activity was provided</w:t>
      </w:r>
    </w:p>
    <w:p w:rsidR="00412F71" w:rsidRDefault="00412F71">
      <w:pPr>
        <w:jc w:val="right"/>
        <w:rPr>
          <w:b/>
          <w:bCs/>
          <w:sz w:val="24"/>
        </w:rPr>
      </w:pPr>
      <w:r>
        <w:rPr>
          <w:rFonts w:ascii="Arial" w:hAnsi="Arial" w:cs="Arial"/>
          <w:b/>
          <w:bCs/>
          <w:sz w:val="24"/>
        </w:rPr>
        <w:t>by the Asian Development Bank.</w:t>
      </w:r>
    </w:p>
    <w:p w:rsidR="00412F71" w:rsidRDefault="00412F71">
      <w:pPr>
        <w:pStyle w:val="Heading1"/>
        <w:rPr>
          <w:sz w:val="24"/>
        </w:rPr>
      </w:pPr>
    </w:p>
    <w:p w:rsidR="00412F71" w:rsidRDefault="00412F71">
      <w:pPr>
        <w:pStyle w:val="Heading1"/>
        <w:rPr>
          <w:sz w:val="24"/>
        </w:rPr>
      </w:pPr>
    </w:p>
    <w:p w:rsidR="00412F71" w:rsidRDefault="00412F71">
      <w:pPr>
        <w:pStyle w:val="Heading1"/>
        <w:rPr>
          <w:sz w:val="24"/>
        </w:rPr>
      </w:pPr>
      <w:r>
        <w:rPr>
          <w:sz w:val="24"/>
        </w:rPr>
        <w:t>Ulaanbaatar, 1999</w:t>
      </w:r>
    </w:p>
    <w:p w:rsidR="00412F71" w:rsidRDefault="00412F71"/>
    <w:p w:rsidR="00983C3C" w:rsidRDefault="00983C3C">
      <w:pPr>
        <w:pStyle w:val="Heading1"/>
        <w:sectPr w:rsidR="00983C3C">
          <w:headerReference w:type="default" r:id="rId7"/>
          <w:footerReference w:type="even" r:id="rId8"/>
          <w:footerReference w:type="default" r:id="rId9"/>
          <w:type w:val="continuous"/>
          <w:pgSz w:w="11909" w:h="16834" w:code="9"/>
          <w:pgMar w:top="1440" w:right="1440" w:bottom="1440" w:left="2160" w:header="1296" w:footer="1296" w:gutter="0"/>
          <w:cols w:space="720"/>
          <w:titlePg/>
        </w:sectPr>
      </w:pPr>
    </w:p>
    <w:p w:rsidR="00412F71" w:rsidRDefault="00412F71" w:rsidP="00983C3C">
      <w:pPr>
        <w:pStyle w:val="Heading1"/>
        <w:jc w:val="center"/>
      </w:pPr>
      <w:r>
        <w:lastRenderedPageBreak/>
        <w:t>FOREWORD</w:t>
      </w:r>
    </w:p>
    <w:p w:rsidR="00412F71" w:rsidRDefault="00412F71">
      <w:pPr>
        <w:jc w:val="both"/>
        <w:rPr>
          <w:rFonts w:ascii="Arial" w:hAnsi="Arial"/>
        </w:rPr>
      </w:pPr>
    </w:p>
    <w:p w:rsidR="00412F71" w:rsidRDefault="00412F71">
      <w:pPr>
        <w:jc w:val="both"/>
        <w:rPr>
          <w:rFonts w:ascii="Arial" w:hAnsi="Arial"/>
        </w:rPr>
      </w:pPr>
    </w:p>
    <w:p w:rsidR="00412F71" w:rsidRDefault="00412F71">
      <w:pPr>
        <w:pStyle w:val="BodyText"/>
      </w:pPr>
      <w:r>
        <w:t>Over the past few months the Ministry for Science, Technology, Education, and Culture has focussed much of its attention on planning for the future and has devoted a considerable amount of time and effort to the development of education sector strategies for the medium term from 2000 to 2005. These strategies denote a new phase in planning for the education and human resource sector in Mongolia, which will promote better learning outcomes for students and will help create a more productive and prosperous society.</w:t>
      </w:r>
    </w:p>
    <w:p w:rsidR="00412F71" w:rsidRDefault="00412F71">
      <w:pPr>
        <w:jc w:val="both"/>
        <w:rPr>
          <w:rFonts w:ascii="Arial" w:hAnsi="Arial"/>
        </w:rPr>
      </w:pPr>
    </w:p>
    <w:p w:rsidR="00412F71" w:rsidRDefault="00412F71">
      <w:pPr>
        <w:jc w:val="both"/>
        <w:rPr>
          <w:rFonts w:ascii="Arial" w:hAnsi="Arial"/>
        </w:rPr>
      </w:pPr>
      <w:r>
        <w:rPr>
          <w:rFonts w:ascii="Arial" w:hAnsi="Arial"/>
          <w:i/>
        </w:rPr>
        <w:t>Education Sector Strategy, 2000–2005,</w:t>
      </w:r>
      <w:r>
        <w:rPr>
          <w:rFonts w:ascii="Arial" w:hAnsi="Arial"/>
        </w:rPr>
        <w:t xml:space="preserve"> is a blueprint for an improved education system for students. It has been developed to assist the Ministry to provide a clear focus and direction for the education sector in the future. It is the combined result of a careful review of achievements over the last five years, together with an insightful analysis of needs in each of the sub-sectors of education.</w:t>
      </w:r>
    </w:p>
    <w:p w:rsidR="00412F71" w:rsidRDefault="00412F71">
      <w:pPr>
        <w:jc w:val="both"/>
        <w:rPr>
          <w:rFonts w:ascii="Arial" w:hAnsi="Arial"/>
        </w:rPr>
      </w:pPr>
    </w:p>
    <w:p w:rsidR="00412F71" w:rsidRDefault="00412F71">
      <w:pPr>
        <w:jc w:val="both"/>
        <w:rPr>
          <w:rFonts w:ascii="Arial" w:hAnsi="Arial"/>
        </w:rPr>
      </w:pPr>
      <w:r>
        <w:rPr>
          <w:rFonts w:ascii="Arial" w:hAnsi="Arial"/>
        </w:rPr>
        <w:t xml:space="preserve">This report also represents an important step forward for the future management of improvements in the education sector. As projects and activities are implemented to fulfil strategy requirements, it will be of considerable assistance to the Ministry in ensuring that the efforts of all of the various partners in education are better integrated and better coordinated. Ultimately this will conserve valuable resources, improve learning and result in real benefits for our young people. </w:t>
      </w:r>
    </w:p>
    <w:p w:rsidR="00412F71" w:rsidRDefault="00412F71">
      <w:pPr>
        <w:jc w:val="both"/>
        <w:rPr>
          <w:rFonts w:ascii="Arial" w:hAnsi="Arial"/>
        </w:rPr>
      </w:pPr>
    </w:p>
    <w:p w:rsidR="00412F71" w:rsidRDefault="00412F71">
      <w:pPr>
        <w:jc w:val="both"/>
        <w:rPr>
          <w:rFonts w:ascii="Arial" w:hAnsi="Arial"/>
        </w:rPr>
      </w:pPr>
    </w:p>
    <w:p w:rsidR="00412F71" w:rsidRDefault="00412F71">
      <w:pPr>
        <w:jc w:val="both"/>
        <w:rPr>
          <w:rFonts w:ascii="Arial" w:hAnsi="Arial"/>
        </w:rPr>
      </w:pPr>
    </w:p>
    <w:p w:rsidR="00412F71" w:rsidRDefault="00412F71">
      <w:pPr>
        <w:jc w:val="both"/>
        <w:rPr>
          <w:rFonts w:ascii="Arial" w:hAnsi="Arial"/>
        </w:rPr>
      </w:pPr>
    </w:p>
    <w:p w:rsidR="00412F71" w:rsidRDefault="00412F71">
      <w:pPr>
        <w:jc w:val="both"/>
        <w:rPr>
          <w:rFonts w:ascii="Arial" w:hAnsi="Arial"/>
        </w:rPr>
      </w:pPr>
    </w:p>
    <w:p w:rsidR="00412F71" w:rsidRDefault="00412F71">
      <w:pPr>
        <w:ind w:left="720" w:hanging="720"/>
        <w:jc w:val="both"/>
        <w:rPr>
          <w:rFonts w:ascii="Arial" w:hAnsi="Arial"/>
        </w:rPr>
      </w:pPr>
      <w:r>
        <w:rPr>
          <w:rFonts w:ascii="Arial" w:hAnsi="Arial"/>
        </w:rPr>
        <w:t xml:space="preserve">The </w:t>
      </w:r>
      <w:proofErr w:type="spellStart"/>
      <w:r>
        <w:rPr>
          <w:rFonts w:ascii="Arial" w:hAnsi="Arial"/>
        </w:rPr>
        <w:t>Honorable</w:t>
      </w:r>
      <w:proofErr w:type="spellEnd"/>
      <w:r>
        <w:rPr>
          <w:rFonts w:ascii="Arial" w:hAnsi="Arial"/>
        </w:rPr>
        <w:t xml:space="preserve"> </w:t>
      </w:r>
      <w:proofErr w:type="spellStart"/>
      <w:r>
        <w:rPr>
          <w:rFonts w:ascii="Arial" w:hAnsi="Arial"/>
        </w:rPr>
        <w:t>Avirmed</w:t>
      </w:r>
      <w:proofErr w:type="spellEnd"/>
      <w:r>
        <w:rPr>
          <w:rFonts w:ascii="Arial" w:hAnsi="Arial"/>
        </w:rPr>
        <w:t xml:space="preserve"> </w:t>
      </w:r>
      <w:proofErr w:type="spellStart"/>
      <w:r>
        <w:rPr>
          <w:rFonts w:ascii="Arial" w:hAnsi="Arial"/>
        </w:rPr>
        <w:t>Battor</w:t>
      </w:r>
      <w:proofErr w:type="spellEnd"/>
    </w:p>
    <w:p w:rsidR="00412F71" w:rsidRDefault="00412F71">
      <w:pPr>
        <w:jc w:val="both"/>
        <w:rPr>
          <w:rFonts w:ascii="Arial" w:hAnsi="Arial"/>
        </w:rPr>
      </w:pPr>
      <w:r>
        <w:rPr>
          <w:rFonts w:ascii="Arial" w:hAnsi="Arial"/>
        </w:rPr>
        <w:t>Minister of Science, Technology, Education and Science</w:t>
      </w:r>
    </w:p>
    <w:p w:rsidR="00412F71" w:rsidRDefault="00412F71">
      <w:pPr>
        <w:jc w:val="both"/>
        <w:rPr>
          <w:rFonts w:ascii="Arial" w:hAnsi="Arial"/>
        </w:rPr>
      </w:pPr>
      <w:r>
        <w:rPr>
          <w:rFonts w:ascii="Arial" w:hAnsi="Arial"/>
        </w:rPr>
        <w:t>Ulaanbaatar</w:t>
      </w:r>
    </w:p>
    <w:p w:rsidR="00412F71" w:rsidRDefault="00412F71">
      <w:pPr>
        <w:pStyle w:val="Heading2"/>
      </w:pPr>
      <w:r>
        <w:t>Mongolia</w:t>
      </w:r>
    </w:p>
    <w:p w:rsidR="00102223" w:rsidRDefault="00102223" w:rsidP="00102223"/>
    <w:p w:rsidR="00102223" w:rsidRDefault="00102223">
      <w:r>
        <w:br w:type="page"/>
      </w:r>
    </w:p>
    <w:p w:rsidR="00102223" w:rsidRPr="00102223" w:rsidRDefault="00102223" w:rsidP="00102223"/>
    <w:p w:rsidR="00412F71" w:rsidRDefault="00412F71">
      <w:pPr>
        <w:pStyle w:val="BodyText"/>
      </w:pPr>
      <w:r>
        <w:t xml:space="preserve"> </w:t>
      </w:r>
    </w:p>
    <w:p w:rsidR="00412F71" w:rsidRDefault="00412F71" w:rsidP="00983C3C">
      <w:pPr>
        <w:pStyle w:val="Heading5"/>
        <w:rPr>
          <w:caps/>
          <w:sz w:val="24"/>
        </w:rPr>
      </w:pPr>
      <w:r>
        <w:br w:type="page"/>
      </w:r>
      <w:r>
        <w:rPr>
          <w:caps/>
          <w:sz w:val="24"/>
        </w:rPr>
        <w:lastRenderedPageBreak/>
        <w:t>Contents</w:t>
      </w:r>
    </w:p>
    <w:p w:rsidR="00412F71" w:rsidRDefault="00412F71">
      <w:pPr>
        <w:tabs>
          <w:tab w:val="right" w:pos="8222"/>
        </w:tabs>
        <w:rPr>
          <w:rFonts w:ascii="Arial" w:hAnsi="Arial"/>
        </w:rPr>
      </w:pPr>
    </w:p>
    <w:p w:rsidR="00412F71" w:rsidRDefault="00412F71">
      <w:pPr>
        <w:tabs>
          <w:tab w:val="right" w:pos="8222"/>
        </w:tabs>
        <w:rPr>
          <w:rFonts w:ascii="Arial" w:hAnsi="Arial"/>
        </w:rPr>
      </w:pPr>
      <w:r>
        <w:rPr>
          <w:rFonts w:ascii="Arial" w:hAnsi="Arial"/>
        </w:rPr>
        <w:tab/>
        <w:t>Page</w:t>
      </w:r>
    </w:p>
    <w:p w:rsidR="00412F71" w:rsidRDefault="00412F71">
      <w:pPr>
        <w:tabs>
          <w:tab w:val="right" w:pos="8222"/>
        </w:tabs>
        <w:rPr>
          <w:rFonts w:ascii="Arial" w:hAnsi="Arial"/>
        </w:rPr>
      </w:pPr>
    </w:p>
    <w:p w:rsidR="00412F71" w:rsidRPr="0042523B" w:rsidRDefault="00412F71">
      <w:pPr>
        <w:pStyle w:val="Heading4"/>
        <w:rPr>
          <w:rFonts w:cs="Arial"/>
          <w:b w:val="0"/>
          <w:sz w:val="22"/>
          <w:szCs w:val="22"/>
        </w:rPr>
      </w:pPr>
      <w:r w:rsidRPr="0042523B">
        <w:rPr>
          <w:rFonts w:cs="Arial"/>
          <w:sz w:val="22"/>
          <w:szCs w:val="22"/>
        </w:rPr>
        <w:t>Foreword</w:t>
      </w:r>
      <w:r w:rsidRPr="0042523B">
        <w:rPr>
          <w:rFonts w:cs="Arial"/>
          <w:sz w:val="22"/>
          <w:szCs w:val="22"/>
        </w:rPr>
        <w:tab/>
      </w:r>
      <w:r w:rsidRPr="0042523B">
        <w:rPr>
          <w:rFonts w:cs="Arial"/>
          <w:sz w:val="22"/>
          <w:szCs w:val="22"/>
        </w:rPr>
        <w:tab/>
      </w:r>
      <w:r w:rsidRPr="0042523B">
        <w:rPr>
          <w:rFonts w:cs="Arial"/>
          <w:sz w:val="22"/>
          <w:szCs w:val="22"/>
        </w:rPr>
        <w:tab/>
      </w:r>
      <w:r w:rsidRPr="0042523B">
        <w:rPr>
          <w:rFonts w:cs="Arial"/>
          <w:sz w:val="22"/>
          <w:szCs w:val="22"/>
        </w:rPr>
        <w:tab/>
      </w:r>
      <w:r w:rsidRPr="0042523B">
        <w:rPr>
          <w:rFonts w:cs="Arial"/>
          <w:sz w:val="22"/>
          <w:szCs w:val="22"/>
        </w:rPr>
        <w:tab/>
      </w:r>
      <w:r w:rsidRPr="0042523B">
        <w:rPr>
          <w:rFonts w:cs="Arial"/>
          <w:sz w:val="22"/>
          <w:szCs w:val="22"/>
        </w:rPr>
        <w:tab/>
      </w:r>
      <w:r w:rsidRPr="0042523B">
        <w:rPr>
          <w:rFonts w:cs="Arial"/>
          <w:sz w:val="22"/>
          <w:szCs w:val="22"/>
        </w:rPr>
        <w:tab/>
      </w:r>
      <w:r w:rsidRPr="0042523B">
        <w:rPr>
          <w:rFonts w:cs="Arial"/>
          <w:sz w:val="22"/>
          <w:szCs w:val="22"/>
        </w:rPr>
        <w:tab/>
      </w:r>
      <w:r w:rsidRPr="0042523B">
        <w:rPr>
          <w:rFonts w:cs="Arial"/>
          <w:sz w:val="22"/>
          <w:szCs w:val="22"/>
        </w:rPr>
        <w:tab/>
      </w:r>
      <w:r w:rsidRPr="0042523B">
        <w:rPr>
          <w:rFonts w:cs="Arial"/>
          <w:sz w:val="22"/>
          <w:szCs w:val="22"/>
        </w:rPr>
        <w:tab/>
      </w:r>
      <w:proofErr w:type="spellStart"/>
      <w:r w:rsidRPr="0042523B">
        <w:rPr>
          <w:rFonts w:cs="Arial"/>
          <w:b w:val="0"/>
          <w:sz w:val="22"/>
          <w:szCs w:val="22"/>
        </w:rPr>
        <w:t>i</w:t>
      </w:r>
      <w:proofErr w:type="spellEnd"/>
    </w:p>
    <w:p w:rsidR="00412F71" w:rsidRPr="0042523B" w:rsidRDefault="00412F71">
      <w:pPr>
        <w:rPr>
          <w:rFonts w:ascii="Arial" w:hAnsi="Arial" w:cs="Arial"/>
          <w:szCs w:val="22"/>
        </w:rPr>
      </w:pPr>
    </w:p>
    <w:p w:rsidR="00412F71" w:rsidRPr="0042523B" w:rsidRDefault="00412F71">
      <w:pPr>
        <w:pStyle w:val="Heading1"/>
        <w:rPr>
          <w:rFonts w:cs="Arial"/>
          <w:b w:val="0"/>
          <w:szCs w:val="22"/>
        </w:rPr>
      </w:pPr>
      <w:r w:rsidRPr="0042523B">
        <w:rPr>
          <w:rFonts w:cs="Arial"/>
          <w:szCs w:val="22"/>
        </w:rPr>
        <w:t>Report Contents</w:t>
      </w:r>
      <w:r w:rsidRPr="0042523B">
        <w:rPr>
          <w:rFonts w:cs="Arial"/>
          <w:b w:val="0"/>
          <w:szCs w:val="22"/>
        </w:rPr>
        <w:tab/>
      </w:r>
      <w:r w:rsidRPr="0042523B">
        <w:rPr>
          <w:rFonts w:cs="Arial"/>
          <w:b w:val="0"/>
          <w:szCs w:val="22"/>
        </w:rPr>
        <w:tab/>
      </w:r>
      <w:r w:rsidRPr="0042523B">
        <w:rPr>
          <w:rFonts w:cs="Arial"/>
          <w:b w:val="0"/>
          <w:szCs w:val="22"/>
        </w:rPr>
        <w:tab/>
      </w:r>
      <w:r w:rsidRPr="0042523B">
        <w:rPr>
          <w:rFonts w:cs="Arial"/>
          <w:b w:val="0"/>
          <w:szCs w:val="22"/>
        </w:rPr>
        <w:tab/>
      </w:r>
      <w:r w:rsidRPr="0042523B">
        <w:rPr>
          <w:rFonts w:cs="Arial"/>
          <w:b w:val="0"/>
          <w:szCs w:val="22"/>
        </w:rPr>
        <w:tab/>
      </w:r>
      <w:r w:rsidRPr="0042523B">
        <w:rPr>
          <w:rFonts w:cs="Arial"/>
          <w:b w:val="0"/>
          <w:szCs w:val="22"/>
        </w:rPr>
        <w:tab/>
      </w:r>
      <w:r w:rsidRPr="0042523B">
        <w:rPr>
          <w:rFonts w:cs="Arial"/>
          <w:b w:val="0"/>
          <w:szCs w:val="22"/>
        </w:rPr>
        <w:tab/>
      </w:r>
      <w:r w:rsidRPr="0042523B">
        <w:rPr>
          <w:rFonts w:cs="Arial"/>
          <w:b w:val="0"/>
          <w:szCs w:val="22"/>
        </w:rPr>
        <w:tab/>
      </w:r>
      <w:r w:rsidRPr="0042523B">
        <w:rPr>
          <w:rFonts w:cs="Arial"/>
          <w:b w:val="0"/>
          <w:szCs w:val="22"/>
        </w:rPr>
        <w:tab/>
        <w:t>iii</w:t>
      </w:r>
    </w:p>
    <w:p w:rsidR="00412F71" w:rsidRPr="0042523B" w:rsidRDefault="00412F71">
      <w:pPr>
        <w:pStyle w:val="Heading1"/>
        <w:rPr>
          <w:rFonts w:cs="Arial"/>
          <w:szCs w:val="22"/>
        </w:rPr>
      </w:pPr>
    </w:p>
    <w:p w:rsidR="00412F71" w:rsidRPr="0042523B" w:rsidRDefault="00412F71">
      <w:pPr>
        <w:pStyle w:val="Heading1"/>
        <w:rPr>
          <w:rFonts w:cs="Arial"/>
          <w:b w:val="0"/>
          <w:szCs w:val="22"/>
        </w:rPr>
      </w:pPr>
      <w:r w:rsidRPr="0042523B">
        <w:rPr>
          <w:rFonts w:cs="Arial"/>
          <w:szCs w:val="22"/>
        </w:rPr>
        <w:t>List of Tables</w:t>
      </w:r>
      <w:r w:rsidRPr="0042523B">
        <w:rPr>
          <w:rFonts w:cs="Arial"/>
          <w:szCs w:val="22"/>
        </w:rPr>
        <w:tab/>
      </w:r>
      <w:r w:rsidRPr="0042523B">
        <w:rPr>
          <w:rFonts w:cs="Arial"/>
          <w:b w:val="0"/>
          <w:szCs w:val="22"/>
        </w:rPr>
        <w:tab/>
      </w:r>
      <w:r w:rsidRPr="0042523B">
        <w:rPr>
          <w:rFonts w:cs="Arial"/>
          <w:b w:val="0"/>
          <w:szCs w:val="22"/>
        </w:rPr>
        <w:tab/>
      </w:r>
      <w:r w:rsidRPr="0042523B">
        <w:rPr>
          <w:rFonts w:cs="Arial"/>
          <w:b w:val="0"/>
          <w:szCs w:val="22"/>
        </w:rPr>
        <w:tab/>
      </w:r>
      <w:r w:rsidRPr="0042523B">
        <w:rPr>
          <w:rFonts w:cs="Arial"/>
          <w:b w:val="0"/>
          <w:szCs w:val="22"/>
        </w:rPr>
        <w:tab/>
      </w:r>
      <w:r w:rsidRPr="0042523B">
        <w:rPr>
          <w:rFonts w:cs="Arial"/>
          <w:b w:val="0"/>
          <w:szCs w:val="22"/>
        </w:rPr>
        <w:tab/>
      </w:r>
      <w:r w:rsidRPr="0042523B">
        <w:rPr>
          <w:rFonts w:cs="Arial"/>
          <w:b w:val="0"/>
          <w:szCs w:val="22"/>
        </w:rPr>
        <w:tab/>
      </w:r>
      <w:r w:rsidRPr="0042523B">
        <w:rPr>
          <w:rFonts w:cs="Arial"/>
          <w:b w:val="0"/>
          <w:szCs w:val="22"/>
        </w:rPr>
        <w:tab/>
      </w:r>
      <w:r w:rsidRPr="0042523B">
        <w:rPr>
          <w:rFonts w:cs="Arial"/>
          <w:b w:val="0"/>
          <w:szCs w:val="22"/>
        </w:rPr>
        <w:tab/>
      </w:r>
      <w:r w:rsidRPr="0042523B">
        <w:rPr>
          <w:rFonts w:cs="Arial"/>
          <w:b w:val="0"/>
          <w:szCs w:val="22"/>
        </w:rPr>
        <w:tab/>
        <w:t>v</w:t>
      </w:r>
    </w:p>
    <w:p w:rsidR="00412F71" w:rsidRPr="0042523B" w:rsidRDefault="00412F71">
      <w:pPr>
        <w:rPr>
          <w:rFonts w:ascii="Arial" w:hAnsi="Arial" w:cs="Arial"/>
          <w:b/>
          <w:szCs w:val="22"/>
        </w:rPr>
      </w:pPr>
    </w:p>
    <w:p w:rsidR="00412F71" w:rsidRPr="0042523B" w:rsidRDefault="00412F71">
      <w:pPr>
        <w:rPr>
          <w:rFonts w:ascii="Arial" w:hAnsi="Arial" w:cs="Arial"/>
          <w:szCs w:val="22"/>
        </w:rPr>
      </w:pPr>
      <w:r w:rsidRPr="0042523B">
        <w:rPr>
          <w:rFonts w:ascii="Arial" w:hAnsi="Arial" w:cs="Arial"/>
          <w:b/>
          <w:szCs w:val="22"/>
        </w:rPr>
        <w:t>List of Figures</w:t>
      </w:r>
      <w:r w:rsidRPr="0042523B">
        <w:rPr>
          <w:rFonts w:ascii="Arial" w:hAnsi="Arial" w:cs="Arial"/>
          <w:szCs w:val="22"/>
        </w:rPr>
        <w:tab/>
      </w:r>
      <w:r w:rsidRPr="0042523B">
        <w:rPr>
          <w:rFonts w:ascii="Arial" w:hAnsi="Arial" w:cs="Arial"/>
          <w:szCs w:val="22"/>
        </w:rPr>
        <w:tab/>
      </w:r>
      <w:r w:rsidRPr="0042523B">
        <w:rPr>
          <w:rFonts w:ascii="Arial" w:hAnsi="Arial" w:cs="Arial"/>
          <w:szCs w:val="22"/>
        </w:rPr>
        <w:tab/>
      </w:r>
      <w:r w:rsidRPr="0042523B">
        <w:rPr>
          <w:rFonts w:ascii="Arial" w:hAnsi="Arial" w:cs="Arial"/>
          <w:szCs w:val="22"/>
        </w:rPr>
        <w:tab/>
      </w:r>
      <w:r w:rsidRPr="0042523B">
        <w:rPr>
          <w:rFonts w:ascii="Arial" w:hAnsi="Arial" w:cs="Arial"/>
          <w:szCs w:val="22"/>
        </w:rPr>
        <w:tab/>
      </w:r>
      <w:r w:rsidRPr="0042523B">
        <w:rPr>
          <w:rFonts w:ascii="Arial" w:hAnsi="Arial" w:cs="Arial"/>
          <w:szCs w:val="22"/>
        </w:rPr>
        <w:tab/>
      </w:r>
      <w:r w:rsidRPr="0042523B">
        <w:rPr>
          <w:rFonts w:ascii="Arial" w:hAnsi="Arial" w:cs="Arial"/>
          <w:szCs w:val="22"/>
        </w:rPr>
        <w:tab/>
      </w:r>
      <w:r w:rsidRPr="0042523B">
        <w:rPr>
          <w:rFonts w:ascii="Arial" w:hAnsi="Arial" w:cs="Arial"/>
          <w:szCs w:val="22"/>
        </w:rPr>
        <w:tab/>
      </w:r>
      <w:r w:rsidRPr="0042523B">
        <w:rPr>
          <w:rFonts w:ascii="Arial" w:hAnsi="Arial" w:cs="Arial"/>
          <w:szCs w:val="22"/>
        </w:rPr>
        <w:tab/>
        <w:t>vi</w:t>
      </w:r>
    </w:p>
    <w:p w:rsidR="00412F71" w:rsidRPr="0042523B" w:rsidRDefault="00412F71">
      <w:pPr>
        <w:rPr>
          <w:rFonts w:ascii="Arial" w:hAnsi="Arial" w:cs="Arial"/>
          <w:b/>
          <w:szCs w:val="22"/>
        </w:rPr>
      </w:pPr>
    </w:p>
    <w:p w:rsidR="00412F71" w:rsidRPr="0042523B" w:rsidRDefault="00412F71">
      <w:pPr>
        <w:rPr>
          <w:rFonts w:ascii="Arial" w:hAnsi="Arial" w:cs="Arial"/>
          <w:szCs w:val="22"/>
        </w:rPr>
      </w:pPr>
      <w:r w:rsidRPr="0042523B">
        <w:rPr>
          <w:rFonts w:ascii="Arial" w:hAnsi="Arial" w:cs="Arial"/>
          <w:b/>
          <w:szCs w:val="22"/>
        </w:rPr>
        <w:t>Preface</w:t>
      </w:r>
      <w:r w:rsidRPr="0042523B">
        <w:rPr>
          <w:rFonts w:ascii="Arial" w:hAnsi="Arial" w:cs="Arial"/>
          <w:szCs w:val="22"/>
        </w:rPr>
        <w:tab/>
      </w:r>
      <w:r w:rsidRPr="0042523B">
        <w:rPr>
          <w:rFonts w:ascii="Arial" w:hAnsi="Arial" w:cs="Arial"/>
          <w:szCs w:val="22"/>
        </w:rPr>
        <w:tab/>
      </w:r>
      <w:r w:rsidRPr="0042523B">
        <w:rPr>
          <w:rFonts w:ascii="Arial" w:hAnsi="Arial" w:cs="Arial"/>
          <w:szCs w:val="22"/>
        </w:rPr>
        <w:tab/>
      </w:r>
      <w:r w:rsidRPr="0042523B">
        <w:rPr>
          <w:rFonts w:ascii="Arial" w:hAnsi="Arial" w:cs="Arial"/>
          <w:szCs w:val="22"/>
        </w:rPr>
        <w:tab/>
      </w:r>
      <w:r w:rsidRPr="0042523B">
        <w:rPr>
          <w:rFonts w:ascii="Arial" w:hAnsi="Arial" w:cs="Arial"/>
          <w:szCs w:val="22"/>
        </w:rPr>
        <w:tab/>
      </w:r>
      <w:r w:rsidRPr="0042523B">
        <w:rPr>
          <w:rFonts w:ascii="Arial" w:hAnsi="Arial" w:cs="Arial"/>
          <w:szCs w:val="22"/>
        </w:rPr>
        <w:tab/>
      </w:r>
      <w:r w:rsidRPr="0042523B">
        <w:rPr>
          <w:rFonts w:ascii="Arial" w:hAnsi="Arial" w:cs="Arial"/>
          <w:szCs w:val="22"/>
        </w:rPr>
        <w:tab/>
      </w:r>
      <w:r w:rsidRPr="0042523B">
        <w:rPr>
          <w:rFonts w:ascii="Arial" w:hAnsi="Arial" w:cs="Arial"/>
          <w:szCs w:val="22"/>
        </w:rPr>
        <w:tab/>
      </w:r>
      <w:r w:rsidRPr="0042523B">
        <w:rPr>
          <w:rFonts w:ascii="Arial" w:hAnsi="Arial" w:cs="Arial"/>
          <w:szCs w:val="22"/>
        </w:rPr>
        <w:tab/>
      </w:r>
      <w:r w:rsidRPr="0042523B">
        <w:rPr>
          <w:rFonts w:ascii="Arial" w:hAnsi="Arial" w:cs="Arial"/>
          <w:szCs w:val="22"/>
        </w:rPr>
        <w:tab/>
        <w:t>vii</w:t>
      </w:r>
    </w:p>
    <w:p w:rsidR="00412F71" w:rsidRPr="0042523B" w:rsidRDefault="00412F71">
      <w:pPr>
        <w:rPr>
          <w:rFonts w:ascii="Arial" w:hAnsi="Arial" w:cs="Arial"/>
          <w:b/>
          <w:szCs w:val="22"/>
        </w:rPr>
      </w:pPr>
    </w:p>
    <w:p w:rsidR="00412F71" w:rsidRPr="0042523B" w:rsidRDefault="00412F71">
      <w:pPr>
        <w:pStyle w:val="Heading4"/>
        <w:rPr>
          <w:rFonts w:cs="Arial"/>
          <w:b w:val="0"/>
          <w:sz w:val="22"/>
          <w:szCs w:val="22"/>
        </w:rPr>
      </w:pPr>
      <w:r w:rsidRPr="0042523B">
        <w:rPr>
          <w:rFonts w:cs="Arial"/>
          <w:sz w:val="22"/>
          <w:szCs w:val="22"/>
        </w:rPr>
        <w:t>Acknowledgements</w:t>
      </w:r>
      <w:r w:rsidR="00983C3C" w:rsidRPr="0042523B">
        <w:rPr>
          <w:rFonts w:cs="Arial"/>
          <w:b w:val="0"/>
          <w:sz w:val="22"/>
          <w:szCs w:val="22"/>
        </w:rPr>
        <w:tab/>
      </w:r>
      <w:r w:rsidR="00983C3C" w:rsidRPr="0042523B">
        <w:rPr>
          <w:rFonts w:cs="Arial"/>
          <w:b w:val="0"/>
          <w:sz w:val="22"/>
          <w:szCs w:val="22"/>
        </w:rPr>
        <w:tab/>
      </w:r>
      <w:r w:rsidR="00983C3C" w:rsidRPr="0042523B">
        <w:rPr>
          <w:rFonts w:cs="Arial"/>
          <w:b w:val="0"/>
          <w:sz w:val="22"/>
          <w:szCs w:val="22"/>
        </w:rPr>
        <w:tab/>
      </w:r>
      <w:r w:rsidR="00983C3C" w:rsidRPr="0042523B">
        <w:rPr>
          <w:rFonts w:cs="Arial"/>
          <w:b w:val="0"/>
          <w:sz w:val="22"/>
          <w:szCs w:val="22"/>
        </w:rPr>
        <w:tab/>
      </w:r>
      <w:r w:rsidR="00983C3C" w:rsidRPr="0042523B">
        <w:rPr>
          <w:rFonts w:cs="Arial"/>
          <w:b w:val="0"/>
          <w:sz w:val="22"/>
          <w:szCs w:val="22"/>
        </w:rPr>
        <w:tab/>
      </w:r>
      <w:r w:rsidR="00983C3C" w:rsidRPr="0042523B">
        <w:rPr>
          <w:rFonts w:cs="Arial"/>
          <w:b w:val="0"/>
          <w:sz w:val="22"/>
          <w:szCs w:val="22"/>
        </w:rPr>
        <w:tab/>
      </w:r>
      <w:r w:rsidR="00983C3C" w:rsidRPr="0042523B">
        <w:rPr>
          <w:rFonts w:cs="Arial"/>
          <w:b w:val="0"/>
          <w:sz w:val="22"/>
          <w:szCs w:val="22"/>
        </w:rPr>
        <w:tab/>
      </w:r>
      <w:r w:rsidR="00983C3C" w:rsidRPr="0042523B">
        <w:rPr>
          <w:rFonts w:cs="Arial"/>
          <w:b w:val="0"/>
          <w:sz w:val="22"/>
          <w:szCs w:val="22"/>
        </w:rPr>
        <w:tab/>
      </w:r>
      <w:r w:rsidR="0042523B">
        <w:rPr>
          <w:rFonts w:cs="Arial"/>
          <w:b w:val="0"/>
          <w:sz w:val="22"/>
          <w:szCs w:val="22"/>
        </w:rPr>
        <w:tab/>
      </w:r>
      <w:r w:rsidRPr="0042523B">
        <w:rPr>
          <w:rFonts w:cs="Arial"/>
          <w:b w:val="0"/>
          <w:sz w:val="22"/>
          <w:szCs w:val="22"/>
        </w:rPr>
        <w:t>ix</w:t>
      </w:r>
    </w:p>
    <w:p w:rsidR="00412F71" w:rsidRPr="0042523B" w:rsidRDefault="00412F71">
      <w:pPr>
        <w:rPr>
          <w:rFonts w:ascii="Arial" w:hAnsi="Arial" w:cs="Arial"/>
          <w:szCs w:val="22"/>
        </w:rPr>
      </w:pPr>
    </w:p>
    <w:p w:rsidR="00412F71" w:rsidRPr="0042523B" w:rsidRDefault="00412F71">
      <w:pPr>
        <w:rPr>
          <w:rFonts w:ascii="Arial" w:hAnsi="Arial" w:cs="Arial"/>
          <w:szCs w:val="22"/>
        </w:rPr>
      </w:pPr>
      <w:r w:rsidRPr="0042523B">
        <w:rPr>
          <w:rFonts w:ascii="Arial" w:hAnsi="Arial" w:cs="Arial"/>
          <w:b/>
          <w:szCs w:val="22"/>
        </w:rPr>
        <w:t>Abbreviations</w:t>
      </w:r>
      <w:r w:rsidRPr="0042523B">
        <w:rPr>
          <w:rFonts w:ascii="Arial" w:hAnsi="Arial" w:cs="Arial"/>
          <w:szCs w:val="22"/>
        </w:rPr>
        <w:tab/>
      </w:r>
      <w:r w:rsidRPr="0042523B">
        <w:rPr>
          <w:rFonts w:ascii="Arial" w:hAnsi="Arial" w:cs="Arial"/>
          <w:szCs w:val="22"/>
        </w:rPr>
        <w:tab/>
      </w:r>
      <w:r w:rsidRPr="0042523B">
        <w:rPr>
          <w:rFonts w:ascii="Arial" w:hAnsi="Arial" w:cs="Arial"/>
          <w:szCs w:val="22"/>
        </w:rPr>
        <w:tab/>
      </w:r>
      <w:r w:rsidRPr="0042523B">
        <w:rPr>
          <w:rFonts w:ascii="Arial" w:hAnsi="Arial" w:cs="Arial"/>
          <w:szCs w:val="22"/>
        </w:rPr>
        <w:tab/>
      </w:r>
      <w:r w:rsidRPr="0042523B">
        <w:rPr>
          <w:rFonts w:ascii="Arial" w:hAnsi="Arial" w:cs="Arial"/>
          <w:szCs w:val="22"/>
        </w:rPr>
        <w:tab/>
      </w:r>
      <w:r w:rsidRPr="0042523B">
        <w:rPr>
          <w:rFonts w:ascii="Arial" w:hAnsi="Arial" w:cs="Arial"/>
          <w:szCs w:val="22"/>
        </w:rPr>
        <w:tab/>
      </w:r>
      <w:r w:rsidRPr="0042523B">
        <w:rPr>
          <w:rFonts w:ascii="Arial" w:hAnsi="Arial" w:cs="Arial"/>
          <w:szCs w:val="22"/>
        </w:rPr>
        <w:tab/>
      </w:r>
      <w:r w:rsidRPr="0042523B">
        <w:rPr>
          <w:rFonts w:ascii="Arial" w:hAnsi="Arial" w:cs="Arial"/>
          <w:szCs w:val="22"/>
        </w:rPr>
        <w:tab/>
      </w:r>
      <w:r w:rsidRPr="0042523B">
        <w:rPr>
          <w:rFonts w:ascii="Arial" w:hAnsi="Arial" w:cs="Arial"/>
          <w:szCs w:val="22"/>
        </w:rPr>
        <w:tab/>
        <w:t>xi</w:t>
      </w:r>
    </w:p>
    <w:p w:rsidR="00412F71" w:rsidRPr="0042523B" w:rsidRDefault="00412F71">
      <w:pPr>
        <w:rPr>
          <w:rFonts w:ascii="Arial" w:hAnsi="Arial" w:cs="Arial"/>
          <w:b/>
          <w:szCs w:val="22"/>
        </w:rPr>
      </w:pPr>
    </w:p>
    <w:p w:rsidR="00412F71" w:rsidRPr="0042523B" w:rsidRDefault="00412F71">
      <w:pPr>
        <w:pStyle w:val="Heading2"/>
        <w:rPr>
          <w:rFonts w:ascii="Arial" w:hAnsi="Arial" w:cs="Arial"/>
          <w:szCs w:val="22"/>
          <w:u w:val="none"/>
        </w:rPr>
      </w:pPr>
      <w:r w:rsidRPr="0042523B">
        <w:rPr>
          <w:rFonts w:ascii="Arial" w:hAnsi="Arial" w:cs="Arial"/>
          <w:szCs w:val="22"/>
          <w:u w:val="none"/>
        </w:rPr>
        <w:t>Executive Summary</w:t>
      </w:r>
      <w:r w:rsidRPr="0042523B">
        <w:rPr>
          <w:rFonts w:ascii="Arial" w:hAnsi="Arial" w:cs="Arial"/>
          <w:b w:val="0"/>
          <w:szCs w:val="22"/>
          <w:u w:val="none"/>
        </w:rPr>
        <w:t xml:space="preserve"> </w:t>
      </w:r>
      <w:r w:rsidRPr="0042523B">
        <w:rPr>
          <w:rFonts w:ascii="Arial" w:hAnsi="Arial" w:cs="Arial"/>
          <w:szCs w:val="22"/>
          <w:u w:val="none"/>
        </w:rPr>
        <w:tab/>
      </w:r>
      <w:r w:rsidRPr="0042523B">
        <w:rPr>
          <w:rFonts w:ascii="Arial" w:hAnsi="Arial" w:cs="Arial"/>
          <w:szCs w:val="22"/>
          <w:u w:val="none"/>
        </w:rPr>
        <w:tab/>
      </w:r>
      <w:r w:rsidRPr="0042523B">
        <w:rPr>
          <w:rFonts w:ascii="Arial" w:hAnsi="Arial" w:cs="Arial"/>
          <w:szCs w:val="22"/>
          <w:u w:val="none"/>
        </w:rPr>
        <w:tab/>
      </w:r>
      <w:r w:rsidRPr="0042523B">
        <w:rPr>
          <w:rFonts w:ascii="Arial" w:hAnsi="Arial" w:cs="Arial"/>
          <w:szCs w:val="22"/>
          <w:u w:val="none"/>
        </w:rPr>
        <w:tab/>
      </w:r>
      <w:r w:rsidRPr="0042523B">
        <w:rPr>
          <w:rFonts w:ascii="Arial" w:hAnsi="Arial" w:cs="Arial"/>
          <w:szCs w:val="22"/>
          <w:u w:val="none"/>
        </w:rPr>
        <w:tab/>
      </w:r>
      <w:r w:rsidRPr="0042523B">
        <w:rPr>
          <w:rFonts w:ascii="Arial" w:hAnsi="Arial" w:cs="Arial"/>
          <w:szCs w:val="22"/>
          <w:u w:val="none"/>
        </w:rPr>
        <w:tab/>
      </w:r>
      <w:r w:rsidRPr="0042523B">
        <w:rPr>
          <w:rFonts w:ascii="Arial" w:hAnsi="Arial" w:cs="Arial"/>
          <w:szCs w:val="22"/>
          <w:u w:val="none"/>
        </w:rPr>
        <w:tab/>
      </w:r>
      <w:r w:rsidRPr="0042523B">
        <w:rPr>
          <w:rFonts w:ascii="Arial" w:hAnsi="Arial" w:cs="Arial"/>
          <w:szCs w:val="22"/>
          <w:u w:val="none"/>
        </w:rPr>
        <w:tab/>
      </w:r>
      <w:r w:rsidRPr="0042523B">
        <w:rPr>
          <w:rFonts w:ascii="Arial" w:hAnsi="Arial" w:cs="Arial"/>
          <w:szCs w:val="22"/>
          <w:u w:val="none"/>
        </w:rPr>
        <w:tab/>
      </w:r>
      <w:r w:rsidRPr="0042523B">
        <w:rPr>
          <w:rFonts w:ascii="Arial" w:hAnsi="Arial" w:cs="Arial"/>
          <w:b w:val="0"/>
          <w:szCs w:val="22"/>
          <w:u w:val="none"/>
        </w:rPr>
        <w:t>xii</w:t>
      </w:r>
    </w:p>
    <w:p w:rsidR="00412F71" w:rsidRDefault="00412F71">
      <w:pPr>
        <w:rPr>
          <w:rFonts w:ascii="Arial" w:hAnsi="Arial"/>
        </w:rPr>
      </w:pPr>
    </w:p>
    <w:p w:rsidR="00412F71" w:rsidRPr="0042523B" w:rsidRDefault="00412F71">
      <w:pPr>
        <w:pStyle w:val="Heading2"/>
        <w:rPr>
          <w:rFonts w:ascii="Arial" w:hAnsi="Arial" w:cs="Arial"/>
          <w:u w:val="none"/>
        </w:rPr>
      </w:pPr>
      <w:r w:rsidRPr="0042523B">
        <w:rPr>
          <w:rFonts w:ascii="Arial" w:hAnsi="Arial" w:cs="Arial"/>
        </w:rPr>
        <w:t>Chapter 1. Introduction</w:t>
      </w:r>
      <w:r w:rsidRPr="0042523B">
        <w:rPr>
          <w:rFonts w:ascii="Arial" w:hAnsi="Arial" w:cs="Arial"/>
          <w:u w:val="none"/>
        </w:rPr>
        <w:tab/>
      </w:r>
      <w:r w:rsidRPr="0042523B">
        <w:rPr>
          <w:rFonts w:ascii="Arial" w:hAnsi="Arial" w:cs="Arial"/>
          <w:u w:val="none"/>
        </w:rPr>
        <w:tab/>
      </w:r>
      <w:r w:rsidRPr="0042523B">
        <w:rPr>
          <w:rFonts w:ascii="Arial" w:hAnsi="Arial" w:cs="Arial"/>
          <w:u w:val="none"/>
        </w:rPr>
        <w:tab/>
      </w:r>
      <w:r w:rsidRPr="0042523B">
        <w:rPr>
          <w:rFonts w:ascii="Arial" w:hAnsi="Arial" w:cs="Arial"/>
          <w:u w:val="none"/>
        </w:rPr>
        <w:tab/>
      </w:r>
      <w:r w:rsidRPr="0042523B">
        <w:rPr>
          <w:rFonts w:ascii="Arial" w:hAnsi="Arial" w:cs="Arial"/>
          <w:u w:val="none"/>
        </w:rPr>
        <w:tab/>
      </w:r>
      <w:r w:rsidRPr="0042523B">
        <w:rPr>
          <w:rFonts w:ascii="Arial" w:hAnsi="Arial" w:cs="Arial"/>
          <w:u w:val="none"/>
        </w:rPr>
        <w:tab/>
      </w:r>
      <w:r w:rsidRPr="0042523B">
        <w:rPr>
          <w:rFonts w:ascii="Arial" w:hAnsi="Arial" w:cs="Arial"/>
          <w:u w:val="none"/>
        </w:rPr>
        <w:tab/>
      </w:r>
      <w:r w:rsidRPr="0042523B">
        <w:rPr>
          <w:rFonts w:ascii="Arial" w:hAnsi="Arial" w:cs="Arial"/>
          <w:u w:val="none"/>
        </w:rPr>
        <w:tab/>
        <w:t>1</w:t>
      </w:r>
    </w:p>
    <w:p w:rsidR="00412F71" w:rsidRDefault="00412F71">
      <w:pPr>
        <w:rPr>
          <w:rFonts w:ascii="Arial" w:hAnsi="Arial"/>
        </w:rPr>
      </w:pPr>
    </w:p>
    <w:p w:rsidR="00412F71" w:rsidRDefault="00412F71" w:rsidP="00C60C5C">
      <w:pPr>
        <w:numPr>
          <w:ilvl w:val="0"/>
          <w:numId w:val="2"/>
        </w:numPr>
        <w:ind w:left="1080"/>
        <w:rPr>
          <w:rFonts w:ascii="Arial" w:hAnsi="Arial"/>
        </w:rPr>
      </w:pPr>
      <w:r>
        <w:rPr>
          <w:rFonts w:ascii="Arial" w:hAnsi="Arial"/>
        </w:rPr>
        <w:t xml:space="preserve">Purpose </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1</w:t>
      </w:r>
    </w:p>
    <w:p w:rsidR="00412F71" w:rsidRDefault="00412F71" w:rsidP="00C60C5C">
      <w:pPr>
        <w:numPr>
          <w:ilvl w:val="0"/>
          <w:numId w:val="2"/>
        </w:numPr>
        <w:ind w:left="1080"/>
        <w:rPr>
          <w:rFonts w:ascii="Arial" w:hAnsi="Arial"/>
        </w:rPr>
      </w:pPr>
      <w:r>
        <w:rPr>
          <w:rFonts w:ascii="Arial" w:hAnsi="Arial"/>
        </w:rPr>
        <w:t xml:space="preserve">Historical Background </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1</w:t>
      </w:r>
    </w:p>
    <w:p w:rsidR="00412F71" w:rsidRDefault="00412F71" w:rsidP="00C60C5C">
      <w:pPr>
        <w:numPr>
          <w:ilvl w:val="0"/>
          <w:numId w:val="2"/>
        </w:numPr>
        <w:ind w:left="1080"/>
        <w:rPr>
          <w:rFonts w:ascii="Arial" w:hAnsi="Arial"/>
        </w:rPr>
      </w:pPr>
      <w:r>
        <w:rPr>
          <w:rFonts w:ascii="Arial" w:hAnsi="Arial"/>
        </w:rPr>
        <w:t xml:space="preserve">Project Methodology </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3</w:t>
      </w:r>
    </w:p>
    <w:p w:rsidR="00412F71" w:rsidRDefault="00412F71" w:rsidP="00C60C5C">
      <w:pPr>
        <w:numPr>
          <w:ilvl w:val="0"/>
          <w:numId w:val="2"/>
        </w:numPr>
        <w:ind w:left="1080"/>
        <w:rPr>
          <w:rFonts w:ascii="Arial" w:hAnsi="Arial"/>
        </w:rPr>
      </w:pPr>
      <w:r>
        <w:rPr>
          <w:rFonts w:ascii="Arial" w:hAnsi="Arial"/>
        </w:rPr>
        <w:t xml:space="preserve">Scope of </w:t>
      </w:r>
      <w:r w:rsidR="0042523B">
        <w:rPr>
          <w:rFonts w:ascii="Arial" w:hAnsi="Arial"/>
        </w:rPr>
        <w:t>the Report</w:t>
      </w:r>
      <w:r w:rsidR="0042523B">
        <w:rPr>
          <w:rFonts w:ascii="Arial" w:hAnsi="Arial"/>
        </w:rPr>
        <w:tab/>
      </w:r>
      <w:r w:rsidR="0042523B">
        <w:rPr>
          <w:rFonts w:ascii="Arial" w:hAnsi="Arial"/>
        </w:rPr>
        <w:tab/>
      </w:r>
      <w:r w:rsidR="0042523B">
        <w:rPr>
          <w:rFonts w:ascii="Arial" w:hAnsi="Arial"/>
        </w:rPr>
        <w:tab/>
      </w:r>
      <w:r w:rsidR="0042523B">
        <w:rPr>
          <w:rFonts w:ascii="Arial" w:hAnsi="Arial"/>
        </w:rPr>
        <w:tab/>
      </w:r>
      <w:r w:rsidR="0042523B">
        <w:rPr>
          <w:rFonts w:ascii="Arial" w:hAnsi="Arial"/>
        </w:rPr>
        <w:tab/>
      </w:r>
      <w:r w:rsidR="0042523B">
        <w:rPr>
          <w:rFonts w:ascii="Arial" w:hAnsi="Arial"/>
        </w:rPr>
        <w:tab/>
      </w:r>
      <w:r w:rsidR="0042523B">
        <w:rPr>
          <w:rFonts w:ascii="Arial" w:hAnsi="Arial"/>
        </w:rPr>
        <w:tab/>
      </w:r>
      <w:r>
        <w:rPr>
          <w:rFonts w:ascii="Arial" w:hAnsi="Arial"/>
        </w:rPr>
        <w:t>4</w:t>
      </w:r>
    </w:p>
    <w:p w:rsidR="00412F71" w:rsidRDefault="00412F71">
      <w:pPr>
        <w:rPr>
          <w:rFonts w:ascii="Arial" w:hAnsi="Arial"/>
        </w:rPr>
      </w:pPr>
    </w:p>
    <w:p w:rsidR="00412F71" w:rsidRDefault="00412F71">
      <w:pPr>
        <w:rPr>
          <w:rFonts w:ascii="Arial" w:hAnsi="Arial"/>
        </w:rPr>
      </w:pPr>
    </w:p>
    <w:p w:rsidR="00412F71" w:rsidRPr="00983C3C" w:rsidRDefault="00412F71">
      <w:pPr>
        <w:pStyle w:val="Heading3"/>
        <w:rPr>
          <w:b/>
          <w:u w:val="none"/>
        </w:rPr>
      </w:pPr>
      <w:r w:rsidRPr="00983C3C">
        <w:rPr>
          <w:b/>
        </w:rPr>
        <w:t>Chapter 2. Directions of Government</w:t>
      </w:r>
      <w:r w:rsidR="00983C3C" w:rsidRPr="00983C3C">
        <w:rPr>
          <w:b/>
          <w:u w:val="none"/>
        </w:rPr>
        <w:tab/>
      </w:r>
      <w:r w:rsidR="00983C3C" w:rsidRPr="00983C3C">
        <w:rPr>
          <w:b/>
          <w:u w:val="none"/>
        </w:rPr>
        <w:tab/>
      </w:r>
      <w:r w:rsidR="00983C3C">
        <w:rPr>
          <w:b/>
          <w:u w:val="none"/>
        </w:rPr>
        <w:tab/>
      </w:r>
      <w:r w:rsidR="00983C3C">
        <w:rPr>
          <w:b/>
          <w:u w:val="none"/>
        </w:rPr>
        <w:tab/>
      </w:r>
      <w:r w:rsidR="00983C3C">
        <w:rPr>
          <w:b/>
          <w:u w:val="none"/>
        </w:rPr>
        <w:tab/>
      </w:r>
      <w:r w:rsidR="00983C3C">
        <w:rPr>
          <w:b/>
          <w:u w:val="none"/>
        </w:rPr>
        <w:tab/>
      </w:r>
      <w:r w:rsidRPr="00983C3C">
        <w:rPr>
          <w:b/>
          <w:u w:val="none"/>
        </w:rPr>
        <w:t>7</w:t>
      </w:r>
    </w:p>
    <w:p w:rsidR="00412F71" w:rsidRDefault="00412F71">
      <w:pPr>
        <w:rPr>
          <w:rFonts w:ascii="Arial" w:hAnsi="Arial"/>
        </w:rPr>
      </w:pPr>
    </w:p>
    <w:p w:rsidR="00412F71" w:rsidRDefault="00412F71" w:rsidP="00C60C5C">
      <w:pPr>
        <w:numPr>
          <w:ilvl w:val="0"/>
          <w:numId w:val="3"/>
        </w:numPr>
        <w:ind w:left="1080"/>
        <w:rPr>
          <w:rFonts w:ascii="Arial" w:hAnsi="Arial"/>
        </w:rPr>
      </w:pPr>
      <w:r>
        <w:rPr>
          <w:rFonts w:ascii="Arial" w:hAnsi="Arial"/>
        </w:rPr>
        <w:t xml:space="preserve">The Mongolia Action Plan </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7</w:t>
      </w:r>
    </w:p>
    <w:p w:rsidR="00412F71" w:rsidRDefault="00412F71" w:rsidP="00C60C5C">
      <w:pPr>
        <w:numPr>
          <w:ilvl w:val="0"/>
          <w:numId w:val="3"/>
        </w:numPr>
        <w:ind w:left="1080"/>
        <w:rPr>
          <w:rFonts w:ascii="Arial" w:hAnsi="Arial"/>
        </w:rPr>
      </w:pPr>
      <w:r>
        <w:rPr>
          <w:rFonts w:ascii="Arial" w:hAnsi="Arial"/>
        </w:rPr>
        <w:t xml:space="preserve">Medium Term Strategy </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8</w:t>
      </w:r>
    </w:p>
    <w:p w:rsidR="00412F71" w:rsidRDefault="00412F71" w:rsidP="00C60C5C">
      <w:pPr>
        <w:numPr>
          <w:ilvl w:val="0"/>
          <w:numId w:val="3"/>
        </w:numPr>
        <w:ind w:left="1080"/>
        <w:rPr>
          <w:rFonts w:ascii="Arial" w:hAnsi="Arial"/>
        </w:rPr>
      </w:pPr>
      <w:r>
        <w:rPr>
          <w:rFonts w:ascii="Arial" w:hAnsi="Arial"/>
        </w:rPr>
        <w:t xml:space="preserve">Public Sector Reform </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9</w:t>
      </w:r>
    </w:p>
    <w:p w:rsidR="00412F71" w:rsidRDefault="00412F71" w:rsidP="00C60C5C">
      <w:pPr>
        <w:numPr>
          <w:ilvl w:val="0"/>
          <w:numId w:val="3"/>
        </w:numPr>
        <w:ind w:left="1080"/>
        <w:rPr>
          <w:rFonts w:ascii="Arial" w:hAnsi="Arial"/>
        </w:rPr>
      </w:pPr>
      <w:r>
        <w:rPr>
          <w:rFonts w:ascii="Arial" w:hAnsi="Arial"/>
        </w:rPr>
        <w:t xml:space="preserve">Finance for Education </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9</w:t>
      </w:r>
    </w:p>
    <w:p w:rsidR="00412F71" w:rsidRDefault="00412F71">
      <w:pPr>
        <w:rPr>
          <w:rFonts w:ascii="Arial" w:hAnsi="Arial"/>
        </w:rPr>
      </w:pPr>
    </w:p>
    <w:p w:rsidR="00412F71" w:rsidRDefault="00412F71">
      <w:pPr>
        <w:rPr>
          <w:rFonts w:ascii="Arial" w:hAnsi="Arial"/>
        </w:rPr>
      </w:pPr>
    </w:p>
    <w:p w:rsidR="00412F71" w:rsidRPr="0042523B" w:rsidRDefault="00412F71">
      <w:pPr>
        <w:pStyle w:val="Heading2"/>
        <w:rPr>
          <w:rFonts w:ascii="Arial" w:hAnsi="Arial" w:cs="Arial"/>
          <w:u w:val="none"/>
        </w:rPr>
      </w:pPr>
      <w:r w:rsidRPr="0042523B">
        <w:rPr>
          <w:rFonts w:ascii="Arial" w:hAnsi="Arial" w:cs="Arial"/>
        </w:rPr>
        <w:t>Chapter 3. Mongolian Education Sector Reform</w:t>
      </w:r>
      <w:r w:rsidR="00983C3C" w:rsidRPr="0042523B">
        <w:rPr>
          <w:rFonts w:ascii="Arial" w:hAnsi="Arial" w:cs="Arial"/>
          <w:u w:val="none"/>
        </w:rPr>
        <w:t xml:space="preserve"> </w:t>
      </w:r>
      <w:r w:rsidR="00983C3C" w:rsidRPr="0042523B">
        <w:rPr>
          <w:rFonts w:ascii="Arial" w:hAnsi="Arial" w:cs="Arial"/>
          <w:u w:val="none"/>
        </w:rPr>
        <w:tab/>
      </w:r>
      <w:r w:rsidR="00983C3C" w:rsidRPr="0042523B">
        <w:rPr>
          <w:rFonts w:ascii="Arial" w:hAnsi="Arial" w:cs="Arial"/>
          <w:u w:val="none"/>
        </w:rPr>
        <w:tab/>
      </w:r>
      <w:r w:rsidR="00983C3C" w:rsidRPr="0042523B">
        <w:rPr>
          <w:rFonts w:ascii="Arial" w:hAnsi="Arial" w:cs="Arial"/>
          <w:u w:val="none"/>
        </w:rPr>
        <w:tab/>
      </w:r>
      <w:r w:rsidR="00983C3C" w:rsidRPr="0042523B">
        <w:rPr>
          <w:rFonts w:ascii="Arial" w:hAnsi="Arial" w:cs="Arial"/>
          <w:u w:val="none"/>
        </w:rPr>
        <w:tab/>
      </w:r>
      <w:r w:rsidR="0042523B">
        <w:rPr>
          <w:rFonts w:ascii="Arial" w:hAnsi="Arial" w:cs="Arial"/>
          <w:u w:val="none"/>
        </w:rPr>
        <w:tab/>
      </w:r>
      <w:r w:rsidRPr="0042523B">
        <w:rPr>
          <w:rFonts w:ascii="Arial" w:hAnsi="Arial" w:cs="Arial"/>
          <w:u w:val="none"/>
        </w:rPr>
        <w:t>13</w:t>
      </w:r>
    </w:p>
    <w:p w:rsidR="00412F71" w:rsidRDefault="00412F71">
      <w:pPr>
        <w:rPr>
          <w:rFonts w:ascii="Arial" w:hAnsi="Arial"/>
        </w:rPr>
      </w:pPr>
      <w:r>
        <w:rPr>
          <w:rFonts w:ascii="Arial" w:hAnsi="Arial"/>
        </w:rPr>
        <w:tab/>
      </w:r>
      <w:r>
        <w:rPr>
          <w:rFonts w:ascii="Arial" w:hAnsi="Arial"/>
        </w:rPr>
        <w:tab/>
      </w:r>
    </w:p>
    <w:p w:rsidR="00412F71" w:rsidRDefault="00412F71" w:rsidP="00C60C5C">
      <w:pPr>
        <w:numPr>
          <w:ilvl w:val="0"/>
          <w:numId w:val="3"/>
        </w:numPr>
        <w:ind w:left="1080"/>
        <w:rPr>
          <w:rFonts w:ascii="Arial" w:hAnsi="Arial"/>
        </w:rPr>
      </w:pPr>
      <w:r>
        <w:rPr>
          <w:rFonts w:ascii="Arial" w:hAnsi="Arial"/>
        </w:rPr>
        <w:t>Master Plan Reforms</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13</w:t>
      </w:r>
    </w:p>
    <w:p w:rsidR="00412F71" w:rsidRDefault="00412F71" w:rsidP="00C60C5C">
      <w:pPr>
        <w:numPr>
          <w:ilvl w:val="0"/>
          <w:numId w:val="4"/>
        </w:numPr>
        <w:ind w:left="1080"/>
        <w:rPr>
          <w:rFonts w:ascii="Arial" w:hAnsi="Arial"/>
        </w:rPr>
      </w:pPr>
      <w:r>
        <w:rPr>
          <w:rFonts w:ascii="Arial" w:hAnsi="Arial"/>
        </w:rPr>
        <w:t>Legal Basis for the Education Sector</w:t>
      </w:r>
      <w:r>
        <w:rPr>
          <w:rFonts w:ascii="Arial" w:hAnsi="Arial"/>
        </w:rPr>
        <w:tab/>
      </w:r>
      <w:r>
        <w:rPr>
          <w:rFonts w:ascii="Arial" w:hAnsi="Arial"/>
        </w:rPr>
        <w:tab/>
      </w:r>
      <w:r>
        <w:rPr>
          <w:rFonts w:ascii="Arial" w:hAnsi="Arial"/>
        </w:rPr>
        <w:tab/>
      </w:r>
      <w:r>
        <w:rPr>
          <w:rFonts w:ascii="Arial" w:hAnsi="Arial"/>
        </w:rPr>
        <w:tab/>
      </w:r>
      <w:r>
        <w:rPr>
          <w:rFonts w:ascii="Arial" w:hAnsi="Arial"/>
        </w:rPr>
        <w:tab/>
        <w:t>14</w:t>
      </w:r>
    </w:p>
    <w:p w:rsidR="00412F71" w:rsidRDefault="00412F71" w:rsidP="00C60C5C">
      <w:pPr>
        <w:numPr>
          <w:ilvl w:val="0"/>
          <w:numId w:val="4"/>
        </w:numPr>
        <w:ind w:left="1080"/>
        <w:rPr>
          <w:rFonts w:ascii="Arial" w:hAnsi="Arial"/>
        </w:rPr>
      </w:pPr>
      <w:r>
        <w:rPr>
          <w:rFonts w:ascii="Arial" w:hAnsi="Arial"/>
        </w:rPr>
        <w:t xml:space="preserve">Current Situation of the Education Sector in Mongolia </w:t>
      </w:r>
      <w:r>
        <w:rPr>
          <w:rFonts w:ascii="Arial" w:hAnsi="Arial"/>
        </w:rPr>
        <w:tab/>
      </w:r>
      <w:r>
        <w:rPr>
          <w:rFonts w:ascii="Arial" w:hAnsi="Arial"/>
        </w:rPr>
        <w:tab/>
      </w:r>
      <w:r>
        <w:rPr>
          <w:rFonts w:ascii="Arial" w:hAnsi="Arial"/>
        </w:rPr>
        <w:tab/>
        <w:t>15</w:t>
      </w:r>
    </w:p>
    <w:p w:rsidR="00412F71" w:rsidRDefault="00412F71" w:rsidP="00C60C5C">
      <w:pPr>
        <w:numPr>
          <w:ilvl w:val="0"/>
          <w:numId w:val="4"/>
        </w:numPr>
        <w:ind w:left="1080"/>
        <w:rPr>
          <w:rFonts w:ascii="Arial" w:hAnsi="Arial"/>
        </w:rPr>
      </w:pPr>
      <w:r>
        <w:rPr>
          <w:rFonts w:ascii="Arial" w:hAnsi="Arial"/>
        </w:rPr>
        <w:t xml:space="preserve">Preschool and Kindergarten </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21</w:t>
      </w:r>
    </w:p>
    <w:p w:rsidR="00412F71" w:rsidRDefault="00412F71" w:rsidP="00C60C5C">
      <w:pPr>
        <w:numPr>
          <w:ilvl w:val="0"/>
          <w:numId w:val="4"/>
        </w:numPr>
        <w:ind w:left="1080"/>
        <w:rPr>
          <w:rFonts w:ascii="Arial" w:hAnsi="Arial"/>
        </w:rPr>
      </w:pPr>
      <w:r>
        <w:rPr>
          <w:rFonts w:ascii="Arial" w:hAnsi="Arial"/>
        </w:rPr>
        <w:t xml:space="preserve">Primary and Secondary Education </w:t>
      </w:r>
      <w:r>
        <w:rPr>
          <w:rFonts w:ascii="Arial" w:hAnsi="Arial"/>
        </w:rPr>
        <w:tab/>
      </w:r>
      <w:r>
        <w:rPr>
          <w:rFonts w:ascii="Arial" w:hAnsi="Arial"/>
        </w:rPr>
        <w:tab/>
      </w:r>
      <w:r>
        <w:rPr>
          <w:rFonts w:ascii="Arial" w:hAnsi="Arial"/>
        </w:rPr>
        <w:tab/>
      </w:r>
      <w:r>
        <w:rPr>
          <w:rFonts w:ascii="Arial" w:hAnsi="Arial"/>
        </w:rPr>
        <w:tab/>
      </w:r>
      <w:r>
        <w:rPr>
          <w:rFonts w:ascii="Arial" w:hAnsi="Arial"/>
        </w:rPr>
        <w:tab/>
        <w:t>21</w:t>
      </w:r>
    </w:p>
    <w:p w:rsidR="00412F71" w:rsidRDefault="00412F71" w:rsidP="00C60C5C">
      <w:pPr>
        <w:numPr>
          <w:ilvl w:val="0"/>
          <w:numId w:val="4"/>
        </w:numPr>
        <w:ind w:left="1080"/>
        <w:rPr>
          <w:rFonts w:ascii="Arial" w:hAnsi="Arial"/>
        </w:rPr>
      </w:pPr>
      <w:r>
        <w:rPr>
          <w:rFonts w:ascii="Arial" w:hAnsi="Arial"/>
        </w:rPr>
        <w:t>Technical Education and Vocational Training (TEVT)</w:t>
      </w:r>
      <w:r>
        <w:rPr>
          <w:rFonts w:ascii="Arial" w:hAnsi="Arial"/>
        </w:rPr>
        <w:tab/>
      </w:r>
      <w:r>
        <w:rPr>
          <w:rFonts w:ascii="Arial" w:hAnsi="Arial"/>
        </w:rPr>
        <w:tab/>
      </w:r>
      <w:r>
        <w:rPr>
          <w:rFonts w:ascii="Arial" w:hAnsi="Arial"/>
        </w:rPr>
        <w:tab/>
        <w:t>31</w:t>
      </w:r>
    </w:p>
    <w:p w:rsidR="00412F71" w:rsidRDefault="00412F71" w:rsidP="00C60C5C">
      <w:pPr>
        <w:numPr>
          <w:ilvl w:val="0"/>
          <w:numId w:val="4"/>
        </w:numPr>
        <w:ind w:left="1080"/>
        <w:rPr>
          <w:rFonts w:ascii="Arial" w:hAnsi="Arial"/>
        </w:rPr>
      </w:pPr>
      <w:r>
        <w:rPr>
          <w:rFonts w:ascii="Arial" w:hAnsi="Arial"/>
        </w:rPr>
        <w:t xml:space="preserve">Higher Education </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33</w:t>
      </w:r>
    </w:p>
    <w:p w:rsidR="00412F71" w:rsidRDefault="00412F71" w:rsidP="00C60C5C">
      <w:pPr>
        <w:numPr>
          <w:ilvl w:val="0"/>
          <w:numId w:val="4"/>
        </w:numPr>
        <w:ind w:left="1080"/>
        <w:rPr>
          <w:rFonts w:ascii="Arial" w:hAnsi="Arial"/>
        </w:rPr>
      </w:pPr>
      <w:r>
        <w:rPr>
          <w:rFonts w:ascii="Arial" w:hAnsi="Arial"/>
        </w:rPr>
        <w:t xml:space="preserve">Student Loans </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33</w:t>
      </w:r>
    </w:p>
    <w:p w:rsidR="00412F71" w:rsidRDefault="00412F71" w:rsidP="00C60C5C">
      <w:pPr>
        <w:numPr>
          <w:ilvl w:val="0"/>
          <w:numId w:val="4"/>
        </w:numPr>
        <w:ind w:left="1080"/>
        <w:rPr>
          <w:rFonts w:ascii="Arial" w:hAnsi="Arial"/>
        </w:rPr>
      </w:pPr>
      <w:r>
        <w:rPr>
          <w:rFonts w:ascii="Arial" w:hAnsi="Arial"/>
        </w:rPr>
        <w:t xml:space="preserve">Science and Technology </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36</w:t>
      </w:r>
    </w:p>
    <w:p w:rsidR="00412F71" w:rsidRDefault="00412F71" w:rsidP="00C60C5C">
      <w:pPr>
        <w:numPr>
          <w:ilvl w:val="0"/>
          <w:numId w:val="4"/>
        </w:numPr>
        <w:ind w:left="1080"/>
        <w:rPr>
          <w:rFonts w:ascii="Arial" w:hAnsi="Arial"/>
        </w:rPr>
      </w:pPr>
      <w:r>
        <w:rPr>
          <w:rFonts w:ascii="Arial" w:hAnsi="Arial"/>
        </w:rPr>
        <w:t xml:space="preserve">Non-Formal and Distance Education </w:t>
      </w:r>
      <w:r>
        <w:rPr>
          <w:rFonts w:ascii="Arial" w:hAnsi="Arial"/>
        </w:rPr>
        <w:tab/>
      </w:r>
      <w:r>
        <w:rPr>
          <w:rFonts w:ascii="Arial" w:hAnsi="Arial"/>
        </w:rPr>
        <w:tab/>
      </w:r>
      <w:r>
        <w:rPr>
          <w:rFonts w:ascii="Arial" w:hAnsi="Arial"/>
        </w:rPr>
        <w:tab/>
      </w:r>
      <w:r>
        <w:rPr>
          <w:rFonts w:ascii="Arial" w:hAnsi="Arial"/>
        </w:rPr>
        <w:tab/>
      </w:r>
      <w:r>
        <w:rPr>
          <w:rFonts w:ascii="Arial" w:hAnsi="Arial"/>
        </w:rPr>
        <w:tab/>
        <w:t>36</w:t>
      </w:r>
    </w:p>
    <w:p w:rsidR="00412F71" w:rsidRDefault="00412F71" w:rsidP="00C60C5C">
      <w:pPr>
        <w:numPr>
          <w:ilvl w:val="0"/>
          <w:numId w:val="4"/>
        </w:numPr>
        <w:ind w:left="1080"/>
        <w:rPr>
          <w:rFonts w:ascii="Arial" w:hAnsi="Arial"/>
        </w:rPr>
      </w:pPr>
      <w:r>
        <w:rPr>
          <w:rFonts w:ascii="Arial" w:hAnsi="Arial"/>
        </w:rPr>
        <w:t xml:space="preserve">Issues for Continued Reform &amp; Development of the Education </w:t>
      </w:r>
      <w:proofErr w:type="gramStart"/>
      <w:r>
        <w:rPr>
          <w:rFonts w:ascii="Arial" w:hAnsi="Arial"/>
        </w:rPr>
        <w:t>Sector  38</w:t>
      </w:r>
      <w:proofErr w:type="gramEnd"/>
    </w:p>
    <w:p w:rsidR="00412F71" w:rsidRDefault="00412F71" w:rsidP="00C60C5C">
      <w:pPr>
        <w:numPr>
          <w:ilvl w:val="0"/>
          <w:numId w:val="4"/>
        </w:numPr>
        <w:ind w:left="1080"/>
        <w:rPr>
          <w:rFonts w:ascii="Arial" w:hAnsi="Arial"/>
        </w:rPr>
      </w:pPr>
      <w:r>
        <w:rPr>
          <w:rFonts w:ascii="Arial" w:hAnsi="Arial"/>
        </w:rPr>
        <w:t>Projections of Enrollment</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38</w:t>
      </w:r>
    </w:p>
    <w:p w:rsidR="00412F71" w:rsidRDefault="00412F71">
      <w:pPr>
        <w:rPr>
          <w:rFonts w:ascii="Arial" w:hAnsi="Arial"/>
        </w:rPr>
      </w:pPr>
    </w:p>
    <w:p w:rsidR="00412F71" w:rsidRDefault="00412F71">
      <w:pPr>
        <w:rPr>
          <w:rFonts w:ascii="Arial" w:hAnsi="Arial"/>
        </w:rPr>
      </w:pPr>
      <w:r>
        <w:rPr>
          <w:rFonts w:ascii="Arial" w:hAnsi="Arial"/>
        </w:rPr>
        <w:t xml:space="preserve"> </w:t>
      </w:r>
    </w:p>
    <w:p w:rsidR="00412F71" w:rsidRPr="0042523B" w:rsidRDefault="00412F71">
      <w:pPr>
        <w:pStyle w:val="Heading2"/>
        <w:rPr>
          <w:rFonts w:ascii="Arial" w:hAnsi="Arial" w:cs="Arial"/>
          <w:u w:val="none"/>
        </w:rPr>
      </w:pPr>
      <w:r w:rsidRPr="0042523B">
        <w:rPr>
          <w:rFonts w:ascii="Arial" w:hAnsi="Arial" w:cs="Arial"/>
        </w:rPr>
        <w:lastRenderedPageBreak/>
        <w:t>Chapter 4. Description of Strategies</w:t>
      </w:r>
      <w:r w:rsidRPr="0042523B">
        <w:rPr>
          <w:rFonts w:ascii="Arial" w:hAnsi="Arial" w:cs="Arial"/>
          <w:u w:val="none"/>
        </w:rPr>
        <w:tab/>
      </w:r>
      <w:r w:rsidRPr="0042523B">
        <w:rPr>
          <w:rFonts w:ascii="Arial" w:hAnsi="Arial" w:cs="Arial"/>
          <w:u w:val="none"/>
        </w:rPr>
        <w:tab/>
      </w:r>
      <w:r w:rsidRPr="0042523B">
        <w:rPr>
          <w:rFonts w:ascii="Arial" w:hAnsi="Arial" w:cs="Arial"/>
          <w:u w:val="none"/>
        </w:rPr>
        <w:tab/>
      </w:r>
      <w:r w:rsidRPr="0042523B">
        <w:rPr>
          <w:rFonts w:ascii="Arial" w:hAnsi="Arial" w:cs="Arial"/>
          <w:u w:val="none"/>
        </w:rPr>
        <w:tab/>
      </w:r>
      <w:r w:rsidR="00983C3C" w:rsidRPr="0042523B">
        <w:rPr>
          <w:rFonts w:ascii="Arial" w:hAnsi="Arial" w:cs="Arial"/>
          <w:u w:val="none"/>
        </w:rPr>
        <w:tab/>
      </w:r>
      <w:r w:rsidR="00983C3C" w:rsidRPr="0042523B">
        <w:rPr>
          <w:rFonts w:ascii="Arial" w:hAnsi="Arial" w:cs="Arial"/>
          <w:u w:val="none"/>
        </w:rPr>
        <w:tab/>
      </w:r>
      <w:r w:rsidRPr="0042523B">
        <w:rPr>
          <w:rFonts w:ascii="Arial" w:hAnsi="Arial" w:cs="Arial"/>
          <w:u w:val="none"/>
        </w:rPr>
        <w:t>43</w:t>
      </w:r>
    </w:p>
    <w:p w:rsidR="00412F71" w:rsidRDefault="00412F71">
      <w:pPr>
        <w:rPr>
          <w:rFonts w:ascii="Arial" w:hAnsi="Arial"/>
        </w:rPr>
      </w:pPr>
    </w:p>
    <w:p w:rsidR="00412F71" w:rsidRDefault="00412F71" w:rsidP="00C60C5C">
      <w:pPr>
        <w:numPr>
          <w:ilvl w:val="0"/>
          <w:numId w:val="5"/>
        </w:numPr>
        <w:ind w:left="1080"/>
        <w:rPr>
          <w:rFonts w:ascii="Arial" w:hAnsi="Arial"/>
        </w:rPr>
      </w:pPr>
      <w:r>
        <w:rPr>
          <w:rFonts w:ascii="Arial" w:hAnsi="Arial"/>
        </w:rPr>
        <w:t xml:space="preserve">Formulation of Strategies </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43</w:t>
      </w:r>
    </w:p>
    <w:p w:rsidR="00412F71" w:rsidRDefault="00412F71" w:rsidP="00C60C5C">
      <w:pPr>
        <w:numPr>
          <w:ilvl w:val="0"/>
          <w:numId w:val="5"/>
        </w:numPr>
        <w:ind w:left="1080"/>
        <w:rPr>
          <w:rFonts w:ascii="Arial" w:hAnsi="Arial"/>
        </w:rPr>
      </w:pPr>
      <w:r>
        <w:rPr>
          <w:rFonts w:ascii="Arial" w:hAnsi="Arial"/>
        </w:rPr>
        <w:t xml:space="preserve">Characteristics of the Strategies </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44</w:t>
      </w:r>
    </w:p>
    <w:p w:rsidR="00412F71" w:rsidRDefault="0005318B" w:rsidP="00C60C5C">
      <w:pPr>
        <w:numPr>
          <w:ilvl w:val="0"/>
          <w:numId w:val="5"/>
        </w:numPr>
        <w:ind w:left="1080"/>
        <w:rPr>
          <w:rFonts w:ascii="Arial" w:hAnsi="Arial"/>
        </w:rPr>
      </w:pPr>
      <w:r>
        <w:rPr>
          <w:rFonts w:ascii="Arial" w:hAnsi="Arial"/>
        </w:rPr>
        <w:t>Planning and Management Strategies</w:t>
      </w:r>
      <w:r w:rsidR="00412F71">
        <w:rPr>
          <w:rFonts w:ascii="Arial" w:hAnsi="Arial"/>
        </w:rPr>
        <w:tab/>
      </w:r>
      <w:r w:rsidR="00412F71">
        <w:rPr>
          <w:rFonts w:ascii="Arial" w:hAnsi="Arial"/>
        </w:rPr>
        <w:tab/>
      </w:r>
      <w:r w:rsidR="00412F71">
        <w:rPr>
          <w:rFonts w:ascii="Arial" w:hAnsi="Arial"/>
        </w:rPr>
        <w:tab/>
      </w:r>
      <w:r w:rsidR="00412F71">
        <w:rPr>
          <w:rFonts w:ascii="Arial" w:hAnsi="Arial"/>
        </w:rPr>
        <w:tab/>
      </w:r>
      <w:r w:rsidR="00412F71">
        <w:rPr>
          <w:rFonts w:ascii="Arial" w:hAnsi="Arial"/>
        </w:rPr>
        <w:tab/>
        <w:t>46</w:t>
      </w:r>
    </w:p>
    <w:p w:rsidR="00412F71" w:rsidRDefault="00412F71" w:rsidP="00C60C5C">
      <w:pPr>
        <w:numPr>
          <w:ilvl w:val="0"/>
          <w:numId w:val="5"/>
        </w:numPr>
        <w:ind w:left="1080"/>
        <w:rPr>
          <w:rFonts w:ascii="Arial" w:hAnsi="Arial"/>
        </w:rPr>
      </w:pPr>
      <w:r>
        <w:rPr>
          <w:rFonts w:ascii="Arial" w:hAnsi="Arial"/>
        </w:rPr>
        <w:t>Preschool Education Strategies</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48</w:t>
      </w:r>
    </w:p>
    <w:p w:rsidR="00412F71" w:rsidRDefault="00412F71" w:rsidP="00C60C5C">
      <w:pPr>
        <w:numPr>
          <w:ilvl w:val="0"/>
          <w:numId w:val="5"/>
        </w:numPr>
        <w:ind w:left="1080"/>
        <w:rPr>
          <w:rFonts w:ascii="Arial" w:hAnsi="Arial"/>
        </w:rPr>
      </w:pPr>
      <w:r>
        <w:rPr>
          <w:rFonts w:ascii="Arial" w:hAnsi="Arial"/>
        </w:rPr>
        <w:t>Primary and Secondary Education Strategies</w:t>
      </w:r>
      <w:r>
        <w:rPr>
          <w:rFonts w:ascii="Arial" w:hAnsi="Arial"/>
        </w:rPr>
        <w:tab/>
      </w:r>
      <w:r>
        <w:rPr>
          <w:rFonts w:ascii="Arial" w:hAnsi="Arial"/>
        </w:rPr>
        <w:tab/>
      </w:r>
      <w:r>
        <w:rPr>
          <w:rFonts w:ascii="Arial" w:hAnsi="Arial"/>
        </w:rPr>
        <w:tab/>
      </w:r>
      <w:r>
        <w:rPr>
          <w:rFonts w:ascii="Arial" w:hAnsi="Arial"/>
        </w:rPr>
        <w:tab/>
        <w:t>51</w:t>
      </w:r>
    </w:p>
    <w:p w:rsidR="00412F71" w:rsidRDefault="00412F71" w:rsidP="00C60C5C">
      <w:pPr>
        <w:numPr>
          <w:ilvl w:val="0"/>
          <w:numId w:val="5"/>
        </w:numPr>
        <w:ind w:left="1080"/>
        <w:rPr>
          <w:rFonts w:ascii="Arial" w:hAnsi="Arial"/>
        </w:rPr>
      </w:pPr>
      <w:r>
        <w:rPr>
          <w:rFonts w:ascii="Arial" w:hAnsi="Arial"/>
        </w:rPr>
        <w:t>Technical Education and Vocational Training Strategies</w:t>
      </w:r>
      <w:r>
        <w:rPr>
          <w:rFonts w:ascii="Arial" w:hAnsi="Arial"/>
        </w:rPr>
        <w:tab/>
      </w:r>
      <w:r>
        <w:rPr>
          <w:rFonts w:ascii="Arial" w:hAnsi="Arial"/>
        </w:rPr>
        <w:tab/>
        <w:t>60</w:t>
      </w:r>
    </w:p>
    <w:p w:rsidR="00412F71" w:rsidRDefault="00412F71" w:rsidP="00C60C5C">
      <w:pPr>
        <w:numPr>
          <w:ilvl w:val="0"/>
          <w:numId w:val="5"/>
        </w:numPr>
        <w:ind w:left="1080"/>
        <w:rPr>
          <w:rFonts w:ascii="Arial" w:hAnsi="Arial"/>
        </w:rPr>
      </w:pPr>
      <w:r>
        <w:rPr>
          <w:rFonts w:ascii="Arial" w:hAnsi="Arial"/>
        </w:rPr>
        <w:t xml:space="preserve">Higher Education Strategies </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66</w:t>
      </w:r>
    </w:p>
    <w:p w:rsidR="00412F71" w:rsidRDefault="00412F71" w:rsidP="00C60C5C">
      <w:pPr>
        <w:numPr>
          <w:ilvl w:val="0"/>
          <w:numId w:val="5"/>
        </w:numPr>
        <w:ind w:left="1080"/>
        <w:rPr>
          <w:rFonts w:ascii="Arial" w:hAnsi="Arial"/>
        </w:rPr>
      </w:pPr>
      <w:r>
        <w:rPr>
          <w:rFonts w:ascii="Arial" w:hAnsi="Arial"/>
        </w:rPr>
        <w:t>Science and Technology Strategies</w:t>
      </w:r>
      <w:r>
        <w:rPr>
          <w:rFonts w:ascii="Arial" w:hAnsi="Arial"/>
        </w:rPr>
        <w:tab/>
      </w:r>
      <w:r>
        <w:rPr>
          <w:rFonts w:ascii="Arial" w:hAnsi="Arial"/>
        </w:rPr>
        <w:tab/>
      </w:r>
      <w:r>
        <w:rPr>
          <w:rFonts w:ascii="Arial" w:hAnsi="Arial"/>
        </w:rPr>
        <w:tab/>
      </w:r>
      <w:r>
        <w:rPr>
          <w:rFonts w:ascii="Arial" w:hAnsi="Arial"/>
        </w:rPr>
        <w:tab/>
      </w:r>
      <w:r>
        <w:rPr>
          <w:rFonts w:ascii="Arial" w:hAnsi="Arial"/>
        </w:rPr>
        <w:tab/>
        <w:t>69</w:t>
      </w:r>
    </w:p>
    <w:p w:rsidR="00412F71" w:rsidRDefault="00412F71" w:rsidP="00C60C5C">
      <w:pPr>
        <w:numPr>
          <w:ilvl w:val="0"/>
          <w:numId w:val="5"/>
        </w:numPr>
        <w:ind w:left="1080"/>
        <w:rPr>
          <w:rFonts w:ascii="Arial" w:hAnsi="Arial"/>
        </w:rPr>
      </w:pPr>
      <w:r>
        <w:rPr>
          <w:rFonts w:ascii="Arial" w:hAnsi="Arial"/>
        </w:rPr>
        <w:t>Non-Formal and Distance Education Strategies</w:t>
      </w:r>
      <w:r>
        <w:rPr>
          <w:rFonts w:ascii="Arial" w:hAnsi="Arial"/>
        </w:rPr>
        <w:tab/>
      </w:r>
      <w:r>
        <w:rPr>
          <w:rFonts w:ascii="Arial" w:hAnsi="Arial"/>
        </w:rPr>
        <w:tab/>
      </w:r>
      <w:r>
        <w:rPr>
          <w:rFonts w:ascii="Arial" w:hAnsi="Arial"/>
        </w:rPr>
        <w:tab/>
      </w:r>
      <w:r>
        <w:rPr>
          <w:rFonts w:ascii="Arial" w:hAnsi="Arial"/>
        </w:rPr>
        <w:tab/>
        <w:t>73</w:t>
      </w:r>
    </w:p>
    <w:p w:rsidR="00412F71" w:rsidRDefault="00412F71">
      <w:pPr>
        <w:rPr>
          <w:rFonts w:ascii="Arial" w:hAnsi="Arial"/>
        </w:rPr>
      </w:pPr>
    </w:p>
    <w:p w:rsidR="00412F71" w:rsidRDefault="00412F71">
      <w:pPr>
        <w:rPr>
          <w:rFonts w:ascii="Arial" w:hAnsi="Arial"/>
        </w:rPr>
      </w:pPr>
    </w:p>
    <w:p w:rsidR="00412F71" w:rsidRPr="0042523B" w:rsidRDefault="00412F71">
      <w:pPr>
        <w:pStyle w:val="Heading2"/>
        <w:rPr>
          <w:rFonts w:ascii="Arial" w:hAnsi="Arial" w:cs="Arial"/>
          <w:u w:val="none"/>
        </w:rPr>
      </w:pPr>
      <w:r w:rsidRPr="0042523B">
        <w:rPr>
          <w:rFonts w:ascii="Arial" w:hAnsi="Arial" w:cs="Arial"/>
        </w:rPr>
        <w:t>Chapter 5. Implementation, Costs and Priorities</w:t>
      </w:r>
      <w:r w:rsidR="00983C3C" w:rsidRPr="0042523B">
        <w:rPr>
          <w:rFonts w:ascii="Arial" w:hAnsi="Arial" w:cs="Arial"/>
          <w:u w:val="none"/>
        </w:rPr>
        <w:tab/>
      </w:r>
      <w:r w:rsidR="00983C3C" w:rsidRPr="0042523B">
        <w:rPr>
          <w:rFonts w:ascii="Arial" w:hAnsi="Arial" w:cs="Arial"/>
          <w:u w:val="none"/>
        </w:rPr>
        <w:tab/>
      </w:r>
      <w:r w:rsidR="00983C3C" w:rsidRPr="0042523B">
        <w:rPr>
          <w:rFonts w:ascii="Arial" w:hAnsi="Arial" w:cs="Arial"/>
          <w:u w:val="none"/>
        </w:rPr>
        <w:tab/>
      </w:r>
      <w:r w:rsidR="00983C3C" w:rsidRPr="0042523B">
        <w:rPr>
          <w:rFonts w:ascii="Arial" w:hAnsi="Arial" w:cs="Arial"/>
          <w:u w:val="none"/>
        </w:rPr>
        <w:tab/>
      </w:r>
      <w:r w:rsidR="0042523B">
        <w:rPr>
          <w:rFonts w:ascii="Arial" w:hAnsi="Arial" w:cs="Arial"/>
          <w:u w:val="none"/>
        </w:rPr>
        <w:tab/>
      </w:r>
      <w:r w:rsidRPr="0042523B">
        <w:rPr>
          <w:rFonts w:ascii="Arial" w:hAnsi="Arial" w:cs="Arial"/>
          <w:u w:val="none"/>
        </w:rPr>
        <w:t>77</w:t>
      </w:r>
    </w:p>
    <w:p w:rsidR="00412F71" w:rsidRDefault="00412F71">
      <w:pPr>
        <w:rPr>
          <w:rFonts w:ascii="Arial" w:hAnsi="Arial"/>
        </w:rPr>
      </w:pPr>
    </w:p>
    <w:p w:rsidR="00412F71" w:rsidRDefault="00412F71" w:rsidP="00C60C5C">
      <w:pPr>
        <w:numPr>
          <w:ilvl w:val="0"/>
          <w:numId w:val="6"/>
        </w:numPr>
        <w:ind w:left="1080"/>
        <w:rPr>
          <w:rFonts w:ascii="Arial" w:hAnsi="Arial"/>
        </w:rPr>
      </w:pPr>
      <w:r>
        <w:rPr>
          <w:rFonts w:ascii="Arial" w:hAnsi="Arial"/>
        </w:rPr>
        <w:t>Implementation</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77</w:t>
      </w:r>
    </w:p>
    <w:p w:rsidR="00412F71" w:rsidRDefault="00412F71" w:rsidP="00C60C5C">
      <w:pPr>
        <w:numPr>
          <w:ilvl w:val="0"/>
          <w:numId w:val="6"/>
        </w:numPr>
        <w:ind w:left="1080"/>
        <w:rPr>
          <w:rFonts w:ascii="Arial" w:hAnsi="Arial"/>
        </w:rPr>
      </w:pPr>
      <w:r>
        <w:rPr>
          <w:rFonts w:ascii="Arial" w:hAnsi="Arial"/>
        </w:rPr>
        <w:t xml:space="preserve">Cost Estimates </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78</w:t>
      </w:r>
    </w:p>
    <w:p w:rsidR="00412F71" w:rsidRDefault="00412F71" w:rsidP="00C60C5C">
      <w:pPr>
        <w:numPr>
          <w:ilvl w:val="0"/>
          <w:numId w:val="6"/>
        </w:numPr>
        <w:ind w:left="1080"/>
        <w:rPr>
          <w:rFonts w:ascii="Arial" w:hAnsi="Arial"/>
        </w:rPr>
      </w:pPr>
      <w:r>
        <w:rPr>
          <w:rFonts w:ascii="Arial" w:hAnsi="Arial"/>
        </w:rPr>
        <w:t xml:space="preserve">Priorities </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80</w:t>
      </w:r>
    </w:p>
    <w:p w:rsidR="00412F71" w:rsidRDefault="00412F71" w:rsidP="00C60C5C">
      <w:pPr>
        <w:numPr>
          <w:ilvl w:val="0"/>
          <w:numId w:val="6"/>
        </w:numPr>
        <w:ind w:left="1080"/>
        <w:rPr>
          <w:rFonts w:ascii="Arial" w:hAnsi="Arial"/>
        </w:rPr>
      </w:pPr>
      <w:r>
        <w:rPr>
          <w:rFonts w:ascii="Arial" w:hAnsi="Arial"/>
        </w:rPr>
        <w:t>Access and Equity</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81</w:t>
      </w:r>
    </w:p>
    <w:p w:rsidR="00412F71" w:rsidRDefault="00412F71">
      <w:pPr>
        <w:pStyle w:val="Heading2"/>
      </w:pPr>
    </w:p>
    <w:p w:rsidR="00412F71" w:rsidRDefault="00412F71">
      <w:pPr>
        <w:rPr>
          <w:rFonts w:ascii="Arial" w:hAnsi="Arial"/>
        </w:rPr>
      </w:pPr>
    </w:p>
    <w:p w:rsidR="00412F71" w:rsidRPr="0042523B" w:rsidRDefault="00412F71">
      <w:pPr>
        <w:pStyle w:val="Heading2"/>
        <w:rPr>
          <w:rFonts w:ascii="Arial" w:hAnsi="Arial" w:cs="Arial"/>
          <w:u w:val="none"/>
        </w:rPr>
      </w:pPr>
      <w:r w:rsidRPr="0042523B">
        <w:rPr>
          <w:rFonts w:ascii="Arial" w:hAnsi="Arial" w:cs="Arial"/>
        </w:rPr>
        <w:t>Chapter 6. Conclusion</w:t>
      </w:r>
      <w:r w:rsidRPr="0042523B">
        <w:rPr>
          <w:rFonts w:ascii="Arial" w:hAnsi="Arial" w:cs="Arial"/>
          <w:u w:val="none"/>
        </w:rPr>
        <w:tab/>
      </w:r>
      <w:r w:rsidRPr="0042523B">
        <w:rPr>
          <w:rFonts w:ascii="Arial" w:hAnsi="Arial" w:cs="Arial"/>
          <w:u w:val="none"/>
        </w:rPr>
        <w:tab/>
      </w:r>
      <w:r w:rsidRPr="0042523B">
        <w:rPr>
          <w:rFonts w:ascii="Arial" w:hAnsi="Arial" w:cs="Arial"/>
          <w:u w:val="none"/>
        </w:rPr>
        <w:tab/>
      </w:r>
      <w:r w:rsidRPr="0042523B">
        <w:rPr>
          <w:rFonts w:ascii="Arial" w:hAnsi="Arial" w:cs="Arial"/>
          <w:u w:val="none"/>
        </w:rPr>
        <w:tab/>
      </w:r>
      <w:r w:rsidRPr="0042523B">
        <w:rPr>
          <w:rFonts w:ascii="Arial" w:hAnsi="Arial" w:cs="Arial"/>
          <w:u w:val="none"/>
        </w:rPr>
        <w:tab/>
      </w:r>
      <w:r w:rsidRPr="0042523B">
        <w:rPr>
          <w:rFonts w:ascii="Arial" w:hAnsi="Arial" w:cs="Arial"/>
          <w:u w:val="none"/>
        </w:rPr>
        <w:tab/>
      </w:r>
      <w:r w:rsidRPr="0042523B">
        <w:rPr>
          <w:rFonts w:ascii="Arial" w:hAnsi="Arial" w:cs="Arial"/>
          <w:u w:val="none"/>
        </w:rPr>
        <w:tab/>
      </w:r>
      <w:r w:rsidRPr="0042523B">
        <w:rPr>
          <w:rFonts w:ascii="Arial" w:hAnsi="Arial" w:cs="Arial"/>
          <w:u w:val="none"/>
        </w:rPr>
        <w:tab/>
        <w:t>83</w:t>
      </w:r>
    </w:p>
    <w:p w:rsidR="00412F71" w:rsidRDefault="00412F71">
      <w:pPr>
        <w:rPr>
          <w:rFonts w:ascii="Arial" w:hAnsi="Arial"/>
        </w:rPr>
      </w:pPr>
    </w:p>
    <w:p w:rsidR="00412F71" w:rsidRDefault="00412F71">
      <w:pPr>
        <w:rPr>
          <w:rFonts w:ascii="Arial" w:hAnsi="Arial"/>
          <w:b/>
        </w:rPr>
      </w:pPr>
    </w:p>
    <w:p w:rsidR="00412F71" w:rsidRPr="00983C3C" w:rsidRDefault="00412F71">
      <w:pPr>
        <w:rPr>
          <w:rFonts w:ascii="Arial" w:hAnsi="Arial"/>
          <w:b/>
        </w:rPr>
      </w:pPr>
      <w:r w:rsidRPr="00983C3C">
        <w:rPr>
          <w:rFonts w:ascii="Arial" w:hAnsi="Arial"/>
          <w:b/>
        </w:rPr>
        <w:t>References</w:t>
      </w:r>
      <w:r w:rsidRPr="00983C3C">
        <w:rPr>
          <w:rFonts w:ascii="Arial" w:hAnsi="Arial"/>
          <w:b/>
        </w:rPr>
        <w:tab/>
      </w:r>
      <w:r w:rsidRPr="00983C3C">
        <w:rPr>
          <w:rFonts w:ascii="Arial" w:hAnsi="Arial"/>
          <w:b/>
        </w:rPr>
        <w:tab/>
      </w:r>
      <w:r w:rsidRPr="00983C3C">
        <w:rPr>
          <w:rFonts w:ascii="Arial" w:hAnsi="Arial"/>
          <w:b/>
        </w:rPr>
        <w:tab/>
      </w:r>
      <w:r w:rsidRPr="00983C3C">
        <w:rPr>
          <w:rFonts w:ascii="Arial" w:hAnsi="Arial"/>
          <w:b/>
        </w:rPr>
        <w:tab/>
      </w:r>
      <w:r w:rsidRPr="00983C3C">
        <w:rPr>
          <w:rFonts w:ascii="Arial" w:hAnsi="Arial"/>
          <w:b/>
        </w:rPr>
        <w:tab/>
      </w:r>
      <w:r w:rsidRPr="00983C3C">
        <w:rPr>
          <w:rFonts w:ascii="Arial" w:hAnsi="Arial"/>
          <w:b/>
        </w:rPr>
        <w:tab/>
      </w:r>
      <w:r w:rsidRPr="00983C3C">
        <w:rPr>
          <w:rFonts w:ascii="Arial" w:hAnsi="Arial"/>
          <w:b/>
        </w:rPr>
        <w:tab/>
      </w:r>
      <w:r w:rsidRPr="00983C3C">
        <w:rPr>
          <w:rFonts w:ascii="Arial" w:hAnsi="Arial"/>
          <w:b/>
        </w:rPr>
        <w:tab/>
      </w:r>
      <w:r w:rsidRPr="00983C3C">
        <w:rPr>
          <w:rFonts w:ascii="Arial" w:hAnsi="Arial"/>
          <w:b/>
        </w:rPr>
        <w:tab/>
      </w:r>
      <w:r w:rsidRPr="00983C3C">
        <w:rPr>
          <w:rFonts w:ascii="Arial" w:hAnsi="Arial"/>
          <w:b/>
        </w:rPr>
        <w:tab/>
        <w:t>85</w:t>
      </w:r>
    </w:p>
    <w:p w:rsidR="00412F71" w:rsidRPr="00983C3C" w:rsidRDefault="00412F71">
      <w:pPr>
        <w:rPr>
          <w:rFonts w:ascii="Arial" w:hAnsi="Arial"/>
          <w:b/>
        </w:rPr>
      </w:pPr>
    </w:p>
    <w:p w:rsidR="00412F71" w:rsidRPr="00983C3C" w:rsidRDefault="00412F71">
      <w:pPr>
        <w:rPr>
          <w:rFonts w:ascii="Arial" w:hAnsi="Arial"/>
          <w:b/>
        </w:rPr>
      </w:pPr>
      <w:r w:rsidRPr="00983C3C">
        <w:rPr>
          <w:rFonts w:ascii="Arial" w:hAnsi="Arial"/>
          <w:b/>
        </w:rPr>
        <w:t>Appendices</w:t>
      </w:r>
      <w:r w:rsidRPr="00983C3C">
        <w:rPr>
          <w:rFonts w:ascii="Arial" w:hAnsi="Arial"/>
          <w:b/>
        </w:rPr>
        <w:tab/>
      </w:r>
      <w:r w:rsidRPr="00983C3C">
        <w:rPr>
          <w:rFonts w:ascii="Arial" w:hAnsi="Arial"/>
          <w:b/>
        </w:rPr>
        <w:tab/>
      </w:r>
      <w:r w:rsidRPr="00983C3C">
        <w:rPr>
          <w:rFonts w:ascii="Arial" w:hAnsi="Arial"/>
          <w:b/>
        </w:rPr>
        <w:tab/>
      </w:r>
      <w:r w:rsidRPr="00983C3C">
        <w:rPr>
          <w:rFonts w:ascii="Arial" w:hAnsi="Arial"/>
          <w:b/>
        </w:rPr>
        <w:tab/>
      </w:r>
      <w:r w:rsidRPr="00983C3C">
        <w:rPr>
          <w:rFonts w:ascii="Arial" w:hAnsi="Arial"/>
          <w:b/>
        </w:rPr>
        <w:tab/>
      </w:r>
      <w:r w:rsidRPr="00983C3C">
        <w:rPr>
          <w:rFonts w:ascii="Arial" w:hAnsi="Arial"/>
          <w:b/>
        </w:rPr>
        <w:tab/>
      </w:r>
      <w:r w:rsidRPr="00983C3C">
        <w:rPr>
          <w:rFonts w:ascii="Arial" w:hAnsi="Arial"/>
          <w:b/>
        </w:rPr>
        <w:tab/>
      </w:r>
      <w:r w:rsidRPr="00983C3C">
        <w:rPr>
          <w:rFonts w:ascii="Arial" w:hAnsi="Arial"/>
          <w:b/>
        </w:rPr>
        <w:tab/>
      </w:r>
      <w:r w:rsidRPr="00983C3C">
        <w:rPr>
          <w:rFonts w:ascii="Arial" w:hAnsi="Arial"/>
          <w:b/>
        </w:rPr>
        <w:tab/>
      </w:r>
      <w:r w:rsidRPr="00983C3C">
        <w:rPr>
          <w:rFonts w:ascii="Arial" w:hAnsi="Arial"/>
          <w:b/>
        </w:rPr>
        <w:tab/>
        <w:t>87</w:t>
      </w:r>
    </w:p>
    <w:p w:rsidR="00412F71" w:rsidRPr="00983C3C" w:rsidRDefault="00412F71">
      <w:pPr>
        <w:rPr>
          <w:rFonts w:ascii="Arial" w:hAnsi="Arial"/>
          <w:b/>
        </w:rPr>
      </w:pPr>
    </w:p>
    <w:p w:rsidR="00412F71" w:rsidRPr="00983C3C" w:rsidRDefault="00412F71">
      <w:pPr>
        <w:tabs>
          <w:tab w:val="num" w:pos="420"/>
          <w:tab w:val="left" w:pos="1843"/>
        </w:tabs>
        <w:rPr>
          <w:rFonts w:ascii="Arial" w:hAnsi="Arial"/>
          <w:b/>
        </w:rPr>
      </w:pPr>
      <w:r w:rsidRPr="00983C3C">
        <w:rPr>
          <w:rFonts w:ascii="Arial" w:hAnsi="Arial"/>
          <w:b/>
          <w:u w:val="single"/>
        </w:rPr>
        <w:t>Appendix 1.</w:t>
      </w:r>
      <w:r w:rsidRPr="00983C3C">
        <w:rPr>
          <w:rFonts w:ascii="Arial" w:hAnsi="Arial"/>
          <w:b/>
        </w:rPr>
        <w:t xml:space="preserve"> </w:t>
      </w:r>
      <w:r w:rsidRPr="00983C3C">
        <w:rPr>
          <w:rFonts w:ascii="Arial" w:hAnsi="Arial"/>
          <w:b/>
        </w:rPr>
        <w:tab/>
        <w:t xml:space="preserve">Summary Matrix of Strategies </w:t>
      </w:r>
      <w:r w:rsidRPr="00983C3C">
        <w:rPr>
          <w:rFonts w:ascii="Arial" w:hAnsi="Arial"/>
          <w:b/>
        </w:rPr>
        <w:tab/>
      </w:r>
      <w:r w:rsidRPr="00983C3C">
        <w:rPr>
          <w:rFonts w:ascii="Arial" w:hAnsi="Arial"/>
          <w:b/>
        </w:rPr>
        <w:tab/>
      </w:r>
      <w:r w:rsidRPr="00983C3C">
        <w:rPr>
          <w:rFonts w:ascii="Arial" w:hAnsi="Arial"/>
          <w:b/>
        </w:rPr>
        <w:tab/>
      </w:r>
      <w:r w:rsidRPr="00983C3C">
        <w:rPr>
          <w:rFonts w:ascii="Arial" w:hAnsi="Arial"/>
          <w:b/>
        </w:rPr>
        <w:tab/>
      </w:r>
      <w:r w:rsidRPr="00983C3C">
        <w:rPr>
          <w:rFonts w:ascii="Arial" w:hAnsi="Arial"/>
          <w:b/>
        </w:rPr>
        <w:tab/>
        <w:t>89</w:t>
      </w:r>
    </w:p>
    <w:p w:rsidR="00412F71" w:rsidRPr="00983C3C" w:rsidRDefault="00412F71" w:rsidP="00C60C5C">
      <w:pPr>
        <w:numPr>
          <w:ilvl w:val="0"/>
          <w:numId w:val="1"/>
        </w:numPr>
        <w:tabs>
          <w:tab w:val="left" w:pos="1843"/>
        </w:tabs>
        <w:ind w:left="0"/>
        <w:rPr>
          <w:rFonts w:ascii="Arial" w:hAnsi="Arial"/>
          <w:b/>
        </w:rPr>
      </w:pPr>
    </w:p>
    <w:p w:rsidR="00412F71" w:rsidRPr="00983C3C" w:rsidRDefault="00412F71">
      <w:pPr>
        <w:tabs>
          <w:tab w:val="left" w:pos="1843"/>
        </w:tabs>
        <w:rPr>
          <w:rFonts w:ascii="Arial" w:hAnsi="Arial"/>
          <w:b/>
        </w:rPr>
      </w:pPr>
      <w:r w:rsidRPr="00983C3C">
        <w:rPr>
          <w:rFonts w:ascii="Arial" w:hAnsi="Arial"/>
          <w:b/>
          <w:u w:val="single"/>
        </w:rPr>
        <w:t>Appendix 2.</w:t>
      </w:r>
      <w:r w:rsidRPr="00983C3C">
        <w:rPr>
          <w:rFonts w:ascii="Arial" w:hAnsi="Arial"/>
          <w:b/>
        </w:rPr>
        <w:t xml:space="preserve"> </w:t>
      </w:r>
      <w:r w:rsidRPr="00983C3C">
        <w:rPr>
          <w:rFonts w:ascii="Arial" w:hAnsi="Arial"/>
          <w:b/>
        </w:rPr>
        <w:tab/>
        <w:t>Summary of Str</w:t>
      </w:r>
      <w:r w:rsidR="00983C3C">
        <w:rPr>
          <w:rFonts w:ascii="Arial" w:hAnsi="Arial"/>
          <w:b/>
        </w:rPr>
        <w:t xml:space="preserve">ategies and Indicative Costs </w:t>
      </w:r>
      <w:r w:rsidR="00983C3C">
        <w:rPr>
          <w:rFonts w:ascii="Arial" w:hAnsi="Arial"/>
          <w:b/>
        </w:rPr>
        <w:tab/>
      </w:r>
      <w:r w:rsidR="00983C3C">
        <w:rPr>
          <w:rFonts w:ascii="Arial" w:hAnsi="Arial"/>
          <w:b/>
        </w:rPr>
        <w:tab/>
      </w:r>
      <w:r w:rsidRPr="00983C3C">
        <w:rPr>
          <w:rFonts w:ascii="Arial" w:hAnsi="Arial"/>
          <w:b/>
        </w:rPr>
        <w:t>99</w:t>
      </w:r>
    </w:p>
    <w:p w:rsidR="00412F71" w:rsidRPr="00983C3C" w:rsidRDefault="00412F71">
      <w:pPr>
        <w:tabs>
          <w:tab w:val="left" w:pos="1843"/>
        </w:tabs>
        <w:rPr>
          <w:rFonts w:ascii="Arial" w:hAnsi="Arial"/>
          <w:b/>
        </w:rPr>
      </w:pPr>
    </w:p>
    <w:p w:rsidR="00412F71" w:rsidRPr="00983C3C" w:rsidRDefault="00412F71">
      <w:pPr>
        <w:tabs>
          <w:tab w:val="left" w:pos="1843"/>
        </w:tabs>
        <w:ind w:left="1843" w:hanging="1843"/>
        <w:rPr>
          <w:rFonts w:ascii="Arial" w:hAnsi="Arial"/>
          <w:b/>
        </w:rPr>
      </w:pPr>
      <w:r w:rsidRPr="00983C3C">
        <w:rPr>
          <w:rFonts w:ascii="Arial" w:hAnsi="Arial"/>
          <w:b/>
          <w:u w:val="single"/>
        </w:rPr>
        <w:t>Appendix 3.</w:t>
      </w:r>
      <w:r w:rsidRPr="00983C3C">
        <w:rPr>
          <w:rFonts w:ascii="Arial" w:hAnsi="Arial"/>
          <w:b/>
        </w:rPr>
        <w:t xml:space="preserve"> </w:t>
      </w:r>
      <w:r w:rsidRPr="00983C3C">
        <w:rPr>
          <w:rFonts w:ascii="Arial" w:hAnsi="Arial"/>
          <w:b/>
        </w:rPr>
        <w:tab/>
        <w:t xml:space="preserve">Summary Assessment of MOSTEC’s Human Resource </w:t>
      </w:r>
      <w:r w:rsidRPr="00983C3C">
        <w:rPr>
          <w:rFonts w:ascii="Arial" w:hAnsi="Arial"/>
          <w:b/>
        </w:rPr>
        <w:tab/>
        <w:t>117</w:t>
      </w:r>
    </w:p>
    <w:p w:rsidR="00412F71" w:rsidRPr="00983C3C" w:rsidRDefault="00412F71">
      <w:pPr>
        <w:tabs>
          <w:tab w:val="left" w:pos="1843"/>
        </w:tabs>
        <w:ind w:left="1843" w:hanging="1843"/>
        <w:rPr>
          <w:rFonts w:ascii="Arial" w:hAnsi="Arial"/>
          <w:b/>
        </w:rPr>
      </w:pPr>
      <w:r w:rsidRPr="00983C3C">
        <w:rPr>
          <w:rFonts w:ascii="Arial" w:hAnsi="Arial"/>
          <w:b/>
        </w:rPr>
        <w:tab/>
        <w:t xml:space="preserve">Development and Education Sector Master Plan (1994) Implementation, 1 June 1999 </w:t>
      </w:r>
    </w:p>
    <w:p w:rsidR="00412F71" w:rsidRPr="00983C3C" w:rsidRDefault="00412F71" w:rsidP="00C60C5C">
      <w:pPr>
        <w:numPr>
          <w:ilvl w:val="0"/>
          <w:numId w:val="1"/>
        </w:numPr>
        <w:tabs>
          <w:tab w:val="left" w:pos="1843"/>
        </w:tabs>
        <w:ind w:left="0"/>
        <w:rPr>
          <w:rFonts w:ascii="Arial" w:hAnsi="Arial"/>
          <w:b/>
        </w:rPr>
      </w:pPr>
    </w:p>
    <w:p w:rsidR="00412F71" w:rsidRPr="00983C3C" w:rsidRDefault="00412F71">
      <w:pPr>
        <w:tabs>
          <w:tab w:val="left" w:pos="1843"/>
        </w:tabs>
        <w:rPr>
          <w:rFonts w:ascii="Arial" w:hAnsi="Arial"/>
          <w:b/>
        </w:rPr>
      </w:pPr>
      <w:r w:rsidRPr="00983C3C">
        <w:rPr>
          <w:rFonts w:ascii="Arial" w:hAnsi="Arial"/>
          <w:b/>
          <w:u w:val="single"/>
        </w:rPr>
        <w:t xml:space="preserve">Appendix 4. </w:t>
      </w:r>
      <w:r w:rsidRPr="00983C3C">
        <w:rPr>
          <w:rFonts w:ascii="Arial" w:hAnsi="Arial"/>
          <w:b/>
        </w:rPr>
        <w:tab/>
        <w:t xml:space="preserve">The Educational System of Mongolia </w:t>
      </w:r>
      <w:r w:rsidRPr="00983C3C">
        <w:rPr>
          <w:rFonts w:ascii="Arial" w:hAnsi="Arial"/>
          <w:b/>
        </w:rPr>
        <w:tab/>
      </w:r>
      <w:r w:rsidRPr="00983C3C">
        <w:rPr>
          <w:rFonts w:ascii="Arial" w:hAnsi="Arial"/>
          <w:b/>
        </w:rPr>
        <w:tab/>
      </w:r>
      <w:r w:rsidRPr="00983C3C">
        <w:rPr>
          <w:rFonts w:ascii="Arial" w:hAnsi="Arial"/>
          <w:b/>
        </w:rPr>
        <w:tab/>
      </w:r>
      <w:r w:rsidRPr="00983C3C">
        <w:rPr>
          <w:rFonts w:ascii="Arial" w:hAnsi="Arial"/>
          <w:b/>
        </w:rPr>
        <w:tab/>
        <w:t>125</w:t>
      </w:r>
    </w:p>
    <w:p w:rsidR="00412F71" w:rsidRPr="00983C3C" w:rsidRDefault="00412F71">
      <w:pPr>
        <w:tabs>
          <w:tab w:val="left" w:pos="1843"/>
        </w:tabs>
        <w:rPr>
          <w:rFonts w:ascii="Arial" w:hAnsi="Arial"/>
          <w:b/>
        </w:rPr>
      </w:pPr>
    </w:p>
    <w:p w:rsidR="00412F71" w:rsidRPr="00983C3C" w:rsidRDefault="00102223">
      <w:pPr>
        <w:tabs>
          <w:tab w:val="left" w:pos="1843"/>
        </w:tabs>
        <w:rPr>
          <w:rFonts w:ascii="Arial" w:hAnsi="Arial"/>
          <w:b/>
        </w:rPr>
      </w:pPr>
      <w:r>
        <w:rPr>
          <w:rFonts w:ascii="Arial" w:hAnsi="Arial"/>
          <w:b/>
        </w:rPr>
        <w:t>Bibliography</w:t>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t>126</w:t>
      </w:r>
    </w:p>
    <w:p w:rsidR="00412F71" w:rsidRDefault="00412F71">
      <w:pPr>
        <w:jc w:val="both"/>
        <w:rPr>
          <w:rFonts w:ascii="Arial" w:hAnsi="Arial"/>
          <w:b/>
          <w:sz w:val="24"/>
          <w:u w:val="single"/>
        </w:rPr>
      </w:pPr>
      <w:r w:rsidRPr="00983C3C">
        <w:rPr>
          <w:rFonts w:ascii="Arial" w:hAnsi="Arial"/>
          <w:b/>
        </w:rPr>
        <w:br w:type="page"/>
      </w:r>
      <w:r>
        <w:rPr>
          <w:rFonts w:ascii="Arial" w:hAnsi="Arial"/>
        </w:rPr>
        <w:lastRenderedPageBreak/>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         Page</w:t>
      </w:r>
    </w:p>
    <w:p w:rsidR="00412F71" w:rsidRPr="0068159E" w:rsidRDefault="00412F71">
      <w:pPr>
        <w:pStyle w:val="Heading2"/>
        <w:rPr>
          <w:u w:val="none"/>
        </w:rPr>
      </w:pPr>
      <w:r w:rsidRPr="0068159E">
        <w:rPr>
          <w:u w:val="none"/>
        </w:rPr>
        <w:t>List of Tables</w:t>
      </w:r>
    </w:p>
    <w:p w:rsidR="00412F71" w:rsidRDefault="00412F71">
      <w:pPr>
        <w:tabs>
          <w:tab w:val="right" w:pos="8364"/>
        </w:tabs>
        <w:rPr>
          <w:rFonts w:ascii="Arial" w:hAnsi="Arial"/>
        </w:rPr>
      </w:pPr>
    </w:p>
    <w:p w:rsidR="00412F71" w:rsidRDefault="00412F71">
      <w:pPr>
        <w:tabs>
          <w:tab w:val="left" w:pos="1701"/>
          <w:tab w:val="right" w:pos="8222"/>
        </w:tabs>
        <w:ind w:left="1701" w:hanging="1701"/>
        <w:rPr>
          <w:rFonts w:ascii="Arial" w:hAnsi="Arial"/>
        </w:rPr>
      </w:pPr>
      <w:r>
        <w:rPr>
          <w:rFonts w:ascii="Arial" w:hAnsi="Arial"/>
          <w:u w:val="single"/>
        </w:rPr>
        <w:t>Table 1.</w:t>
      </w:r>
      <w:r>
        <w:rPr>
          <w:rFonts w:ascii="Arial" w:hAnsi="Arial"/>
        </w:rPr>
        <w:t xml:space="preserve"> </w:t>
      </w:r>
      <w:r>
        <w:rPr>
          <w:rFonts w:ascii="Arial" w:hAnsi="Arial"/>
        </w:rPr>
        <w:tab/>
        <w:t xml:space="preserve">Basic Indicators for the Education Sector, 1995–1998 </w:t>
      </w:r>
      <w:r>
        <w:rPr>
          <w:rFonts w:ascii="Arial" w:hAnsi="Arial"/>
        </w:rPr>
        <w:tab/>
        <w:t>17</w:t>
      </w:r>
    </w:p>
    <w:p w:rsidR="00412F71" w:rsidRDefault="00412F71">
      <w:pPr>
        <w:tabs>
          <w:tab w:val="left" w:pos="1701"/>
          <w:tab w:val="right" w:pos="8222"/>
        </w:tabs>
        <w:ind w:left="1701" w:hanging="1701"/>
        <w:rPr>
          <w:rFonts w:ascii="Arial" w:hAnsi="Arial"/>
        </w:rPr>
      </w:pPr>
    </w:p>
    <w:p w:rsidR="00412F71" w:rsidRDefault="00412F71">
      <w:pPr>
        <w:tabs>
          <w:tab w:val="left" w:pos="1701"/>
          <w:tab w:val="right" w:pos="8222"/>
        </w:tabs>
        <w:ind w:left="1701" w:hanging="1701"/>
        <w:rPr>
          <w:rFonts w:ascii="Arial" w:hAnsi="Arial"/>
        </w:rPr>
      </w:pPr>
      <w:r>
        <w:rPr>
          <w:rFonts w:ascii="Arial" w:hAnsi="Arial"/>
          <w:u w:val="single"/>
        </w:rPr>
        <w:t>Table 2.</w:t>
      </w:r>
      <w:r>
        <w:rPr>
          <w:rFonts w:ascii="Arial" w:hAnsi="Arial"/>
        </w:rPr>
        <w:tab/>
        <w:t>Growth of Enrollment by Level since 1980–81</w:t>
      </w:r>
      <w:r>
        <w:rPr>
          <w:rFonts w:ascii="Arial" w:hAnsi="Arial"/>
        </w:rPr>
        <w:tab/>
        <w:t>18</w:t>
      </w:r>
    </w:p>
    <w:p w:rsidR="00412F71" w:rsidRDefault="00412F71">
      <w:pPr>
        <w:tabs>
          <w:tab w:val="left" w:pos="1701"/>
          <w:tab w:val="right" w:pos="8222"/>
        </w:tabs>
        <w:ind w:left="1701" w:hanging="1701"/>
        <w:rPr>
          <w:rFonts w:ascii="Arial" w:hAnsi="Arial"/>
        </w:rPr>
      </w:pPr>
    </w:p>
    <w:p w:rsidR="00412F71" w:rsidRDefault="00412F71">
      <w:pPr>
        <w:pStyle w:val="BodyTextIndent"/>
        <w:tabs>
          <w:tab w:val="left" w:pos="1701"/>
          <w:tab w:val="right" w:pos="8222"/>
        </w:tabs>
        <w:ind w:left="1701" w:hanging="1701"/>
      </w:pPr>
      <w:r>
        <w:rPr>
          <w:u w:val="single"/>
        </w:rPr>
        <w:t>Table 3.</w:t>
      </w:r>
      <w:r>
        <w:t xml:space="preserve"> </w:t>
      </w:r>
      <w:r>
        <w:tab/>
        <w:t xml:space="preserve">Enrollment by Level, Type of Control and Gender, </w:t>
      </w:r>
      <w:r>
        <w:tab/>
        <w:t>19</w:t>
      </w:r>
    </w:p>
    <w:p w:rsidR="00412F71" w:rsidRDefault="00412F71">
      <w:pPr>
        <w:pStyle w:val="BodyTextIndent"/>
        <w:tabs>
          <w:tab w:val="left" w:pos="1701"/>
          <w:tab w:val="right" w:pos="8222"/>
        </w:tabs>
        <w:ind w:left="1701" w:hanging="1701"/>
      </w:pPr>
      <w:r>
        <w:tab/>
        <w:t>1997–98 and 1998–99</w:t>
      </w:r>
    </w:p>
    <w:p w:rsidR="00412F71" w:rsidRDefault="00412F71">
      <w:pPr>
        <w:tabs>
          <w:tab w:val="left" w:pos="1701"/>
          <w:tab w:val="right" w:pos="8222"/>
        </w:tabs>
        <w:ind w:left="1701" w:hanging="1701"/>
        <w:rPr>
          <w:rFonts w:ascii="Arial" w:hAnsi="Arial"/>
        </w:rPr>
      </w:pPr>
    </w:p>
    <w:p w:rsidR="00412F71" w:rsidRDefault="00412F71">
      <w:pPr>
        <w:tabs>
          <w:tab w:val="left" w:pos="1701"/>
          <w:tab w:val="right" w:pos="8222"/>
        </w:tabs>
        <w:ind w:left="1701" w:hanging="1701"/>
        <w:rPr>
          <w:rFonts w:ascii="Arial" w:hAnsi="Arial"/>
        </w:rPr>
      </w:pPr>
      <w:r>
        <w:rPr>
          <w:rFonts w:ascii="Arial" w:hAnsi="Arial"/>
          <w:u w:val="single"/>
        </w:rPr>
        <w:t>Table 4.</w:t>
      </w:r>
      <w:r>
        <w:rPr>
          <w:rFonts w:ascii="Arial" w:hAnsi="Arial"/>
        </w:rPr>
        <w:t xml:space="preserve"> </w:t>
      </w:r>
      <w:r>
        <w:rPr>
          <w:rFonts w:ascii="Arial" w:hAnsi="Arial"/>
        </w:rPr>
        <w:tab/>
        <w:t xml:space="preserve">New Entrants by Level, Type of Control, and Gender, </w:t>
      </w:r>
      <w:r>
        <w:rPr>
          <w:rFonts w:ascii="Arial" w:hAnsi="Arial"/>
        </w:rPr>
        <w:tab/>
        <w:t>20</w:t>
      </w:r>
    </w:p>
    <w:p w:rsidR="00412F71" w:rsidRDefault="00412F71">
      <w:pPr>
        <w:tabs>
          <w:tab w:val="left" w:pos="1701"/>
          <w:tab w:val="right" w:pos="8222"/>
        </w:tabs>
        <w:ind w:left="1701" w:hanging="1701"/>
        <w:rPr>
          <w:rFonts w:ascii="Arial" w:hAnsi="Arial"/>
        </w:rPr>
      </w:pPr>
      <w:r>
        <w:rPr>
          <w:rFonts w:ascii="Arial" w:hAnsi="Arial"/>
        </w:rPr>
        <w:tab/>
        <w:t>1997–98 and 1998–99</w:t>
      </w:r>
    </w:p>
    <w:p w:rsidR="00412F71" w:rsidRDefault="00412F71">
      <w:pPr>
        <w:pStyle w:val="Heading1"/>
        <w:tabs>
          <w:tab w:val="left" w:pos="1701"/>
          <w:tab w:val="right" w:pos="8222"/>
        </w:tabs>
        <w:ind w:left="1701" w:hanging="1701"/>
        <w:rPr>
          <w:b w:val="0"/>
        </w:rPr>
      </w:pPr>
    </w:p>
    <w:p w:rsidR="00412F71" w:rsidRDefault="00412F71">
      <w:pPr>
        <w:pStyle w:val="Heading1"/>
        <w:tabs>
          <w:tab w:val="left" w:pos="1701"/>
          <w:tab w:val="right" w:pos="8222"/>
        </w:tabs>
        <w:ind w:left="1701" w:hanging="1701"/>
        <w:jc w:val="both"/>
        <w:rPr>
          <w:b w:val="0"/>
        </w:rPr>
      </w:pPr>
      <w:r>
        <w:rPr>
          <w:b w:val="0"/>
          <w:u w:val="single"/>
        </w:rPr>
        <w:t>Table 5.</w:t>
      </w:r>
      <w:r>
        <w:rPr>
          <w:b w:val="0"/>
        </w:rPr>
        <w:t xml:space="preserve"> </w:t>
      </w:r>
      <w:r>
        <w:rPr>
          <w:b w:val="0"/>
        </w:rPr>
        <w:tab/>
        <w:t xml:space="preserve">Teachers by Level, Type of Control, and Gender, </w:t>
      </w:r>
      <w:r>
        <w:rPr>
          <w:b w:val="0"/>
        </w:rPr>
        <w:tab/>
        <w:t>20</w:t>
      </w:r>
    </w:p>
    <w:p w:rsidR="00412F71" w:rsidRDefault="00412F71">
      <w:pPr>
        <w:pStyle w:val="Heading1"/>
        <w:tabs>
          <w:tab w:val="left" w:pos="1701"/>
          <w:tab w:val="right" w:pos="8222"/>
        </w:tabs>
        <w:ind w:left="1701" w:hanging="1701"/>
        <w:jc w:val="both"/>
        <w:rPr>
          <w:b w:val="0"/>
        </w:rPr>
      </w:pPr>
      <w:r>
        <w:rPr>
          <w:b w:val="0"/>
        </w:rPr>
        <w:tab/>
        <w:t>1997–98 and 1998–99</w:t>
      </w:r>
    </w:p>
    <w:p w:rsidR="00412F71" w:rsidRDefault="00412F71">
      <w:pPr>
        <w:tabs>
          <w:tab w:val="left" w:pos="1701"/>
          <w:tab w:val="right" w:pos="8222"/>
        </w:tabs>
        <w:ind w:left="1701" w:hanging="1701"/>
        <w:jc w:val="both"/>
        <w:rPr>
          <w:rFonts w:ascii="Arial" w:hAnsi="Arial"/>
          <w:kern w:val="28"/>
        </w:rPr>
      </w:pPr>
    </w:p>
    <w:p w:rsidR="00412F71" w:rsidRDefault="00412F71">
      <w:pPr>
        <w:tabs>
          <w:tab w:val="left" w:pos="1701"/>
          <w:tab w:val="right" w:pos="8222"/>
        </w:tabs>
        <w:ind w:left="1701" w:hanging="1701"/>
        <w:rPr>
          <w:rFonts w:ascii="Arial" w:hAnsi="Arial"/>
          <w:snapToGrid w:val="0"/>
          <w:color w:val="000000"/>
        </w:rPr>
      </w:pPr>
      <w:r>
        <w:rPr>
          <w:rFonts w:ascii="Arial" w:hAnsi="Arial"/>
          <w:kern w:val="28"/>
          <w:u w:val="single"/>
        </w:rPr>
        <w:t>Table 6.</w:t>
      </w:r>
      <w:r>
        <w:rPr>
          <w:rFonts w:ascii="Arial" w:hAnsi="Arial"/>
          <w:kern w:val="28"/>
        </w:rPr>
        <w:tab/>
        <w:t>Enrollment of Primary and Secondary Schools by Aimag</w:t>
      </w:r>
      <w:r>
        <w:rPr>
          <w:rFonts w:ascii="Arial" w:hAnsi="Arial"/>
          <w:kern w:val="28"/>
        </w:rPr>
        <w:tab/>
        <w:t>22</w:t>
      </w:r>
    </w:p>
    <w:p w:rsidR="00412F71" w:rsidRDefault="00412F71">
      <w:pPr>
        <w:pStyle w:val="Heading1"/>
        <w:tabs>
          <w:tab w:val="left" w:pos="1701"/>
          <w:tab w:val="right" w:pos="8222"/>
        </w:tabs>
        <w:ind w:left="1701" w:hanging="1701"/>
        <w:rPr>
          <w:b w:val="0"/>
        </w:rPr>
      </w:pPr>
    </w:p>
    <w:p w:rsidR="00412F71" w:rsidRDefault="00412F71">
      <w:pPr>
        <w:pStyle w:val="Heading1"/>
        <w:tabs>
          <w:tab w:val="left" w:pos="1701"/>
          <w:tab w:val="right" w:pos="8222"/>
        </w:tabs>
        <w:ind w:left="1701" w:hanging="1701"/>
        <w:rPr>
          <w:b w:val="0"/>
        </w:rPr>
      </w:pPr>
      <w:r>
        <w:rPr>
          <w:b w:val="0"/>
          <w:u w:val="single"/>
        </w:rPr>
        <w:t>Table 7.</w:t>
      </w:r>
      <w:r>
        <w:rPr>
          <w:b w:val="0"/>
        </w:rPr>
        <w:tab/>
        <w:t xml:space="preserve">Net Enrollment Rate in Basic Education by Aimag, </w:t>
      </w:r>
      <w:r>
        <w:rPr>
          <w:b w:val="0"/>
        </w:rPr>
        <w:tab/>
        <w:t>23</w:t>
      </w:r>
    </w:p>
    <w:p w:rsidR="00412F71" w:rsidRDefault="00412F71">
      <w:pPr>
        <w:pStyle w:val="Heading1"/>
        <w:tabs>
          <w:tab w:val="left" w:pos="1701"/>
          <w:tab w:val="right" w:pos="8222"/>
        </w:tabs>
        <w:ind w:left="1701" w:hanging="1701"/>
        <w:rPr>
          <w:b w:val="0"/>
        </w:rPr>
      </w:pPr>
      <w:r>
        <w:rPr>
          <w:b w:val="0"/>
        </w:rPr>
        <w:tab/>
        <w:t>1998–99</w:t>
      </w:r>
      <w:r>
        <w:rPr>
          <w:b w:val="0"/>
        </w:rPr>
        <w:tab/>
      </w:r>
    </w:p>
    <w:p w:rsidR="00412F71" w:rsidRDefault="00412F71">
      <w:pPr>
        <w:pStyle w:val="Heading1"/>
        <w:tabs>
          <w:tab w:val="left" w:pos="1701"/>
          <w:tab w:val="right" w:pos="8222"/>
        </w:tabs>
        <w:ind w:left="1701" w:hanging="1701"/>
        <w:rPr>
          <w:b w:val="0"/>
        </w:rPr>
      </w:pPr>
    </w:p>
    <w:p w:rsidR="00412F71" w:rsidRDefault="00412F71">
      <w:pPr>
        <w:pStyle w:val="Heading1"/>
        <w:tabs>
          <w:tab w:val="left" w:pos="1701"/>
          <w:tab w:val="right" w:pos="8222"/>
        </w:tabs>
        <w:ind w:left="1701" w:hanging="1701"/>
        <w:rPr>
          <w:b w:val="0"/>
        </w:rPr>
      </w:pPr>
      <w:r>
        <w:rPr>
          <w:b w:val="0"/>
          <w:u w:val="single"/>
        </w:rPr>
        <w:t>Table 8.</w:t>
      </w:r>
      <w:r>
        <w:rPr>
          <w:b w:val="0"/>
        </w:rPr>
        <w:t xml:space="preserve"> </w:t>
      </w:r>
      <w:r>
        <w:rPr>
          <w:b w:val="0"/>
        </w:rPr>
        <w:tab/>
        <w:t xml:space="preserve">Primary and Secondary School Dropout by Aimag, </w:t>
      </w:r>
      <w:r>
        <w:rPr>
          <w:b w:val="0"/>
        </w:rPr>
        <w:tab/>
        <w:t>24</w:t>
      </w:r>
    </w:p>
    <w:p w:rsidR="00412F71" w:rsidRDefault="00412F71">
      <w:pPr>
        <w:pStyle w:val="Heading1"/>
        <w:tabs>
          <w:tab w:val="left" w:pos="1701"/>
          <w:tab w:val="right" w:pos="8222"/>
        </w:tabs>
        <w:ind w:left="1701" w:hanging="1701"/>
        <w:rPr>
          <w:b w:val="0"/>
        </w:rPr>
      </w:pPr>
      <w:r>
        <w:rPr>
          <w:b w:val="0"/>
        </w:rPr>
        <w:tab/>
        <w:t>1997–98</w:t>
      </w:r>
      <w:r>
        <w:rPr>
          <w:b w:val="0"/>
        </w:rPr>
        <w:tab/>
      </w:r>
    </w:p>
    <w:p w:rsidR="00412F71" w:rsidRDefault="00412F71">
      <w:pPr>
        <w:tabs>
          <w:tab w:val="left" w:pos="1701"/>
          <w:tab w:val="right" w:pos="8222"/>
        </w:tabs>
        <w:ind w:left="1701" w:hanging="1701"/>
        <w:rPr>
          <w:rFonts w:ascii="Arial" w:hAnsi="Arial"/>
        </w:rPr>
      </w:pPr>
    </w:p>
    <w:p w:rsidR="00412F71" w:rsidRDefault="00412F71">
      <w:pPr>
        <w:tabs>
          <w:tab w:val="left" w:pos="1701"/>
          <w:tab w:val="right" w:pos="8222"/>
        </w:tabs>
        <w:ind w:left="1701" w:hanging="1701"/>
        <w:rPr>
          <w:rFonts w:ascii="Arial" w:hAnsi="Arial"/>
        </w:rPr>
      </w:pPr>
      <w:r>
        <w:rPr>
          <w:rFonts w:ascii="Arial" w:hAnsi="Arial"/>
          <w:u w:val="single"/>
        </w:rPr>
        <w:t>Table 9.</w:t>
      </w:r>
      <w:r>
        <w:rPr>
          <w:rFonts w:ascii="Arial" w:hAnsi="Arial"/>
        </w:rPr>
        <w:tab/>
        <w:t>Primary and Secondary School Personnel</w:t>
      </w:r>
      <w:r>
        <w:rPr>
          <w:rFonts w:ascii="Arial" w:hAnsi="Arial"/>
        </w:rPr>
        <w:tab/>
        <w:t>25</w:t>
      </w:r>
    </w:p>
    <w:p w:rsidR="00412F71" w:rsidRDefault="00412F71">
      <w:pPr>
        <w:pStyle w:val="Heading1"/>
        <w:tabs>
          <w:tab w:val="left" w:pos="1701"/>
          <w:tab w:val="right" w:pos="8222"/>
        </w:tabs>
        <w:ind w:left="1701" w:hanging="1701"/>
        <w:rPr>
          <w:b w:val="0"/>
        </w:rPr>
      </w:pPr>
    </w:p>
    <w:p w:rsidR="00412F71" w:rsidRDefault="00412F71">
      <w:pPr>
        <w:pStyle w:val="Heading1"/>
        <w:tabs>
          <w:tab w:val="left" w:pos="1701"/>
          <w:tab w:val="right" w:pos="8222"/>
        </w:tabs>
        <w:ind w:left="1701" w:hanging="1701"/>
        <w:rPr>
          <w:b w:val="0"/>
        </w:rPr>
      </w:pPr>
      <w:r>
        <w:rPr>
          <w:b w:val="0"/>
          <w:u w:val="single"/>
        </w:rPr>
        <w:t>Table 10.</w:t>
      </w:r>
      <w:r>
        <w:rPr>
          <w:b w:val="0"/>
        </w:rPr>
        <w:t xml:space="preserve"> </w:t>
      </w:r>
      <w:r>
        <w:rPr>
          <w:b w:val="0"/>
        </w:rPr>
        <w:tab/>
        <w:t xml:space="preserve">Non-professional Primary and Secondary Teachers </w:t>
      </w:r>
      <w:r>
        <w:rPr>
          <w:b w:val="0"/>
        </w:rPr>
        <w:tab/>
        <w:t>27</w:t>
      </w:r>
    </w:p>
    <w:p w:rsidR="00412F71" w:rsidRDefault="00412F71">
      <w:pPr>
        <w:pStyle w:val="Heading1"/>
        <w:tabs>
          <w:tab w:val="left" w:pos="1701"/>
          <w:tab w:val="right" w:pos="8222"/>
        </w:tabs>
        <w:ind w:left="1701" w:hanging="1701"/>
        <w:rPr>
          <w:b w:val="0"/>
        </w:rPr>
      </w:pPr>
      <w:r>
        <w:rPr>
          <w:b w:val="0"/>
        </w:rPr>
        <w:tab/>
        <w:t>by Aimag, 1998–99</w:t>
      </w:r>
    </w:p>
    <w:p w:rsidR="00412F71" w:rsidRDefault="00412F71">
      <w:pPr>
        <w:tabs>
          <w:tab w:val="left" w:pos="1701"/>
        </w:tabs>
        <w:ind w:left="1701" w:hanging="1701"/>
      </w:pPr>
    </w:p>
    <w:p w:rsidR="00412F71" w:rsidRDefault="00412F71">
      <w:pPr>
        <w:tabs>
          <w:tab w:val="left" w:pos="1701"/>
          <w:tab w:val="right" w:pos="8222"/>
        </w:tabs>
        <w:ind w:left="1701" w:hanging="1701"/>
        <w:rPr>
          <w:rFonts w:ascii="Arial" w:hAnsi="Arial"/>
        </w:rPr>
      </w:pPr>
      <w:r>
        <w:rPr>
          <w:rFonts w:ascii="Arial" w:hAnsi="Arial"/>
          <w:u w:val="single"/>
        </w:rPr>
        <w:t>Table 11.</w:t>
      </w:r>
      <w:r>
        <w:rPr>
          <w:rFonts w:ascii="Arial" w:hAnsi="Arial"/>
        </w:rPr>
        <w:t xml:space="preserve"> </w:t>
      </w:r>
      <w:r>
        <w:rPr>
          <w:rFonts w:ascii="Arial" w:hAnsi="Arial"/>
        </w:rPr>
        <w:tab/>
        <w:t>Non-professional Teachers by Subject, 1998–99</w:t>
      </w:r>
      <w:r>
        <w:rPr>
          <w:rFonts w:ascii="Arial" w:hAnsi="Arial"/>
        </w:rPr>
        <w:tab/>
        <w:t>28</w:t>
      </w:r>
    </w:p>
    <w:p w:rsidR="00412F71" w:rsidRDefault="00412F71">
      <w:pPr>
        <w:tabs>
          <w:tab w:val="left" w:pos="1701"/>
          <w:tab w:val="right" w:pos="8222"/>
        </w:tabs>
        <w:ind w:left="1701" w:hanging="1701"/>
        <w:rPr>
          <w:rFonts w:ascii="Arial" w:hAnsi="Arial"/>
        </w:rPr>
      </w:pPr>
    </w:p>
    <w:p w:rsidR="00412F71" w:rsidRDefault="00412F71">
      <w:pPr>
        <w:tabs>
          <w:tab w:val="left" w:pos="1701"/>
          <w:tab w:val="right" w:pos="8222"/>
        </w:tabs>
        <w:ind w:left="1701" w:hanging="1701"/>
        <w:rPr>
          <w:rFonts w:ascii="Arial" w:hAnsi="Arial"/>
        </w:rPr>
      </w:pPr>
      <w:r>
        <w:rPr>
          <w:rFonts w:ascii="Arial" w:hAnsi="Arial"/>
          <w:u w:val="single"/>
        </w:rPr>
        <w:t>Table 12.</w:t>
      </w:r>
      <w:r>
        <w:rPr>
          <w:rFonts w:ascii="Arial" w:hAnsi="Arial"/>
        </w:rPr>
        <w:tab/>
        <w:t xml:space="preserve">1998–1999 Academic Year Curriculum </w:t>
      </w:r>
      <w:r>
        <w:rPr>
          <w:rFonts w:ascii="Arial" w:hAnsi="Arial"/>
        </w:rPr>
        <w:tab/>
        <w:t>29</w:t>
      </w:r>
    </w:p>
    <w:p w:rsidR="00412F71" w:rsidRDefault="00412F71">
      <w:pPr>
        <w:tabs>
          <w:tab w:val="left" w:pos="1701"/>
          <w:tab w:val="right" w:pos="8222"/>
        </w:tabs>
        <w:ind w:left="1701" w:hanging="1701"/>
        <w:rPr>
          <w:rFonts w:ascii="Arial" w:hAnsi="Arial"/>
        </w:rPr>
      </w:pPr>
      <w:r>
        <w:rPr>
          <w:rFonts w:ascii="Arial" w:hAnsi="Arial"/>
        </w:rPr>
        <w:tab/>
        <w:t>(Total of Instruction by Grade and Subject)</w:t>
      </w:r>
    </w:p>
    <w:p w:rsidR="00412F71" w:rsidRDefault="00412F71">
      <w:pPr>
        <w:tabs>
          <w:tab w:val="left" w:pos="1701"/>
          <w:tab w:val="right" w:pos="8222"/>
        </w:tabs>
        <w:ind w:left="1701" w:hanging="1701"/>
        <w:rPr>
          <w:rFonts w:ascii="Arial" w:hAnsi="Arial"/>
        </w:rPr>
      </w:pPr>
    </w:p>
    <w:p w:rsidR="00412F71" w:rsidRDefault="00412F71">
      <w:pPr>
        <w:tabs>
          <w:tab w:val="left" w:pos="1701"/>
          <w:tab w:val="right" w:pos="8222"/>
        </w:tabs>
        <w:ind w:left="1701" w:hanging="1701"/>
        <w:rPr>
          <w:rFonts w:ascii="Arial" w:hAnsi="Arial"/>
        </w:rPr>
      </w:pPr>
      <w:r>
        <w:rPr>
          <w:rFonts w:ascii="Arial" w:hAnsi="Arial"/>
          <w:u w:val="single"/>
        </w:rPr>
        <w:t>Table 13.</w:t>
      </w:r>
      <w:r>
        <w:rPr>
          <w:rFonts w:ascii="Arial" w:hAnsi="Arial"/>
        </w:rPr>
        <w:t xml:space="preserve"> </w:t>
      </w:r>
      <w:r>
        <w:rPr>
          <w:rFonts w:ascii="Arial" w:hAnsi="Arial"/>
        </w:rPr>
        <w:tab/>
        <w:t>Size of Primary and Secondary Schools in 1998–99</w:t>
      </w:r>
      <w:r>
        <w:rPr>
          <w:rFonts w:ascii="Arial" w:hAnsi="Arial"/>
        </w:rPr>
        <w:tab/>
        <w:t>30</w:t>
      </w:r>
    </w:p>
    <w:p w:rsidR="00412F71" w:rsidRDefault="00412F71">
      <w:pPr>
        <w:rPr>
          <w:rFonts w:ascii="Arial" w:hAnsi="Arial"/>
        </w:rPr>
      </w:pPr>
    </w:p>
    <w:p w:rsidR="00412F71" w:rsidRDefault="00412F71">
      <w:pPr>
        <w:rPr>
          <w:rFonts w:ascii="Arial" w:hAnsi="Arial"/>
        </w:rPr>
      </w:pPr>
      <w:r>
        <w:rPr>
          <w:rFonts w:ascii="Arial" w:hAnsi="Arial"/>
          <w:u w:val="single"/>
        </w:rPr>
        <w:t>Table 14.</w:t>
      </w:r>
      <w:r>
        <w:rPr>
          <w:rFonts w:ascii="Arial" w:hAnsi="Arial"/>
        </w:rPr>
        <w:t xml:space="preserve"> </w:t>
      </w:r>
      <w:r>
        <w:rPr>
          <w:rFonts w:ascii="Arial" w:hAnsi="Arial"/>
        </w:rPr>
        <w:tab/>
        <w:t xml:space="preserve">    Enrollment in Special Schools, 1998–99</w:t>
      </w:r>
      <w:r>
        <w:rPr>
          <w:rFonts w:ascii="Arial" w:hAnsi="Arial"/>
        </w:rPr>
        <w:tab/>
      </w:r>
      <w:r>
        <w:rPr>
          <w:rFonts w:ascii="Arial" w:hAnsi="Arial"/>
        </w:rPr>
        <w:tab/>
      </w:r>
      <w:r>
        <w:rPr>
          <w:rFonts w:ascii="Arial" w:hAnsi="Arial"/>
        </w:rPr>
        <w:tab/>
      </w:r>
      <w:r>
        <w:rPr>
          <w:rFonts w:ascii="Arial" w:hAnsi="Arial"/>
        </w:rPr>
        <w:tab/>
        <w:t xml:space="preserve"> 30</w:t>
      </w:r>
    </w:p>
    <w:p w:rsidR="00412F71" w:rsidRDefault="00412F71">
      <w:pPr>
        <w:pStyle w:val="Heading1"/>
        <w:tabs>
          <w:tab w:val="left" w:pos="2127"/>
          <w:tab w:val="right" w:pos="8222"/>
        </w:tabs>
        <w:rPr>
          <w:b w:val="0"/>
        </w:rPr>
      </w:pPr>
    </w:p>
    <w:p w:rsidR="00412F71" w:rsidRDefault="00412F71">
      <w:pPr>
        <w:pStyle w:val="Heading1"/>
        <w:tabs>
          <w:tab w:val="left" w:pos="2127"/>
          <w:tab w:val="right" w:pos="8222"/>
        </w:tabs>
        <w:rPr>
          <w:b w:val="0"/>
        </w:rPr>
      </w:pPr>
      <w:r>
        <w:rPr>
          <w:b w:val="0"/>
          <w:u w:val="single"/>
        </w:rPr>
        <w:t>Table 15.</w:t>
      </w:r>
      <w:r>
        <w:rPr>
          <w:b w:val="0"/>
        </w:rPr>
        <w:t xml:space="preserve">             Enrollment in Vocational Training and Production Centers </w:t>
      </w:r>
      <w:r>
        <w:rPr>
          <w:b w:val="0"/>
        </w:rPr>
        <w:tab/>
        <w:t>32</w:t>
      </w:r>
    </w:p>
    <w:p w:rsidR="00412F71" w:rsidRDefault="00412F71">
      <w:pPr>
        <w:pStyle w:val="Heading1"/>
        <w:tabs>
          <w:tab w:val="left" w:pos="2127"/>
          <w:tab w:val="right" w:pos="8222"/>
        </w:tabs>
        <w:ind w:left="2127" w:hanging="1407"/>
        <w:rPr>
          <w:b w:val="0"/>
        </w:rPr>
      </w:pPr>
      <w:r>
        <w:rPr>
          <w:b w:val="0"/>
        </w:rPr>
        <w:t xml:space="preserve">                (VTPC) and Step Schools by Gender, 1998–99</w:t>
      </w:r>
    </w:p>
    <w:p w:rsidR="00412F71" w:rsidRDefault="00412F71"/>
    <w:p w:rsidR="00412F71" w:rsidRDefault="00412F71">
      <w:pPr>
        <w:tabs>
          <w:tab w:val="left" w:pos="2127"/>
          <w:tab w:val="right" w:pos="8222"/>
        </w:tabs>
        <w:jc w:val="both"/>
        <w:rPr>
          <w:rFonts w:ascii="Arial" w:hAnsi="Arial"/>
        </w:rPr>
      </w:pPr>
      <w:r>
        <w:rPr>
          <w:rFonts w:ascii="Arial" w:hAnsi="Arial"/>
          <w:u w:val="single"/>
        </w:rPr>
        <w:t>Table 16.</w:t>
      </w:r>
      <w:r>
        <w:rPr>
          <w:rFonts w:ascii="Arial" w:hAnsi="Arial"/>
        </w:rPr>
        <w:t xml:space="preserve">             Enrollment for “First University Degree or Equivalent </w:t>
      </w:r>
      <w:r>
        <w:rPr>
          <w:rFonts w:ascii="Arial" w:hAnsi="Arial"/>
        </w:rPr>
        <w:tab/>
        <w:t>34</w:t>
      </w:r>
    </w:p>
    <w:p w:rsidR="00412F71" w:rsidRDefault="00412F71">
      <w:pPr>
        <w:tabs>
          <w:tab w:val="left" w:pos="2127"/>
          <w:tab w:val="right" w:pos="8222"/>
        </w:tabs>
        <w:ind w:left="2127" w:hanging="1407"/>
        <w:jc w:val="both"/>
        <w:rPr>
          <w:rFonts w:ascii="Arial" w:hAnsi="Arial"/>
        </w:rPr>
      </w:pPr>
      <w:r>
        <w:rPr>
          <w:rFonts w:ascii="Arial" w:hAnsi="Arial"/>
        </w:rPr>
        <w:t xml:space="preserve">                Qualification” (ISCED Level 5) in Higher Education </w:t>
      </w:r>
    </w:p>
    <w:p w:rsidR="00412F71" w:rsidRDefault="00412F71">
      <w:pPr>
        <w:tabs>
          <w:tab w:val="left" w:pos="2127"/>
          <w:tab w:val="right" w:pos="8222"/>
        </w:tabs>
        <w:ind w:left="2127" w:hanging="1407"/>
        <w:jc w:val="both"/>
        <w:rPr>
          <w:rFonts w:ascii="Arial" w:hAnsi="Arial"/>
        </w:rPr>
      </w:pPr>
      <w:r>
        <w:rPr>
          <w:rFonts w:ascii="Arial" w:hAnsi="Arial"/>
        </w:rPr>
        <w:t xml:space="preserve">                Institutions by Field of Study and Gender, 1992–93 and </w:t>
      </w:r>
    </w:p>
    <w:p w:rsidR="00412F71" w:rsidRDefault="00412F71">
      <w:pPr>
        <w:tabs>
          <w:tab w:val="left" w:pos="2127"/>
          <w:tab w:val="right" w:pos="8222"/>
        </w:tabs>
        <w:ind w:left="2127" w:hanging="1407"/>
        <w:jc w:val="both"/>
        <w:rPr>
          <w:rFonts w:ascii="Arial" w:hAnsi="Arial"/>
        </w:rPr>
      </w:pPr>
      <w:r>
        <w:rPr>
          <w:rFonts w:ascii="Arial" w:hAnsi="Arial"/>
        </w:rPr>
        <w:t xml:space="preserve">                1998–99</w:t>
      </w:r>
    </w:p>
    <w:p w:rsidR="00412F71" w:rsidRDefault="00412F71">
      <w:pPr>
        <w:tabs>
          <w:tab w:val="left" w:pos="2127"/>
          <w:tab w:val="right" w:pos="8222"/>
        </w:tabs>
        <w:ind w:left="2127" w:hanging="1407"/>
        <w:jc w:val="both"/>
        <w:rPr>
          <w:rFonts w:ascii="Arial" w:hAnsi="Arial"/>
        </w:rPr>
      </w:pPr>
    </w:p>
    <w:p w:rsidR="00412F71" w:rsidRDefault="00412F71">
      <w:pPr>
        <w:tabs>
          <w:tab w:val="left" w:pos="1710"/>
          <w:tab w:val="right" w:pos="8222"/>
        </w:tabs>
        <w:jc w:val="both"/>
        <w:rPr>
          <w:rFonts w:ascii="Arial" w:hAnsi="Arial"/>
        </w:rPr>
      </w:pPr>
      <w:r>
        <w:rPr>
          <w:rFonts w:ascii="Arial" w:hAnsi="Arial"/>
          <w:u w:val="single"/>
        </w:rPr>
        <w:t>Table 17.</w:t>
      </w:r>
      <w:r>
        <w:rPr>
          <w:rFonts w:ascii="Arial" w:hAnsi="Arial"/>
        </w:rPr>
        <w:t xml:space="preserve"> </w:t>
      </w:r>
      <w:r>
        <w:rPr>
          <w:rFonts w:ascii="Arial" w:hAnsi="Arial"/>
        </w:rPr>
        <w:tab/>
        <w:t xml:space="preserve">Basic Indicators for the Science and Technology Sector, </w:t>
      </w:r>
      <w:r>
        <w:rPr>
          <w:rFonts w:ascii="Arial" w:hAnsi="Arial"/>
        </w:rPr>
        <w:tab/>
        <w:t>37</w:t>
      </w:r>
    </w:p>
    <w:p w:rsidR="00412F71" w:rsidRDefault="00412F71">
      <w:pPr>
        <w:tabs>
          <w:tab w:val="left" w:pos="1710"/>
          <w:tab w:val="right" w:pos="8222"/>
        </w:tabs>
        <w:ind w:left="2127" w:hanging="1407"/>
        <w:jc w:val="both"/>
        <w:rPr>
          <w:rFonts w:ascii="Arial" w:hAnsi="Arial"/>
        </w:rPr>
      </w:pPr>
      <w:r>
        <w:rPr>
          <w:rFonts w:ascii="Arial" w:hAnsi="Arial"/>
        </w:rPr>
        <w:tab/>
        <w:t>1995–1998</w:t>
      </w:r>
    </w:p>
    <w:p w:rsidR="00412F71" w:rsidRDefault="00412F71">
      <w:pPr>
        <w:pStyle w:val="Title"/>
        <w:tabs>
          <w:tab w:val="left" w:pos="2127"/>
          <w:tab w:val="right" w:pos="8222"/>
        </w:tabs>
        <w:ind w:left="2127" w:hanging="1407"/>
        <w:jc w:val="left"/>
        <w:rPr>
          <w:b w:val="0"/>
        </w:rPr>
      </w:pPr>
    </w:p>
    <w:p w:rsidR="00412F71" w:rsidRPr="0042523B" w:rsidRDefault="00412F71">
      <w:pPr>
        <w:pStyle w:val="Title"/>
        <w:tabs>
          <w:tab w:val="left" w:pos="1710"/>
          <w:tab w:val="right" w:pos="8222"/>
        </w:tabs>
        <w:jc w:val="left"/>
        <w:rPr>
          <w:b w:val="0"/>
          <w:sz w:val="22"/>
          <w:szCs w:val="22"/>
        </w:rPr>
      </w:pPr>
      <w:r w:rsidRPr="0042523B">
        <w:rPr>
          <w:b w:val="0"/>
          <w:sz w:val="22"/>
          <w:szCs w:val="22"/>
          <w:u w:val="single"/>
        </w:rPr>
        <w:t>Table 18.</w:t>
      </w:r>
      <w:r w:rsidRPr="0042523B">
        <w:rPr>
          <w:b w:val="0"/>
          <w:sz w:val="22"/>
          <w:szCs w:val="22"/>
        </w:rPr>
        <w:tab/>
        <w:t xml:space="preserve">Projections of Population Aged 3–7 years and Preschool </w:t>
      </w:r>
      <w:r w:rsidRPr="0042523B">
        <w:rPr>
          <w:b w:val="0"/>
          <w:sz w:val="22"/>
          <w:szCs w:val="22"/>
        </w:rPr>
        <w:tab/>
        <w:t>39</w:t>
      </w:r>
    </w:p>
    <w:p w:rsidR="00412F71" w:rsidRDefault="00412F71">
      <w:pPr>
        <w:pStyle w:val="Title"/>
        <w:tabs>
          <w:tab w:val="right" w:pos="8222"/>
        </w:tabs>
        <w:ind w:left="1710" w:hanging="990"/>
        <w:jc w:val="left"/>
        <w:rPr>
          <w:b w:val="0"/>
        </w:rPr>
      </w:pPr>
      <w:r>
        <w:rPr>
          <w:b w:val="0"/>
        </w:rPr>
        <w:tab/>
        <w:t xml:space="preserve">Enrollments, 2000–05 </w:t>
      </w:r>
    </w:p>
    <w:p w:rsidR="00412F71" w:rsidRDefault="00412F71">
      <w:pPr>
        <w:pStyle w:val="Heading1"/>
        <w:tabs>
          <w:tab w:val="left" w:pos="2127"/>
          <w:tab w:val="right" w:pos="8222"/>
        </w:tabs>
        <w:ind w:left="2127" w:hanging="1407"/>
        <w:rPr>
          <w:b w:val="0"/>
        </w:rPr>
      </w:pPr>
    </w:p>
    <w:p w:rsidR="00412F71" w:rsidRDefault="00412F71">
      <w:pPr>
        <w:pStyle w:val="Heading1"/>
        <w:tabs>
          <w:tab w:val="left" w:pos="2127"/>
          <w:tab w:val="right" w:pos="8280"/>
        </w:tabs>
        <w:ind w:left="1407" w:hanging="1407"/>
        <w:rPr>
          <w:b w:val="0"/>
        </w:rPr>
      </w:pPr>
      <w:r>
        <w:rPr>
          <w:b w:val="0"/>
          <w:u w:val="single"/>
        </w:rPr>
        <w:t>Table 19.</w:t>
      </w:r>
      <w:r>
        <w:rPr>
          <w:b w:val="0"/>
        </w:rPr>
        <w:t xml:space="preserve"> </w:t>
      </w:r>
      <w:r>
        <w:rPr>
          <w:b w:val="0"/>
        </w:rPr>
        <w:tab/>
      </w:r>
      <w:r w:rsidR="0042523B">
        <w:rPr>
          <w:b w:val="0"/>
        </w:rPr>
        <w:t xml:space="preserve">     </w:t>
      </w:r>
      <w:r>
        <w:rPr>
          <w:b w:val="0"/>
        </w:rPr>
        <w:t xml:space="preserve">Primary Education New </w:t>
      </w:r>
      <w:proofErr w:type="spellStart"/>
      <w:r>
        <w:rPr>
          <w:b w:val="0"/>
        </w:rPr>
        <w:t>Enrollment</w:t>
      </w:r>
      <w:proofErr w:type="spellEnd"/>
      <w:r>
        <w:rPr>
          <w:b w:val="0"/>
        </w:rPr>
        <w:t xml:space="preserve"> Projections, 2000–05 </w:t>
      </w:r>
      <w:proofErr w:type="gramStart"/>
      <w:r>
        <w:rPr>
          <w:b w:val="0"/>
        </w:rPr>
        <w:tab/>
        <w:t xml:space="preserve">  39</w:t>
      </w:r>
      <w:proofErr w:type="gramEnd"/>
    </w:p>
    <w:p w:rsidR="00412F71" w:rsidRDefault="00412F71">
      <w:pPr>
        <w:tabs>
          <w:tab w:val="left" w:pos="2127"/>
          <w:tab w:val="right" w:pos="8280"/>
        </w:tabs>
        <w:ind w:left="1407" w:hanging="1407"/>
        <w:jc w:val="both"/>
        <w:rPr>
          <w:rFonts w:ascii="Arial" w:hAnsi="Arial"/>
        </w:rPr>
      </w:pPr>
    </w:p>
    <w:p w:rsidR="00412F71" w:rsidRDefault="00412F71">
      <w:pPr>
        <w:tabs>
          <w:tab w:val="left" w:pos="2127"/>
          <w:tab w:val="right" w:pos="8280"/>
        </w:tabs>
        <w:ind w:left="1407" w:hanging="1407"/>
        <w:jc w:val="both"/>
        <w:rPr>
          <w:rFonts w:ascii="Arial" w:hAnsi="Arial"/>
        </w:rPr>
      </w:pPr>
      <w:r>
        <w:rPr>
          <w:rFonts w:ascii="Arial" w:hAnsi="Arial"/>
          <w:u w:val="single"/>
        </w:rPr>
        <w:t>Table 20.</w:t>
      </w:r>
      <w:r>
        <w:rPr>
          <w:rFonts w:ascii="Arial" w:hAnsi="Arial"/>
        </w:rPr>
        <w:tab/>
        <w:t xml:space="preserve">Projections of New Enrollments in Technical and </w:t>
      </w:r>
      <w:r>
        <w:rPr>
          <w:rFonts w:ascii="Arial" w:hAnsi="Arial"/>
        </w:rPr>
        <w:tab/>
        <w:t>41</w:t>
      </w:r>
    </w:p>
    <w:p w:rsidR="00412F71" w:rsidRDefault="00412F71">
      <w:pPr>
        <w:tabs>
          <w:tab w:val="left" w:pos="2127"/>
          <w:tab w:val="right" w:pos="8280"/>
        </w:tabs>
        <w:ind w:left="1407" w:hanging="1407"/>
        <w:jc w:val="both"/>
        <w:rPr>
          <w:rFonts w:ascii="Arial" w:hAnsi="Arial"/>
        </w:rPr>
      </w:pPr>
      <w:r>
        <w:rPr>
          <w:rFonts w:ascii="Arial" w:hAnsi="Arial"/>
        </w:rPr>
        <w:tab/>
        <w:t xml:space="preserve">Vocational Education, 2000–05. </w:t>
      </w:r>
    </w:p>
    <w:p w:rsidR="00412F71" w:rsidRDefault="00412F71">
      <w:pPr>
        <w:tabs>
          <w:tab w:val="left" w:pos="2127"/>
          <w:tab w:val="right" w:pos="8280"/>
        </w:tabs>
        <w:ind w:left="1407" w:hanging="1407"/>
        <w:jc w:val="both"/>
        <w:rPr>
          <w:rFonts w:ascii="Arial" w:hAnsi="Arial"/>
        </w:rPr>
      </w:pPr>
    </w:p>
    <w:p w:rsidR="00412F71" w:rsidRDefault="00412F71">
      <w:pPr>
        <w:tabs>
          <w:tab w:val="left" w:pos="2127"/>
          <w:tab w:val="right" w:pos="8280"/>
        </w:tabs>
        <w:ind w:left="1407" w:hanging="1407"/>
        <w:jc w:val="both"/>
        <w:rPr>
          <w:rFonts w:ascii="Arial" w:hAnsi="Arial"/>
        </w:rPr>
      </w:pPr>
      <w:r>
        <w:rPr>
          <w:rFonts w:ascii="Arial" w:hAnsi="Arial"/>
          <w:u w:val="single"/>
        </w:rPr>
        <w:t>Table 21.</w:t>
      </w:r>
      <w:r>
        <w:rPr>
          <w:rFonts w:ascii="Arial" w:hAnsi="Arial"/>
        </w:rPr>
        <w:t xml:space="preserve"> </w:t>
      </w:r>
      <w:r>
        <w:rPr>
          <w:rFonts w:ascii="Arial" w:hAnsi="Arial"/>
        </w:rPr>
        <w:tab/>
        <w:t xml:space="preserve">Projections of New Enrollments in Higher Education, </w:t>
      </w:r>
      <w:r>
        <w:rPr>
          <w:rFonts w:ascii="Arial" w:hAnsi="Arial"/>
        </w:rPr>
        <w:tab/>
        <w:t>42</w:t>
      </w:r>
    </w:p>
    <w:p w:rsidR="00412F71" w:rsidRDefault="00412F71">
      <w:pPr>
        <w:tabs>
          <w:tab w:val="left" w:pos="2127"/>
          <w:tab w:val="right" w:pos="8280"/>
        </w:tabs>
        <w:ind w:left="1407" w:hanging="1407"/>
        <w:jc w:val="both"/>
        <w:rPr>
          <w:rFonts w:ascii="Arial" w:hAnsi="Arial"/>
        </w:rPr>
      </w:pPr>
      <w:r>
        <w:rPr>
          <w:rFonts w:ascii="Arial" w:hAnsi="Arial"/>
        </w:rPr>
        <w:tab/>
        <w:t>2000–05.</w:t>
      </w:r>
    </w:p>
    <w:p w:rsidR="00412F71" w:rsidRDefault="00412F71">
      <w:pPr>
        <w:tabs>
          <w:tab w:val="left" w:pos="2127"/>
          <w:tab w:val="right" w:pos="8280"/>
        </w:tabs>
        <w:ind w:left="1407" w:hanging="1407"/>
        <w:jc w:val="both"/>
        <w:rPr>
          <w:rFonts w:ascii="Arial" w:hAnsi="Arial"/>
        </w:rPr>
      </w:pPr>
    </w:p>
    <w:p w:rsidR="00412F71" w:rsidRDefault="00412F71">
      <w:pPr>
        <w:tabs>
          <w:tab w:val="left" w:pos="2127"/>
          <w:tab w:val="right" w:pos="8280"/>
        </w:tabs>
        <w:ind w:left="1407" w:hanging="1407"/>
        <w:jc w:val="both"/>
        <w:rPr>
          <w:rFonts w:ascii="Arial" w:hAnsi="Arial"/>
        </w:rPr>
      </w:pPr>
      <w:r>
        <w:rPr>
          <w:rFonts w:ascii="Arial" w:hAnsi="Arial"/>
          <w:u w:val="single"/>
        </w:rPr>
        <w:t>Table 22.</w:t>
      </w:r>
      <w:r>
        <w:rPr>
          <w:rFonts w:ascii="Arial" w:hAnsi="Arial"/>
        </w:rPr>
        <w:t xml:space="preserve"> </w:t>
      </w:r>
      <w:r>
        <w:rPr>
          <w:rFonts w:ascii="Arial" w:hAnsi="Arial"/>
        </w:rPr>
        <w:tab/>
        <w:t>Summary of Strategy Indicative Costs</w:t>
      </w:r>
      <w:r>
        <w:rPr>
          <w:rFonts w:ascii="Arial" w:hAnsi="Arial"/>
        </w:rPr>
        <w:tab/>
        <w:t>79</w:t>
      </w:r>
    </w:p>
    <w:p w:rsidR="00412F71" w:rsidRDefault="00412F71">
      <w:pPr>
        <w:pStyle w:val="Heading1"/>
        <w:rPr>
          <w:u w:val="single"/>
        </w:rPr>
      </w:pPr>
    </w:p>
    <w:p w:rsidR="00412F71" w:rsidRDefault="00412F71"/>
    <w:p w:rsidR="00412F71" w:rsidRDefault="00412F71">
      <w:pPr>
        <w:pStyle w:val="Heading1"/>
      </w:pPr>
      <w:r>
        <w:t>List of Figures</w:t>
      </w:r>
    </w:p>
    <w:p w:rsidR="00412F71" w:rsidRDefault="00412F71">
      <w:pPr>
        <w:tabs>
          <w:tab w:val="right" w:pos="8222"/>
        </w:tabs>
        <w:jc w:val="both"/>
        <w:rPr>
          <w:rFonts w:ascii="Arial" w:hAnsi="Arial"/>
          <w:b/>
        </w:rPr>
      </w:pPr>
    </w:p>
    <w:p w:rsidR="00412F71" w:rsidRDefault="00412F71">
      <w:pPr>
        <w:tabs>
          <w:tab w:val="left" w:pos="1418"/>
          <w:tab w:val="right" w:pos="8280"/>
        </w:tabs>
        <w:ind w:left="1418" w:hanging="1418"/>
        <w:jc w:val="both"/>
        <w:rPr>
          <w:rFonts w:ascii="Arial" w:hAnsi="Arial"/>
        </w:rPr>
      </w:pPr>
      <w:r>
        <w:rPr>
          <w:rFonts w:ascii="Arial" w:hAnsi="Arial"/>
          <w:u w:val="single"/>
        </w:rPr>
        <w:t>Figure1.</w:t>
      </w:r>
      <w:r>
        <w:rPr>
          <w:rFonts w:ascii="Arial" w:hAnsi="Arial"/>
        </w:rPr>
        <w:tab/>
        <w:t>Percentage of Total Education Budget from Central</w:t>
      </w:r>
      <w:r>
        <w:rPr>
          <w:rFonts w:ascii="Arial" w:hAnsi="Arial"/>
        </w:rPr>
        <w:tab/>
        <w:t xml:space="preserve">      11</w:t>
      </w:r>
    </w:p>
    <w:p w:rsidR="00412F71" w:rsidRDefault="00412F71">
      <w:pPr>
        <w:tabs>
          <w:tab w:val="left" w:pos="1418"/>
          <w:tab w:val="right" w:pos="8280"/>
        </w:tabs>
        <w:ind w:left="1418" w:hanging="1418"/>
        <w:jc w:val="both"/>
        <w:rPr>
          <w:rFonts w:ascii="Arial" w:hAnsi="Arial"/>
        </w:rPr>
      </w:pPr>
      <w:r>
        <w:rPr>
          <w:rFonts w:ascii="Arial" w:hAnsi="Arial"/>
        </w:rPr>
        <w:tab/>
        <w:t>and Local Budgets, 1995–98</w:t>
      </w:r>
    </w:p>
    <w:p w:rsidR="00412F71" w:rsidRDefault="00412F71">
      <w:pPr>
        <w:tabs>
          <w:tab w:val="left" w:pos="1418"/>
          <w:tab w:val="right" w:pos="8280"/>
        </w:tabs>
        <w:ind w:left="1418" w:hanging="1418"/>
        <w:jc w:val="both"/>
        <w:rPr>
          <w:rFonts w:ascii="Arial" w:hAnsi="Arial"/>
        </w:rPr>
      </w:pPr>
    </w:p>
    <w:p w:rsidR="00412F71" w:rsidRDefault="00412F71">
      <w:pPr>
        <w:tabs>
          <w:tab w:val="left" w:pos="1418"/>
          <w:tab w:val="right" w:pos="8280"/>
        </w:tabs>
        <w:ind w:left="1418" w:hanging="1418"/>
        <w:jc w:val="both"/>
        <w:rPr>
          <w:rFonts w:ascii="Arial" w:hAnsi="Arial"/>
        </w:rPr>
      </w:pPr>
      <w:r>
        <w:rPr>
          <w:rFonts w:ascii="Arial" w:hAnsi="Arial"/>
          <w:u w:val="single"/>
        </w:rPr>
        <w:t>Figure 2.</w:t>
      </w:r>
      <w:r>
        <w:rPr>
          <w:rFonts w:ascii="Arial" w:hAnsi="Arial"/>
        </w:rPr>
        <w:t xml:space="preserve"> </w:t>
      </w:r>
      <w:r>
        <w:rPr>
          <w:rFonts w:ascii="Arial" w:hAnsi="Arial"/>
        </w:rPr>
        <w:tab/>
        <w:t xml:space="preserve">Percentage of Centralized Education Measures and </w:t>
      </w:r>
      <w:r>
        <w:rPr>
          <w:rFonts w:ascii="Arial" w:hAnsi="Arial"/>
        </w:rPr>
        <w:tab/>
        <w:t>11</w:t>
      </w:r>
    </w:p>
    <w:p w:rsidR="00412F71" w:rsidRDefault="00412F71">
      <w:pPr>
        <w:tabs>
          <w:tab w:val="left" w:pos="1418"/>
          <w:tab w:val="right" w:pos="8280"/>
        </w:tabs>
        <w:ind w:left="1418" w:hanging="1418"/>
        <w:jc w:val="both"/>
        <w:rPr>
          <w:rFonts w:ascii="Arial" w:hAnsi="Arial"/>
        </w:rPr>
      </w:pPr>
      <w:r>
        <w:rPr>
          <w:rFonts w:ascii="Arial" w:hAnsi="Arial"/>
        </w:rPr>
        <w:tab/>
        <w:t xml:space="preserve">State Training Fund Allocated from Central Budget, </w:t>
      </w:r>
    </w:p>
    <w:p w:rsidR="00412F71" w:rsidRDefault="00412F71">
      <w:pPr>
        <w:tabs>
          <w:tab w:val="left" w:pos="1418"/>
          <w:tab w:val="right" w:pos="8280"/>
        </w:tabs>
        <w:ind w:left="1418" w:hanging="1418"/>
        <w:jc w:val="both"/>
        <w:rPr>
          <w:rFonts w:ascii="Arial" w:hAnsi="Arial"/>
        </w:rPr>
      </w:pPr>
      <w:r>
        <w:rPr>
          <w:rFonts w:ascii="Arial" w:hAnsi="Arial"/>
        </w:rPr>
        <w:tab/>
        <w:t>1995–98</w:t>
      </w:r>
    </w:p>
    <w:p w:rsidR="00412F71" w:rsidRDefault="00412F71">
      <w:pPr>
        <w:pStyle w:val="BodyText"/>
        <w:tabs>
          <w:tab w:val="left" w:pos="1418"/>
          <w:tab w:val="right" w:pos="8280"/>
        </w:tabs>
        <w:ind w:left="1418" w:hanging="1418"/>
      </w:pPr>
    </w:p>
    <w:p w:rsidR="00412F71" w:rsidRDefault="00412F71">
      <w:pPr>
        <w:pStyle w:val="BodyText"/>
        <w:tabs>
          <w:tab w:val="left" w:pos="1418"/>
          <w:tab w:val="right" w:pos="8280"/>
        </w:tabs>
        <w:ind w:left="1418" w:hanging="1418"/>
      </w:pPr>
      <w:r>
        <w:rPr>
          <w:u w:val="single"/>
        </w:rPr>
        <w:t>Figure 3.</w:t>
      </w:r>
      <w:r>
        <w:t xml:space="preserve"> </w:t>
      </w:r>
      <w:r>
        <w:tab/>
        <w:t xml:space="preserve">Percentage of Education Budget Allocated to </w:t>
      </w:r>
      <w:r>
        <w:tab/>
        <w:t>12</w:t>
      </w:r>
    </w:p>
    <w:p w:rsidR="00412F71" w:rsidRDefault="00412F71">
      <w:pPr>
        <w:pStyle w:val="BodyText"/>
        <w:tabs>
          <w:tab w:val="left" w:pos="1418"/>
          <w:tab w:val="right" w:pos="8280"/>
        </w:tabs>
        <w:ind w:left="1418" w:hanging="1418"/>
      </w:pPr>
      <w:r>
        <w:tab/>
        <w:t>Sub-Sectors, 1998</w:t>
      </w:r>
    </w:p>
    <w:p w:rsidR="00412F71" w:rsidRDefault="00412F71">
      <w:pPr>
        <w:pStyle w:val="BodyText"/>
        <w:tabs>
          <w:tab w:val="left" w:pos="1418"/>
          <w:tab w:val="right" w:pos="8280"/>
        </w:tabs>
        <w:ind w:left="1418" w:hanging="1418"/>
        <w:rPr>
          <w:lang w:val="en-GB"/>
        </w:rPr>
      </w:pPr>
    </w:p>
    <w:p w:rsidR="00412F71" w:rsidRDefault="00412F71">
      <w:pPr>
        <w:pStyle w:val="BodyText"/>
        <w:tabs>
          <w:tab w:val="left" w:pos="1418"/>
          <w:tab w:val="right" w:pos="8280"/>
        </w:tabs>
        <w:ind w:left="1418" w:hanging="1418"/>
        <w:rPr>
          <w:lang w:val="en-GB"/>
        </w:rPr>
      </w:pPr>
      <w:r>
        <w:rPr>
          <w:u w:val="single"/>
          <w:lang w:val="en-GB"/>
        </w:rPr>
        <w:t>Figure 4.</w:t>
      </w:r>
      <w:r>
        <w:rPr>
          <w:lang w:val="en-GB"/>
        </w:rPr>
        <w:t xml:space="preserve"> </w:t>
      </w:r>
      <w:r>
        <w:rPr>
          <w:lang w:val="en-GB"/>
        </w:rPr>
        <w:tab/>
        <w:t>Public Expenditure Per Student by Sub-Sectors, 1998</w:t>
      </w:r>
      <w:r>
        <w:rPr>
          <w:lang w:val="en-GB"/>
        </w:rPr>
        <w:tab/>
        <w:t>12</w:t>
      </w:r>
    </w:p>
    <w:p w:rsidR="00412F71" w:rsidRDefault="00412F71">
      <w:pPr>
        <w:tabs>
          <w:tab w:val="left" w:pos="1418"/>
          <w:tab w:val="right" w:pos="8280"/>
        </w:tabs>
        <w:ind w:left="1418" w:hanging="1418"/>
        <w:rPr>
          <w:rFonts w:ascii="Arial" w:hAnsi="Arial"/>
        </w:rPr>
      </w:pPr>
    </w:p>
    <w:p w:rsidR="00412F71" w:rsidRDefault="00412F71">
      <w:pPr>
        <w:tabs>
          <w:tab w:val="left" w:pos="1418"/>
          <w:tab w:val="right" w:pos="8280"/>
        </w:tabs>
        <w:ind w:left="1418" w:hanging="1418"/>
        <w:rPr>
          <w:rFonts w:ascii="Arial" w:hAnsi="Arial"/>
        </w:rPr>
      </w:pPr>
      <w:r>
        <w:rPr>
          <w:rFonts w:ascii="Arial" w:hAnsi="Arial"/>
          <w:u w:val="single"/>
        </w:rPr>
        <w:t>Figure 5.</w:t>
      </w:r>
      <w:r>
        <w:rPr>
          <w:rFonts w:ascii="Arial" w:hAnsi="Arial"/>
        </w:rPr>
        <w:tab/>
        <w:t>Projections of Total Primary Enrollments, 2000–05</w:t>
      </w:r>
      <w:r>
        <w:rPr>
          <w:rFonts w:ascii="Arial" w:hAnsi="Arial"/>
        </w:rPr>
        <w:tab/>
        <w:t>39</w:t>
      </w:r>
    </w:p>
    <w:p w:rsidR="00412F71" w:rsidRDefault="00412F71">
      <w:pPr>
        <w:tabs>
          <w:tab w:val="left" w:pos="1418"/>
          <w:tab w:val="right" w:pos="8280"/>
        </w:tabs>
        <w:ind w:left="1418" w:hanging="1418"/>
        <w:rPr>
          <w:rFonts w:ascii="Arial" w:hAnsi="Arial"/>
        </w:rPr>
      </w:pPr>
    </w:p>
    <w:p w:rsidR="00412F71" w:rsidRDefault="00412F71">
      <w:pPr>
        <w:tabs>
          <w:tab w:val="left" w:pos="1418"/>
          <w:tab w:val="right" w:pos="8280"/>
        </w:tabs>
        <w:ind w:left="1418" w:hanging="1418"/>
        <w:rPr>
          <w:rFonts w:ascii="Arial" w:hAnsi="Arial"/>
        </w:rPr>
      </w:pPr>
      <w:r>
        <w:rPr>
          <w:rFonts w:ascii="Arial" w:hAnsi="Arial"/>
          <w:u w:val="single"/>
        </w:rPr>
        <w:t>Figure 6.</w:t>
      </w:r>
      <w:r>
        <w:rPr>
          <w:rFonts w:ascii="Arial" w:hAnsi="Arial"/>
        </w:rPr>
        <w:t xml:space="preserve"> </w:t>
      </w:r>
      <w:r>
        <w:rPr>
          <w:rFonts w:ascii="Arial" w:hAnsi="Arial"/>
        </w:rPr>
        <w:tab/>
        <w:t>Projections of Total Secondary Enrollments, 2000–05</w:t>
      </w:r>
      <w:r>
        <w:rPr>
          <w:rFonts w:ascii="Arial" w:hAnsi="Arial"/>
        </w:rPr>
        <w:tab/>
        <w:t>40</w:t>
      </w:r>
    </w:p>
    <w:p w:rsidR="00412F71" w:rsidRDefault="00412F71">
      <w:pPr>
        <w:tabs>
          <w:tab w:val="left" w:pos="1418"/>
          <w:tab w:val="right" w:pos="8280"/>
        </w:tabs>
        <w:ind w:left="1418" w:hanging="1418"/>
        <w:jc w:val="both"/>
        <w:rPr>
          <w:rFonts w:ascii="Arial" w:hAnsi="Arial"/>
        </w:rPr>
      </w:pPr>
    </w:p>
    <w:p w:rsidR="00412F71" w:rsidRDefault="00412F71">
      <w:pPr>
        <w:tabs>
          <w:tab w:val="left" w:pos="1418"/>
          <w:tab w:val="right" w:pos="8280"/>
        </w:tabs>
        <w:ind w:left="1418" w:hanging="1418"/>
        <w:jc w:val="both"/>
        <w:rPr>
          <w:rFonts w:ascii="Arial" w:hAnsi="Arial"/>
        </w:rPr>
      </w:pPr>
      <w:r>
        <w:rPr>
          <w:rFonts w:ascii="Arial" w:hAnsi="Arial"/>
          <w:u w:val="single"/>
        </w:rPr>
        <w:t>Figure 7.</w:t>
      </w:r>
      <w:r>
        <w:rPr>
          <w:rFonts w:ascii="Arial" w:hAnsi="Arial"/>
        </w:rPr>
        <w:t xml:space="preserve"> </w:t>
      </w:r>
      <w:r>
        <w:rPr>
          <w:rFonts w:ascii="Arial" w:hAnsi="Arial"/>
        </w:rPr>
        <w:tab/>
        <w:t xml:space="preserve">Projections of Total </w:t>
      </w:r>
      <w:proofErr w:type="spellStart"/>
      <w:r>
        <w:rPr>
          <w:rFonts w:ascii="Arial" w:hAnsi="Arial"/>
        </w:rPr>
        <w:t>Enrollments</w:t>
      </w:r>
      <w:proofErr w:type="spellEnd"/>
      <w:r>
        <w:rPr>
          <w:rFonts w:ascii="Arial" w:hAnsi="Arial"/>
        </w:rPr>
        <w:t xml:space="preserve"> in Technical and</w:t>
      </w:r>
      <w:r>
        <w:rPr>
          <w:rFonts w:ascii="Arial" w:hAnsi="Arial"/>
        </w:rPr>
        <w:tab/>
        <w:t>41</w:t>
      </w:r>
    </w:p>
    <w:p w:rsidR="00412F71" w:rsidRDefault="00412F71">
      <w:pPr>
        <w:tabs>
          <w:tab w:val="left" w:pos="1418"/>
          <w:tab w:val="right" w:pos="8280"/>
        </w:tabs>
        <w:ind w:left="1418" w:hanging="1418"/>
        <w:rPr>
          <w:rFonts w:ascii="Arial" w:hAnsi="Arial"/>
        </w:rPr>
      </w:pPr>
      <w:r>
        <w:rPr>
          <w:rFonts w:ascii="Arial" w:hAnsi="Arial"/>
        </w:rPr>
        <w:tab/>
        <w:t>Vocational Education, 2000–05</w:t>
      </w:r>
    </w:p>
    <w:p w:rsidR="00412F71" w:rsidRDefault="00412F71">
      <w:pPr>
        <w:tabs>
          <w:tab w:val="left" w:pos="1418"/>
          <w:tab w:val="right" w:pos="8280"/>
        </w:tabs>
        <w:ind w:left="1418" w:hanging="1418"/>
        <w:rPr>
          <w:rFonts w:ascii="Arial" w:hAnsi="Arial"/>
        </w:rPr>
      </w:pPr>
    </w:p>
    <w:p w:rsidR="00412F71" w:rsidRDefault="00412F71">
      <w:pPr>
        <w:tabs>
          <w:tab w:val="left" w:pos="1418"/>
          <w:tab w:val="right" w:pos="8280"/>
        </w:tabs>
        <w:ind w:left="1418" w:hanging="1418"/>
        <w:rPr>
          <w:rFonts w:ascii="Arial" w:hAnsi="Arial"/>
        </w:rPr>
      </w:pPr>
      <w:r>
        <w:rPr>
          <w:rFonts w:ascii="Arial" w:hAnsi="Arial"/>
          <w:u w:val="single"/>
        </w:rPr>
        <w:t>Figure 8.</w:t>
      </w:r>
      <w:r>
        <w:rPr>
          <w:rFonts w:ascii="Arial" w:hAnsi="Arial"/>
        </w:rPr>
        <w:t xml:space="preserve"> </w:t>
      </w:r>
      <w:r>
        <w:rPr>
          <w:rFonts w:ascii="Arial" w:hAnsi="Arial"/>
        </w:rPr>
        <w:tab/>
        <w:t xml:space="preserve">Projections of Total Enrollments in Higher Education, 2000–05 </w:t>
      </w:r>
      <w:r>
        <w:rPr>
          <w:rFonts w:ascii="Arial" w:hAnsi="Arial"/>
        </w:rPr>
        <w:tab/>
        <w:t>42</w:t>
      </w:r>
    </w:p>
    <w:p w:rsidR="00412F71" w:rsidRDefault="00412F71">
      <w:pPr>
        <w:tabs>
          <w:tab w:val="left" w:pos="1418"/>
          <w:tab w:val="right" w:pos="8080"/>
        </w:tabs>
        <w:ind w:left="1418" w:hanging="1418"/>
        <w:rPr>
          <w:rFonts w:ascii="Arial" w:hAnsi="Arial"/>
        </w:rPr>
      </w:pPr>
    </w:p>
    <w:p w:rsidR="00412F71" w:rsidRDefault="00412F71">
      <w:pPr>
        <w:tabs>
          <w:tab w:val="left" w:pos="1843"/>
        </w:tabs>
        <w:rPr>
          <w:rFonts w:ascii="Arial" w:hAnsi="Arial"/>
        </w:rPr>
      </w:pPr>
    </w:p>
    <w:p w:rsidR="00412F71" w:rsidRDefault="00412F71">
      <w:pPr>
        <w:ind w:left="-360"/>
        <w:rPr>
          <w:rFonts w:ascii="Arial" w:hAnsi="Arial"/>
        </w:rPr>
      </w:pPr>
    </w:p>
    <w:p w:rsidR="00412F71" w:rsidRDefault="00412F71">
      <w:pPr>
        <w:pStyle w:val="Header"/>
        <w:tabs>
          <w:tab w:val="clear" w:pos="4320"/>
          <w:tab w:val="clear" w:pos="8640"/>
        </w:tabs>
      </w:pPr>
    </w:p>
    <w:p w:rsidR="00412F71" w:rsidRDefault="00412F71">
      <w:pPr>
        <w:pStyle w:val="Header"/>
        <w:tabs>
          <w:tab w:val="clear" w:pos="4320"/>
          <w:tab w:val="clear" w:pos="8640"/>
        </w:tabs>
      </w:pPr>
    </w:p>
    <w:p w:rsidR="00412F71" w:rsidRDefault="00412F71">
      <w:pPr>
        <w:pStyle w:val="Header"/>
        <w:tabs>
          <w:tab w:val="clear" w:pos="4320"/>
          <w:tab w:val="clear" w:pos="8640"/>
        </w:tabs>
      </w:pPr>
    </w:p>
    <w:p w:rsidR="00412F71" w:rsidRDefault="00412F71">
      <w:pPr>
        <w:pStyle w:val="Header"/>
        <w:tabs>
          <w:tab w:val="clear" w:pos="4320"/>
          <w:tab w:val="clear" w:pos="8640"/>
        </w:tabs>
      </w:pPr>
    </w:p>
    <w:p w:rsidR="00412F71" w:rsidRDefault="00412F71">
      <w:pPr>
        <w:pStyle w:val="Header"/>
        <w:tabs>
          <w:tab w:val="clear" w:pos="4320"/>
          <w:tab w:val="clear" w:pos="8640"/>
        </w:tabs>
      </w:pPr>
    </w:p>
    <w:p w:rsidR="00412F71" w:rsidRDefault="00412F71">
      <w:pPr>
        <w:pStyle w:val="Header"/>
        <w:tabs>
          <w:tab w:val="clear" w:pos="4320"/>
          <w:tab w:val="clear" w:pos="8640"/>
        </w:tabs>
      </w:pPr>
    </w:p>
    <w:p w:rsidR="00412F71" w:rsidRDefault="00412F71">
      <w:pPr>
        <w:pStyle w:val="Header"/>
        <w:tabs>
          <w:tab w:val="clear" w:pos="4320"/>
          <w:tab w:val="clear" w:pos="8640"/>
        </w:tabs>
      </w:pPr>
    </w:p>
    <w:p w:rsidR="00412F71" w:rsidRDefault="00412F71">
      <w:pPr>
        <w:pStyle w:val="Header"/>
        <w:tabs>
          <w:tab w:val="clear" w:pos="4320"/>
          <w:tab w:val="clear" w:pos="8640"/>
        </w:tabs>
      </w:pPr>
    </w:p>
    <w:p w:rsidR="00412F71" w:rsidRDefault="00412F71">
      <w:pPr>
        <w:pStyle w:val="Header"/>
        <w:tabs>
          <w:tab w:val="clear" w:pos="4320"/>
          <w:tab w:val="clear" w:pos="8640"/>
        </w:tabs>
      </w:pPr>
    </w:p>
    <w:p w:rsidR="00412F71" w:rsidRDefault="00412F71">
      <w:pPr>
        <w:pStyle w:val="Header"/>
        <w:tabs>
          <w:tab w:val="clear" w:pos="4320"/>
          <w:tab w:val="clear" w:pos="8640"/>
        </w:tabs>
      </w:pPr>
    </w:p>
    <w:p w:rsidR="00412F71" w:rsidRDefault="00412F71">
      <w:pPr>
        <w:pStyle w:val="Header"/>
        <w:tabs>
          <w:tab w:val="clear" w:pos="4320"/>
          <w:tab w:val="clear" w:pos="8640"/>
        </w:tabs>
      </w:pPr>
    </w:p>
    <w:p w:rsidR="00412F71" w:rsidRDefault="00412F71">
      <w:pPr>
        <w:pStyle w:val="Header"/>
        <w:tabs>
          <w:tab w:val="clear" w:pos="4320"/>
          <w:tab w:val="clear" w:pos="8640"/>
        </w:tabs>
      </w:pPr>
    </w:p>
    <w:p w:rsidR="00412F71" w:rsidRDefault="00412F71">
      <w:pPr>
        <w:pStyle w:val="Header"/>
        <w:tabs>
          <w:tab w:val="clear" w:pos="4320"/>
          <w:tab w:val="clear" w:pos="8640"/>
        </w:tabs>
      </w:pPr>
    </w:p>
    <w:p w:rsidR="00412F71" w:rsidRDefault="00412F71">
      <w:pPr>
        <w:pStyle w:val="Header"/>
        <w:tabs>
          <w:tab w:val="clear" w:pos="4320"/>
          <w:tab w:val="clear" w:pos="8640"/>
        </w:tabs>
      </w:pPr>
    </w:p>
    <w:p w:rsidR="00412F71" w:rsidRDefault="00412F71">
      <w:pPr>
        <w:pStyle w:val="Header"/>
        <w:tabs>
          <w:tab w:val="clear" w:pos="4320"/>
          <w:tab w:val="clear" w:pos="8640"/>
        </w:tabs>
      </w:pPr>
    </w:p>
    <w:p w:rsidR="00412F71" w:rsidRDefault="00412F71">
      <w:pPr>
        <w:pStyle w:val="Title"/>
      </w:pPr>
      <w:r>
        <w:br w:type="page"/>
      </w:r>
      <w:r>
        <w:lastRenderedPageBreak/>
        <w:t>PREFACE</w:t>
      </w:r>
    </w:p>
    <w:p w:rsidR="00412F71" w:rsidRDefault="00412F71">
      <w:pPr>
        <w:jc w:val="both"/>
        <w:rPr>
          <w:rFonts w:ascii="Arial" w:hAnsi="Arial"/>
        </w:rPr>
      </w:pPr>
    </w:p>
    <w:p w:rsidR="00412F71" w:rsidRDefault="00412F71">
      <w:pPr>
        <w:jc w:val="both"/>
        <w:rPr>
          <w:rFonts w:ascii="Arial" w:hAnsi="Arial"/>
        </w:rPr>
      </w:pPr>
    </w:p>
    <w:p w:rsidR="00412F71" w:rsidRDefault="00412F71">
      <w:pPr>
        <w:pStyle w:val="Heading1"/>
        <w:jc w:val="both"/>
        <w:rPr>
          <w:b w:val="0"/>
        </w:rPr>
      </w:pPr>
      <w:r>
        <w:rPr>
          <w:b w:val="0"/>
        </w:rPr>
        <w:t xml:space="preserve">The Ministry of Science, Technology. Education and Culture is pleased to introduce the </w:t>
      </w:r>
      <w:r>
        <w:rPr>
          <w:b w:val="0"/>
          <w:i/>
        </w:rPr>
        <w:t>Education Sector Strategy, 2000–2005</w:t>
      </w:r>
      <w:r>
        <w:rPr>
          <w:b w:val="0"/>
        </w:rPr>
        <w:t xml:space="preserve"> report. Underlying the development of the strategies reported here is the belief that the education and human resource sector in Mongolia will benefit from planned and coordinated change over the first five years of the next decade.</w:t>
      </w:r>
    </w:p>
    <w:p w:rsidR="00412F71" w:rsidRDefault="00412F71">
      <w:pPr>
        <w:rPr>
          <w:rFonts w:ascii="Arial" w:hAnsi="Arial"/>
        </w:rPr>
      </w:pPr>
    </w:p>
    <w:p w:rsidR="00412F71" w:rsidRDefault="00412F71">
      <w:pPr>
        <w:pStyle w:val="BodyText"/>
      </w:pPr>
      <w:r>
        <w:t>As Mongolia continues its transition into a market economy, the timing of this report is highly appropriate. The last comprehensive planning exercise for the education sector occurred in 1993 and 1994 when the Asian Development Bank financed a Sector Review and associated Master Plan. These studies have been instrumental in guiding developments in this sector since that time.</w:t>
      </w:r>
    </w:p>
    <w:p w:rsidR="00412F71" w:rsidRDefault="00412F71">
      <w:pPr>
        <w:jc w:val="both"/>
        <w:rPr>
          <w:rFonts w:ascii="Arial" w:hAnsi="Arial"/>
        </w:rPr>
      </w:pPr>
    </w:p>
    <w:p w:rsidR="00412F71" w:rsidRDefault="00412F71">
      <w:pPr>
        <w:jc w:val="both"/>
        <w:rPr>
          <w:rFonts w:ascii="Arial" w:hAnsi="Arial"/>
        </w:rPr>
      </w:pPr>
      <w:r>
        <w:rPr>
          <w:rFonts w:ascii="Arial" w:hAnsi="Arial"/>
        </w:rPr>
        <w:t>The period since 1993 has been one of significant accomplishments for the education and human resource sector. Overall, improvements have been made in a wide range of educational activities. This has included, but is not limited to, the management and financing of operations, the training and deployment of personnel, the delivery of educational programs and the production and distribution of instructional materials. All sub-sectors of education have benefited in some way through the changes that have take place.</w:t>
      </w:r>
    </w:p>
    <w:p w:rsidR="00412F71" w:rsidRDefault="00412F71">
      <w:pPr>
        <w:jc w:val="both"/>
        <w:rPr>
          <w:rFonts w:ascii="Arial" w:hAnsi="Arial"/>
        </w:rPr>
      </w:pPr>
    </w:p>
    <w:p w:rsidR="00412F71" w:rsidRDefault="00412F71">
      <w:pPr>
        <w:pStyle w:val="BodyText2"/>
      </w:pPr>
      <w:r>
        <w:t>In the future, this momentum must be preserved. In contrast with the past, the future will be facilitated by the existence of a comprehensive set of laws, resolutions, policies and directives that have been passed by the Parliament of Mongolia (Great Khural). These documents set the goals and directions for the education sector strategies, which have now been developed by MOSTEC.</w:t>
      </w:r>
    </w:p>
    <w:p w:rsidR="00412F71" w:rsidRDefault="00412F71">
      <w:pPr>
        <w:jc w:val="both"/>
        <w:rPr>
          <w:rFonts w:ascii="Arial" w:hAnsi="Arial"/>
        </w:rPr>
      </w:pPr>
    </w:p>
    <w:p w:rsidR="00412F71" w:rsidRDefault="00412F71">
      <w:pPr>
        <w:jc w:val="both"/>
        <w:rPr>
          <w:rFonts w:ascii="Arial" w:hAnsi="Arial"/>
        </w:rPr>
      </w:pPr>
      <w:r>
        <w:rPr>
          <w:rFonts w:ascii="Arial" w:hAnsi="Arial"/>
        </w:rPr>
        <w:t xml:space="preserve">However, it must be understood that the preparation of this </w:t>
      </w:r>
      <w:r>
        <w:rPr>
          <w:rFonts w:ascii="Arial" w:hAnsi="Arial"/>
          <w:i/>
        </w:rPr>
        <w:t>Education Sector Strategy, 2000–2005</w:t>
      </w:r>
      <w:r>
        <w:rPr>
          <w:rFonts w:ascii="Arial" w:hAnsi="Arial"/>
        </w:rPr>
        <w:t xml:space="preserve"> is only the first step towards even greater excellence in education. Considerable further work and planning must now be undertaken to ensure that implementation of the strategies detailed in this report achieve the desired results over the next five years.</w:t>
      </w:r>
    </w:p>
    <w:p w:rsidR="00412F71" w:rsidRDefault="00412F71">
      <w:pPr>
        <w:jc w:val="both"/>
        <w:rPr>
          <w:rFonts w:ascii="Arial" w:hAnsi="Arial"/>
        </w:rPr>
      </w:pPr>
    </w:p>
    <w:p w:rsidR="00412F71" w:rsidRDefault="00412F71">
      <w:pPr>
        <w:jc w:val="both"/>
        <w:rPr>
          <w:rFonts w:ascii="Arial" w:hAnsi="Arial"/>
        </w:rPr>
      </w:pPr>
      <w:r>
        <w:rPr>
          <w:rFonts w:ascii="Arial" w:hAnsi="Arial"/>
        </w:rPr>
        <w:t>I am sure that everyone involved in the future development of this important sector will be keen to provide the continued support and momentum needed for successful implementation of these strategies.</w:t>
      </w:r>
    </w:p>
    <w:p w:rsidR="00412F71" w:rsidRDefault="00412F71">
      <w:pPr>
        <w:jc w:val="both"/>
        <w:rPr>
          <w:rFonts w:ascii="Arial" w:hAnsi="Arial"/>
        </w:rPr>
      </w:pPr>
    </w:p>
    <w:p w:rsidR="00412F71" w:rsidRDefault="00412F71">
      <w:pPr>
        <w:jc w:val="both"/>
        <w:rPr>
          <w:rFonts w:ascii="Arial" w:hAnsi="Arial"/>
        </w:rPr>
      </w:pPr>
    </w:p>
    <w:p w:rsidR="00412F71" w:rsidRDefault="00412F71">
      <w:pPr>
        <w:jc w:val="both"/>
        <w:rPr>
          <w:rFonts w:ascii="Arial" w:hAnsi="Arial"/>
        </w:rPr>
      </w:pPr>
    </w:p>
    <w:p w:rsidR="00412F71" w:rsidRDefault="00412F71">
      <w:pPr>
        <w:jc w:val="both"/>
        <w:rPr>
          <w:rFonts w:ascii="Arial" w:hAnsi="Arial"/>
        </w:rPr>
      </w:pPr>
    </w:p>
    <w:p w:rsidR="00412F71" w:rsidRDefault="00412F71">
      <w:pPr>
        <w:jc w:val="both"/>
        <w:rPr>
          <w:rFonts w:ascii="Arial" w:hAnsi="Arial"/>
        </w:rPr>
      </w:pPr>
      <w:r>
        <w:rPr>
          <w:rFonts w:ascii="Arial" w:hAnsi="Arial"/>
        </w:rPr>
        <w:t>R Bat-</w:t>
      </w:r>
      <w:proofErr w:type="spellStart"/>
      <w:r>
        <w:rPr>
          <w:rFonts w:ascii="Arial" w:hAnsi="Arial"/>
        </w:rPr>
        <w:t>Erdene</w:t>
      </w:r>
      <w:proofErr w:type="spellEnd"/>
    </w:p>
    <w:p w:rsidR="00412F71" w:rsidRDefault="00412F71">
      <w:pPr>
        <w:jc w:val="both"/>
        <w:rPr>
          <w:rFonts w:ascii="Arial" w:hAnsi="Arial"/>
        </w:rPr>
      </w:pPr>
      <w:r>
        <w:rPr>
          <w:rFonts w:ascii="Arial" w:hAnsi="Arial"/>
        </w:rPr>
        <w:t>State Secretary</w:t>
      </w:r>
    </w:p>
    <w:p w:rsidR="00412F71" w:rsidRDefault="00412F71">
      <w:pPr>
        <w:jc w:val="both"/>
        <w:rPr>
          <w:rFonts w:ascii="Arial" w:hAnsi="Arial"/>
        </w:rPr>
      </w:pPr>
      <w:r>
        <w:rPr>
          <w:rFonts w:ascii="Arial" w:hAnsi="Arial"/>
        </w:rPr>
        <w:t>Ministry of Science, Technology, Education and Culture</w:t>
      </w:r>
    </w:p>
    <w:p w:rsidR="00412F71" w:rsidRDefault="00412F71">
      <w:pPr>
        <w:jc w:val="both"/>
        <w:rPr>
          <w:rFonts w:ascii="Arial" w:hAnsi="Arial"/>
        </w:rPr>
      </w:pPr>
      <w:r>
        <w:rPr>
          <w:rFonts w:ascii="Arial" w:hAnsi="Arial"/>
        </w:rPr>
        <w:t>Ulaanbaatar</w:t>
      </w:r>
    </w:p>
    <w:p w:rsidR="00412F71" w:rsidRDefault="00412F71">
      <w:pPr>
        <w:pStyle w:val="Heading2"/>
      </w:pPr>
      <w:r>
        <w:t>Mongolia</w:t>
      </w:r>
    </w:p>
    <w:p w:rsidR="0068159E" w:rsidRDefault="0068159E">
      <w:r>
        <w:br w:type="page"/>
      </w:r>
    </w:p>
    <w:p w:rsidR="0068159E" w:rsidRPr="0068159E" w:rsidRDefault="0068159E" w:rsidP="0068159E"/>
    <w:p w:rsidR="00412F71" w:rsidRDefault="00412F71">
      <w:pPr>
        <w:pStyle w:val="Title"/>
      </w:pPr>
    </w:p>
    <w:p w:rsidR="00412F71" w:rsidRDefault="00412F71" w:rsidP="00412F71">
      <w:pPr>
        <w:pStyle w:val="Title"/>
      </w:pPr>
      <w:r>
        <w:br w:type="page"/>
      </w:r>
      <w:r>
        <w:lastRenderedPageBreak/>
        <w:t>ACKNOWLEDGEMENTS</w:t>
      </w:r>
    </w:p>
    <w:p w:rsidR="00412F71" w:rsidRDefault="00412F71">
      <w:pPr>
        <w:jc w:val="both"/>
        <w:rPr>
          <w:rFonts w:ascii="Arial" w:hAnsi="Arial"/>
        </w:rPr>
      </w:pPr>
    </w:p>
    <w:p w:rsidR="00412F71" w:rsidRDefault="00412F71">
      <w:pPr>
        <w:pStyle w:val="Heading1"/>
        <w:jc w:val="both"/>
        <w:rPr>
          <w:b w:val="0"/>
        </w:rPr>
      </w:pPr>
      <w:r>
        <w:rPr>
          <w:b w:val="0"/>
        </w:rPr>
        <w:t xml:space="preserve">Preparation of strategies for future development of the Mongolian education and human resource sector has been a participatory exercise involving a large number of people with a wide range of expertise. </w:t>
      </w:r>
    </w:p>
    <w:p w:rsidR="00412F71" w:rsidRDefault="00412F71">
      <w:pPr>
        <w:jc w:val="both"/>
        <w:rPr>
          <w:rFonts w:ascii="Arial" w:hAnsi="Arial"/>
        </w:rPr>
      </w:pPr>
    </w:p>
    <w:p w:rsidR="00412F71" w:rsidRDefault="00412F71">
      <w:pPr>
        <w:pStyle w:val="BodyText"/>
      </w:pPr>
      <w:r>
        <w:t>Key roles in the project, which has culminated in this report, were shared by a number of people. They included the Asian Development Bank Mission Leader, Dr S A Chowdhury, who provided guidance and technical supervision; a small team of consultants comprising two international experts, Mr Robert Lenahan and Dr John Weidman, and three local experts, Mr J Sukhbaatar, Mrs Ts Jargalmaa and Mr D Monkhor; a working group of MOSTEC officers, Mr Ts Myagmar, Mr D Munkhjargal, Mrs N Nergui, Mr U Ganbold, Mr M Baasanjav and Mr Ch Buyanjargal; and a group of four advisers drawn from senior positions in MOSTEC, Mr R Bat-Erdene, Mr Ch Purevdorj, Mr S Altangerel and Mr B Baatarzorig. The individual contributions and collective efforts of all of these experts in these key roles are greatly appreciated.</w:t>
      </w:r>
    </w:p>
    <w:p w:rsidR="00412F71" w:rsidRDefault="00412F71">
      <w:pPr>
        <w:pStyle w:val="BodyText"/>
      </w:pPr>
    </w:p>
    <w:p w:rsidR="00412F71" w:rsidRDefault="00412F71">
      <w:pPr>
        <w:pStyle w:val="BodyText"/>
      </w:pPr>
      <w:proofErr w:type="gramStart"/>
      <w:r>
        <w:t>Thanks</w:t>
      </w:r>
      <w:proofErr w:type="gramEnd"/>
      <w:r>
        <w:t xml:space="preserve"> must also go to participants who attended a national workshop on 10 June 1999. These participants included members of the Parliament of Mongolia, representatives of donor organizations, visiting consultants assisting with other projects, officers from other Ministries of the Government and representatives of a range of different educational organizations and institutions. The valuable contributions of all workshop participants were instrumental in shaping the final form of the strategies.</w:t>
      </w:r>
    </w:p>
    <w:p w:rsidR="00412F71" w:rsidRDefault="00412F71">
      <w:pPr>
        <w:jc w:val="both"/>
        <w:rPr>
          <w:rFonts w:ascii="Arial" w:hAnsi="Arial"/>
        </w:rPr>
      </w:pPr>
    </w:p>
    <w:p w:rsidR="00412F71" w:rsidRDefault="00412F71">
      <w:pPr>
        <w:jc w:val="both"/>
        <w:rPr>
          <w:rFonts w:ascii="Arial" w:hAnsi="Arial"/>
        </w:rPr>
      </w:pPr>
      <w:r>
        <w:rPr>
          <w:rFonts w:ascii="Arial" w:hAnsi="Arial"/>
        </w:rPr>
        <w:t xml:space="preserve">Specific help was given to the project by a number of people who gave freely of their time to become involved in personal interviews and small group discussions. </w:t>
      </w:r>
      <w:proofErr w:type="gramStart"/>
      <w:r>
        <w:rPr>
          <w:rFonts w:ascii="Arial" w:hAnsi="Arial"/>
        </w:rPr>
        <w:t>Again</w:t>
      </w:r>
      <w:proofErr w:type="gramEnd"/>
      <w:r>
        <w:rPr>
          <w:rFonts w:ascii="Arial" w:hAnsi="Arial"/>
        </w:rPr>
        <w:t xml:space="preserve"> this involved some members of parliament and representatives of donor organizations. In addition, it included officers from aimag administrations, administrators of higher education institutions and principals and teachers from schools. The willingness of these people to share their observations and views with members of the consulting team and members of the work group was invaluable.</w:t>
      </w:r>
    </w:p>
    <w:p w:rsidR="00412F71" w:rsidRDefault="00412F71">
      <w:pPr>
        <w:jc w:val="both"/>
        <w:rPr>
          <w:rFonts w:ascii="Arial" w:hAnsi="Arial"/>
        </w:rPr>
      </w:pPr>
    </w:p>
    <w:p w:rsidR="00412F71" w:rsidRDefault="00412F71">
      <w:pPr>
        <w:jc w:val="both"/>
        <w:rPr>
          <w:rFonts w:ascii="Arial" w:hAnsi="Arial"/>
        </w:rPr>
      </w:pPr>
      <w:r>
        <w:rPr>
          <w:rFonts w:ascii="Arial" w:hAnsi="Arial"/>
        </w:rPr>
        <w:t>Finally, none of the participatory development of strategies for this report could have occurred without support from the Asian Development Bank, which funded the entire project. The on-going support of the Bank in making improvements to the education and human resource sector in Mongolia is gratefully acknowledged.</w:t>
      </w:r>
    </w:p>
    <w:p w:rsidR="0068159E" w:rsidRDefault="0068159E">
      <w:pPr>
        <w:jc w:val="both"/>
        <w:rPr>
          <w:rFonts w:ascii="Arial" w:hAnsi="Arial"/>
        </w:rPr>
      </w:pPr>
    </w:p>
    <w:p w:rsidR="0068159E" w:rsidRDefault="0068159E">
      <w:pPr>
        <w:rPr>
          <w:rFonts w:ascii="Arial" w:hAnsi="Arial"/>
        </w:rPr>
      </w:pPr>
      <w:r>
        <w:rPr>
          <w:rFonts w:ascii="Arial" w:hAnsi="Arial"/>
        </w:rPr>
        <w:br w:type="page"/>
      </w:r>
    </w:p>
    <w:p w:rsidR="0068159E" w:rsidRDefault="0068159E">
      <w:pPr>
        <w:jc w:val="both"/>
        <w:rPr>
          <w:rFonts w:ascii="Arial" w:hAnsi="Arial"/>
        </w:rPr>
      </w:pPr>
    </w:p>
    <w:p w:rsidR="00412F71" w:rsidRDefault="00412F71">
      <w:pPr>
        <w:jc w:val="both"/>
        <w:rPr>
          <w:rFonts w:ascii="Arial" w:hAnsi="Arial"/>
        </w:rPr>
      </w:pPr>
    </w:p>
    <w:p w:rsidR="00412F71" w:rsidRDefault="00412F71">
      <w:pPr>
        <w:jc w:val="both"/>
        <w:rPr>
          <w:rFonts w:ascii="Arial" w:hAnsi="Arial"/>
        </w:rPr>
      </w:pPr>
    </w:p>
    <w:p w:rsidR="00412F71" w:rsidRDefault="00412F71" w:rsidP="00412F71">
      <w:pPr>
        <w:jc w:val="center"/>
        <w:rPr>
          <w:rFonts w:ascii="Arial" w:hAnsi="Arial"/>
          <w:b/>
          <w:caps/>
          <w:sz w:val="24"/>
        </w:rPr>
      </w:pPr>
      <w:r>
        <w:rPr>
          <w:rFonts w:ascii="Arial" w:hAnsi="Arial"/>
        </w:rPr>
        <w:br w:type="page"/>
      </w:r>
      <w:r>
        <w:rPr>
          <w:rFonts w:ascii="Arial" w:hAnsi="Arial"/>
          <w:b/>
          <w:caps/>
          <w:sz w:val="24"/>
        </w:rPr>
        <w:lastRenderedPageBreak/>
        <w:t>Abbreviations</w:t>
      </w:r>
    </w:p>
    <w:p w:rsidR="00412F71" w:rsidRDefault="00412F71">
      <w:pPr>
        <w:rPr>
          <w:rFonts w:ascii="Arial" w:hAnsi="Arial"/>
        </w:rPr>
      </w:pPr>
    </w:p>
    <w:p w:rsidR="00412F71" w:rsidRDefault="00412F71">
      <w:pPr>
        <w:rPr>
          <w:rFonts w:ascii="Arial" w:hAnsi="Arial"/>
        </w:rPr>
      </w:pPr>
    </w:p>
    <w:p w:rsidR="00412F71" w:rsidRDefault="00412F71">
      <w:pPr>
        <w:rPr>
          <w:rFonts w:ascii="Arial" w:hAnsi="Arial"/>
        </w:rPr>
      </w:pPr>
      <w:r>
        <w:rPr>
          <w:rFonts w:ascii="Arial" w:hAnsi="Arial"/>
        </w:rPr>
        <w:t>ADB</w:t>
      </w:r>
      <w:r>
        <w:rPr>
          <w:rFonts w:ascii="Arial" w:hAnsi="Arial"/>
        </w:rPr>
        <w:tab/>
      </w:r>
      <w:r>
        <w:rPr>
          <w:rFonts w:ascii="Arial" w:hAnsi="Arial"/>
        </w:rPr>
        <w:tab/>
        <w:t>Asian Development Bank</w:t>
      </w:r>
    </w:p>
    <w:p w:rsidR="00412F71" w:rsidRDefault="00412F71">
      <w:pPr>
        <w:ind w:left="1418" w:hanging="1418"/>
        <w:rPr>
          <w:rFonts w:ascii="Arial" w:hAnsi="Arial"/>
        </w:rPr>
      </w:pPr>
    </w:p>
    <w:p w:rsidR="00412F71" w:rsidRDefault="00412F71">
      <w:pPr>
        <w:ind w:left="1418" w:hanging="1418"/>
        <w:rPr>
          <w:rFonts w:ascii="Arial" w:hAnsi="Arial"/>
        </w:rPr>
      </w:pPr>
      <w:r>
        <w:rPr>
          <w:rFonts w:ascii="Arial" w:hAnsi="Arial"/>
        </w:rPr>
        <w:t>AUSAID</w:t>
      </w:r>
      <w:r>
        <w:rPr>
          <w:rFonts w:ascii="Arial" w:hAnsi="Arial"/>
        </w:rPr>
        <w:tab/>
        <w:t>Australian Agency for International Development</w:t>
      </w:r>
    </w:p>
    <w:p w:rsidR="00412F71" w:rsidRDefault="00412F71">
      <w:pPr>
        <w:ind w:left="1418" w:hanging="1418"/>
        <w:rPr>
          <w:rFonts w:ascii="Arial" w:hAnsi="Arial"/>
        </w:rPr>
      </w:pPr>
    </w:p>
    <w:p w:rsidR="00412F71" w:rsidRDefault="00412F71">
      <w:pPr>
        <w:ind w:left="1418" w:hanging="1418"/>
        <w:rPr>
          <w:rFonts w:ascii="Arial" w:hAnsi="Arial"/>
        </w:rPr>
      </w:pPr>
      <w:r>
        <w:rPr>
          <w:rFonts w:ascii="Arial" w:hAnsi="Arial"/>
        </w:rPr>
        <w:t>CCM</w:t>
      </w:r>
      <w:r>
        <w:rPr>
          <w:rFonts w:ascii="Arial" w:hAnsi="Arial"/>
        </w:rPr>
        <w:tab/>
        <w:t xml:space="preserve">Mongolia Country Consultation Mission by Asian Development </w:t>
      </w:r>
      <w:proofErr w:type="gramStart"/>
      <w:r>
        <w:rPr>
          <w:rFonts w:ascii="Arial" w:hAnsi="Arial"/>
        </w:rPr>
        <w:t>Bank,  3</w:t>
      </w:r>
      <w:proofErr w:type="gramEnd"/>
      <w:r>
        <w:rPr>
          <w:rFonts w:ascii="Arial" w:hAnsi="Arial"/>
        </w:rPr>
        <w:t>–11 February 1999.</w:t>
      </w:r>
    </w:p>
    <w:p w:rsidR="00412F71" w:rsidRDefault="00412F71">
      <w:pPr>
        <w:ind w:left="1418" w:hanging="1418"/>
        <w:rPr>
          <w:rFonts w:ascii="Arial" w:hAnsi="Arial"/>
        </w:rPr>
      </w:pPr>
    </w:p>
    <w:p w:rsidR="00412F71" w:rsidRDefault="00412F71">
      <w:pPr>
        <w:ind w:left="1418" w:hanging="1418"/>
        <w:rPr>
          <w:rFonts w:ascii="Arial" w:hAnsi="Arial"/>
        </w:rPr>
      </w:pPr>
      <w:r>
        <w:rPr>
          <w:rFonts w:ascii="Arial" w:hAnsi="Arial"/>
        </w:rPr>
        <w:t>DAAD</w:t>
      </w:r>
      <w:r>
        <w:rPr>
          <w:rFonts w:ascii="Arial" w:hAnsi="Arial"/>
        </w:rPr>
        <w:tab/>
        <w:t>German Academic Exchange Service</w:t>
      </w:r>
    </w:p>
    <w:p w:rsidR="00412F71" w:rsidRDefault="00412F71">
      <w:pPr>
        <w:ind w:left="1418" w:hanging="1418"/>
        <w:rPr>
          <w:rFonts w:ascii="Arial" w:hAnsi="Arial"/>
        </w:rPr>
      </w:pPr>
    </w:p>
    <w:p w:rsidR="00412F71" w:rsidRDefault="00412F71">
      <w:pPr>
        <w:ind w:left="1418" w:hanging="1418"/>
        <w:rPr>
          <w:rFonts w:ascii="Arial" w:hAnsi="Arial"/>
        </w:rPr>
      </w:pPr>
      <w:r>
        <w:rPr>
          <w:rFonts w:ascii="Arial" w:hAnsi="Arial"/>
        </w:rPr>
        <w:t>DANIDA</w:t>
      </w:r>
      <w:r>
        <w:rPr>
          <w:rFonts w:ascii="Arial" w:hAnsi="Arial"/>
        </w:rPr>
        <w:tab/>
        <w:t>Danish International Development Assistance</w:t>
      </w:r>
    </w:p>
    <w:p w:rsidR="00412F71" w:rsidRDefault="00412F71">
      <w:pPr>
        <w:ind w:left="1418" w:hanging="1418"/>
        <w:rPr>
          <w:rFonts w:ascii="Arial" w:hAnsi="Arial"/>
        </w:rPr>
      </w:pPr>
    </w:p>
    <w:p w:rsidR="00412F71" w:rsidRDefault="00412F71">
      <w:pPr>
        <w:ind w:left="1418" w:hanging="1418"/>
        <w:rPr>
          <w:rFonts w:ascii="Arial" w:hAnsi="Arial"/>
        </w:rPr>
      </w:pPr>
      <w:r>
        <w:rPr>
          <w:rFonts w:ascii="Arial" w:hAnsi="Arial"/>
        </w:rPr>
        <w:t>ESDP</w:t>
      </w:r>
      <w:r>
        <w:rPr>
          <w:rFonts w:ascii="Arial" w:hAnsi="Arial"/>
        </w:rPr>
        <w:tab/>
        <w:t>Education Sector Development Program funded by ADB</w:t>
      </w:r>
    </w:p>
    <w:p w:rsidR="00412F71" w:rsidRDefault="00412F71">
      <w:pPr>
        <w:ind w:left="1418" w:hanging="1418"/>
        <w:rPr>
          <w:rFonts w:ascii="Arial" w:hAnsi="Arial"/>
        </w:rPr>
      </w:pPr>
    </w:p>
    <w:p w:rsidR="00412F71" w:rsidRDefault="00412F71">
      <w:pPr>
        <w:ind w:left="1418" w:hanging="1418"/>
        <w:rPr>
          <w:rFonts w:ascii="Arial" w:hAnsi="Arial"/>
        </w:rPr>
      </w:pPr>
      <w:r>
        <w:rPr>
          <w:rFonts w:ascii="Arial" w:hAnsi="Arial"/>
        </w:rPr>
        <w:t>GDP</w:t>
      </w:r>
      <w:r>
        <w:rPr>
          <w:rFonts w:ascii="Arial" w:hAnsi="Arial"/>
        </w:rPr>
        <w:tab/>
        <w:t>Gross Domestic Product</w:t>
      </w:r>
    </w:p>
    <w:p w:rsidR="00412F71" w:rsidRDefault="00412F71">
      <w:pPr>
        <w:ind w:left="1418" w:hanging="1418"/>
        <w:rPr>
          <w:rFonts w:ascii="Arial" w:hAnsi="Arial"/>
        </w:rPr>
      </w:pPr>
    </w:p>
    <w:p w:rsidR="00412F71" w:rsidRDefault="00412F71">
      <w:pPr>
        <w:ind w:left="1418" w:hanging="1418"/>
        <w:rPr>
          <w:rFonts w:ascii="Arial" w:hAnsi="Arial"/>
        </w:rPr>
      </w:pPr>
      <w:r>
        <w:rPr>
          <w:rFonts w:ascii="Arial" w:hAnsi="Arial"/>
        </w:rPr>
        <w:t>JICA</w:t>
      </w:r>
      <w:r>
        <w:rPr>
          <w:rFonts w:ascii="Arial" w:hAnsi="Arial"/>
        </w:rPr>
        <w:tab/>
        <w:t>Japanese International Cooperation Agency</w:t>
      </w:r>
    </w:p>
    <w:p w:rsidR="00412F71" w:rsidRDefault="00412F71">
      <w:pPr>
        <w:ind w:left="1418" w:hanging="1418"/>
        <w:rPr>
          <w:rFonts w:ascii="Arial" w:hAnsi="Arial"/>
        </w:rPr>
      </w:pPr>
    </w:p>
    <w:p w:rsidR="00412F71" w:rsidRDefault="00412F71">
      <w:pPr>
        <w:ind w:left="1418" w:hanging="1418"/>
        <w:rPr>
          <w:rFonts w:ascii="Arial" w:hAnsi="Arial"/>
        </w:rPr>
      </w:pPr>
      <w:r>
        <w:rPr>
          <w:rFonts w:ascii="Arial" w:hAnsi="Arial"/>
        </w:rPr>
        <w:t>MAP 21</w:t>
      </w:r>
      <w:r>
        <w:rPr>
          <w:rFonts w:ascii="Arial" w:hAnsi="Arial"/>
        </w:rPr>
        <w:tab/>
        <w:t>Mongolia Action Plan for the twenty-first century</w:t>
      </w:r>
    </w:p>
    <w:p w:rsidR="00412F71" w:rsidRDefault="00412F71">
      <w:pPr>
        <w:ind w:left="1418" w:hanging="1418"/>
        <w:rPr>
          <w:rFonts w:ascii="Arial" w:hAnsi="Arial"/>
        </w:rPr>
      </w:pPr>
    </w:p>
    <w:p w:rsidR="00412F71" w:rsidRDefault="00412F71">
      <w:pPr>
        <w:ind w:left="1418" w:hanging="1418"/>
        <w:rPr>
          <w:rFonts w:ascii="Arial" w:hAnsi="Arial"/>
        </w:rPr>
      </w:pPr>
      <w:r>
        <w:rPr>
          <w:rFonts w:ascii="Arial" w:hAnsi="Arial"/>
        </w:rPr>
        <w:t>MFOS</w:t>
      </w:r>
      <w:r>
        <w:rPr>
          <w:rFonts w:ascii="Arial" w:hAnsi="Arial"/>
        </w:rPr>
        <w:tab/>
        <w:t>Mongolia Foundation for Open Society (Soros Foundation)</w:t>
      </w:r>
    </w:p>
    <w:p w:rsidR="00412F71" w:rsidRDefault="00412F71">
      <w:pPr>
        <w:ind w:left="1418" w:hanging="1418"/>
        <w:rPr>
          <w:rFonts w:ascii="Arial" w:hAnsi="Arial"/>
        </w:rPr>
      </w:pPr>
    </w:p>
    <w:p w:rsidR="00412F71" w:rsidRDefault="00412F71">
      <w:pPr>
        <w:ind w:left="1418" w:hanging="1418"/>
        <w:rPr>
          <w:rFonts w:ascii="Arial" w:hAnsi="Arial"/>
        </w:rPr>
      </w:pPr>
      <w:r>
        <w:rPr>
          <w:rFonts w:ascii="Arial" w:hAnsi="Arial"/>
        </w:rPr>
        <w:t>MOSTEC</w:t>
      </w:r>
      <w:r>
        <w:rPr>
          <w:rFonts w:ascii="Arial" w:hAnsi="Arial"/>
        </w:rPr>
        <w:tab/>
        <w:t>Ministry of Science, Technology, Education and Culture</w:t>
      </w:r>
    </w:p>
    <w:p w:rsidR="00412F71" w:rsidRDefault="00412F71">
      <w:pPr>
        <w:ind w:left="1418" w:hanging="1418"/>
        <w:rPr>
          <w:rFonts w:ascii="Arial" w:hAnsi="Arial"/>
        </w:rPr>
      </w:pPr>
    </w:p>
    <w:p w:rsidR="00412F71" w:rsidRDefault="00412F71">
      <w:pPr>
        <w:ind w:left="1418" w:hanging="1418"/>
        <w:rPr>
          <w:rFonts w:ascii="Arial" w:hAnsi="Arial"/>
        </w:rPr>
      </w:pPr>
      <w:r>
        <w:rPr>
          <w:rFonts w:ascii="Arial" w:hAnsi="Arial"/>
        </w:rPr>
        <w:t>TA</w:t>
      </w:r>
      <w:r>
        <w:rPr>
          <w:rFonts w:ascii="Arial" w:hAnsi="Arial"/>
        </w:rPr>
        <w:tab/>
        <w:t>Technical Assistance provided by the ADB</w:t>
      </w:r>
    </w:p>
    <w:p w:rsidR="00412F71" w:rsidRDefault="00412F71">
      <w:pPr>
        <w:ind w:left="1418" w:hanging="1418"/>
        <w:rPr>
          <w:rFonts w:ascii="Arial" w:hAnsi="Arial"/>
        </w:rPr>
      </w:pPr>
    </w:p>
    <w:p w:rsidR="00412F71" w:rsidRDefault="00412F71">
      <w:pPr>
        <w:ind w:left="1418" w:hanging="1418"/>
        <w:rPr>
          <w:rFonts w:ascii="Arial" w:hAnsi="Arial"/>
        </w:rPr>
      </w:pPr>
      <w:r>
        <w:rPr>
          <w:rFonts w:ascii="Arial" w:hAnsi="Arial"/>
        </w:rPr>
        <w:t>TEVT</w:t>
      </w:r>
      <w:r>
        <w:rPr>
          <w:rFonts w:ascii="Arial" w:hAnsi="Arial"/>
        </w:rPr>
        <w:tab/>
        <w:t>Technical Education and Vocational Training</w:t>
      </w:r>
    </w:p>
    <w:p w:rsidR="00412F71" w:rsidRDefault="00412F71">
      <w:pPr>
        <w:ind w:left="1418" w:hanging="1418"/>
        <w:rPr>
          <w:rFonts w:ascii="Arial" w:hAnsi="Arial"/>
        </w:rPr>
      </w:pPr>
    </w:p>
    <w:p w:rsidR="00412F71" w:rsidRDefault="00412F71">
      <w:pPr>
        <w:ind w:left="1418" w:hanging="1418"/>
        <w:rPr>
          <w:rFonts w:ascii="Arial" w:hAnsi="Arial"/>
        </w:rPr>
      </w:pPr>
      <w:r>
        <w:rPr>
          <w:rFonts w:ascii="Arial" w:hAnsi="Arial"/>
        </w:rPr>
        <w:t>UNDP</w:t>
      </w:r>
      <w:r>
        <w:rPr>
          <w:rFonts w:ascii="Arial" w:hAnsi="Arial"/>
        </w:rPr>
        <w:tab/>
        <w:t>United Nations Development Program</w:t>
      </w:r>
    </w:p>
    <w:p w:rsidR="00412F71" w:rsidRDefault="00412F71">
      <w:pPr>
        <w:ind w:left="1418" w:hanging="1418"/>
        <w:rPr>
          <w:rFonts w:ascii="Arial" w:hAnsi="Arial"/>
        </w:rPr>
      </w:pPr>
    </w:p>
    <w:p w:rsidR="00412F71" w:rsidRDefault="00412F71">
      <w:pPr>
        <w:ind w:left="1418" w:hanging="1418"/>
        <w:rPr>
          <w:rFonts w:ascii="Arial" w:hAnsi="Arial"/>
        </w:rPr>
      </w:pPr>
      <w:r>
        <w:rPr>
          <w:rFonts w:ascii="Arial" w:hAnsi="Arial"/>
        </w:rPr>
        <w:t>UNESCO</w:t>
      </w:r>
      <w:r>
        <w:rPr>
          <w:rFonts w:ascii="Arial" w:hAnsi="Arial"/>
        </w:rPr>
        <w:tab/>
        <w:t>United Nations Educational, Scientific and Cultural Organization</w:t>
      </w:r>
    </w:p>
    <w:p w:rsidR="00412F71" w:rsidRDefault="00412F71">
      <w:pPr>
        <w:ind w:left="1418" w:hanging="1418"/>
        <w:rPr>
          <w:rFonts w:ascii="Arial" w:hAnsi="Arial"/>
        </w:rPr>
      </w:pPr>
    </w:p>
    <w:p w:rsidR="00412F71" w:rsidRDefault="00412F71">
      <w:pPr>
        <w:ind w:left="1418" w:hanging="1418"/>
        <w:rPr>
          <w:rFonts w:ascii="Arial" w:hAnsi="Arial"/>
        </w:rPr>
      </w:pPr>
      <w:r>
        <w:rPr>
          <w:rFonts w:ascii="Arial" w:hAnsi="Arial"/>
        </w:rPr>
        <w:t>UNICEF</w:t>
      </w:r>
      <w:r>
        <w:rPr>
          <w:rFonts w:ascii="Arial" w:hAnsi="Arial"/>
        </w:rPr>
        <w:tab/>
        <w:t>United Nations Children’s Fund</w:t>
      </w:r>
    </w:p>
    <w:p w:rsidR="0068159E" w:rsidRDefault="0068159E">
      <w:pPr>
        <w:ind w:left="1418" w:hanging="1418"/>
        <w:rPr>
          <w:rFonts w:ascii="Arial" w:hAnsi="Arial"/>
        </w:rPr>
      </w:pPr>
    </w:p>
    <w:p w:rsidR="0068159E" w:rsidRDefault="0068159E">
      <w:pPr>
        <w:rPr>
          <w:rFonts w:ascii="Arial" w:hAnsi="Arial"/>
        </w:rPr>
      </w:pPr>
      <w:r>
        <w:rPr>
          <w:rFonts w:ascii="Arial" w:hAnsi="Arial"/>
        </w:rPr>
        <w:br w:type="page"/>
      </w:r>
    </w:p>
    <w:p w:rsidR="0068159E" w:rsidRDefault="0068159E">
      <w:pPr>
        <w:ind w:left="1418" w:hanging="1418"/>
        <w:rPr>
          <w:rFonts w:ascii="Arial" w:hAnsi="Arial"/>
        </w:rPr>
        <w:sectPr w:rsidR="0068159E" w:rsidSect="00102223">
          <w:pgSz w:w="11909" w:h="16834" w:code="9"/>
          <w:pgMar w:top="1440" w:right="1440" w:bottom="1440" w:left="2160" w:header="1296" w:footer="1296" w:gutter="0"/>
          <w:pgNumType w:fmt="lowerRoman" w:start="1"/>
          <w:cols w:space="720"/>
        </w:sectPr>
      </w:pPr>
    </w:p>
    <w:p w:rsidR="00412F71" w:rsidRDefault="00412F71" w:rsidP="0068159E">
      <w:pPr>
        <w:pStyle w:val="Title"/>
      </w:pPr>
      <w:r>
        <w:lastRenderedPageBreak/>
        <w:t>EXECUTIVE SUMMARY</w:t>
      </w:r>
    </w:p>
    <w:p w:rsidR="00412F71" w:rsidRDefault="00412F71">
      <w:pPr>
        <w:jc w:val="both"/>
        <w:rPr>
          <w:rFonts w:ascii="Arial" w:hAnsi="Arial"/>
        </w:rPr>
      </w:pPr>
    </w:p>
    <w:p w:rsidR="00412F71" w:rsidRDefault="00412F71" w:rsidP="00C60C5C">
      <w:pPr>
        <w:pStyle w:val="BodyText"/>
        <w:numPr>
          <w:ilvl w:val="0"/>
          <w:numId w:val="7"/>
        </w:numPr>
        <w:ind w:left="0" w:firstLine="0"/>
      </w:pPr>
      <w:r>
        <w:t>This report has been prepared for the Government of Mongolia by the Ministry of Science, Technology, Education and Culture (MOSTEC) to provide guidance for the development of the education sector in Mongolia from 2000 to 2005. Work on the project which led to this report began early in 1999 when MOSTEC recognized the need to review plans for development of the education and human resource sector into the next millenium. In subsequent discussions with the Asian Development Bank it was agreed that the Bank would support a project to prepare sector strategies for this report through a small scale technical assistance study.</w:t>
      </w:r>
    </w:p>
    <w:p w:rsidR="00412F71" w:rsidRDefault="00412F71">
      <w:pPr>
        <w:jc w:val="both"/>
        <w:rPr>
          <w:rFonts w:ascii="Arial" w:hAnsi="Arial"/>
        </w:rPr>
      </w:pPr>
    </w:p>
    <w:p w:rsidR="00412F71" w:rsidRDefault="00412F71" w:rsidP="00C60C5C">
      <w:pPr>
        <w:numPr>
          <w:ilvl w:val="0"/>
          <w:numId w:val="7"/>
        </w:numPr>
        <w:ind w:left="0" w:firstLine="0"/>
        <w:jc w:val="both"/>
        <w:rPr>
          <w:rFonts w:ascii="Arial" w:hAnsi="Arial"/>
        </w:rPr>
      </w:pPr>
      <w:r>
        <w:rPr>
          <w:rFonts w:ascii="Arial" w:hAnsi="Arial"/>
        </w:rPr>
        <w:t>The primary objective of the project was to establish strategies for the development of the education and human resource sector for the period 2000 to 2005. Altogether 23 strategies are documented in this report which also proposes priorities for future development and indicates broad cost estimates for their implementation. A secondary objective of the project was to update information from a sector review conducted in 1993.</w:t>
      </w:r>
    </w:p>
    <w:p w:rsidR="00412F71" w:rsidRDefault="00412F71">
      <w:pPr>
        <w:jc w:val="both"/>
        <w:rPr>
          <w:rFonts w:ascii="Arial" w:hAnsi="Arial"/>
        </w:rPr>
      </w:pPr>
    </w:p>
    <w:p w:rsidR="00412F71" w:rsidRDefault="00412F71" w:rsidP="00C60C5C">
      <w:pPr>
        <w:numPr>
          <w:ilvl w:val="0"/>
          <w:numId w:val="7"/>
        </w:numPr>
        <w:ind w:left="0" w:firstLine="0"/>
        <w:jc w:val="both"/>
        <w:rPr>
          <w:rFonts w:ascii="Arial" w:hAnsi="Arial"/>
        </w:rPr>
      </w:pPr>
      <w:r>
        <w:rPr>
          <w:rFonts w:ascii="Arial" w:hAnsi="Arial"/>
        </w:rPr>
        <w:t>The project drew upon the knowledge and expertise of a team comprising international and local consultants, a working group of senior officers of MOSTEC and four senior officers of MOSTEC appointed by the State Secretary as advisers to the project. Drafts of the strategies were reviewed and further developed at a national workshop held on 10 June 1999 and at a follow up workshop on 16 July 1999. The strategies finally approved by MOSTEC for this report were the product of consideration of the Government’s current economic and social planning, a review of developments and needs since the Sector Review in 1993 and an analysis of demographic circumstances.</w:t>
      </w:r>
    </w:p>
    <w:p w:rsidR="00412F71" w:rsidRDefault="00412F71">
      <w:pPr>
        <w:jc w:val="both"/>
        <w:rPr>
          <w:rFonts w:ascii="Arial" w:hAnsi="Arial"/>
        </w:rPr>
      </w:pPr>
    </w:p>
    <w:p w:rsidR="00412F71" w:rsidRDefault="00412F71" w:rsidP="00C60C5C">
      <w:pPr>
        <w:pStyle w:val="BodyText"/>
        <w:numPr>
          <w:ilvl w:val="0"/>
          <w:numId w:val="7"/>
        </w:numPr>
        <w:ind w:left="0" w:firstLine="0"/>
      </w:pPr>
      <w:r>
        <w:t>To ensure that these educational strategies conform to the overall directions of Government, Chapter 2 of this report reviews recent work on national strategies. In 1998, the Government of Mongolia released a document</w:t>
      </w:r>
      <w:r>
        <w:rPr>
          <w:i/>
        </w:rPr>
        <w:t xml:space="preserve"> The Mongolia Action Plan for the 21</w:t>
      </w:r>
      <w:r>
        <w:rPr>
          <w:i/>
          <w:vertAlign w:val="superscript"/>
        </w:rPr>
        <w:t>st</w:t>
      </w:r>
      <w:r>
        <w:rPr>
          <w:i/>
        </w:rPr>
        <w:t xml:space="preserve"> Century </w:t>
      </w:r>
      <w:r>
        <w:t xml:space="preserve">or </w:t>
      </w:r>
      <w:r>
        <w:rPr>
          <w:i/>
        </w:rPr>
        <w:t>MAP 21</w:t>
      </w:r>
      <w:r>
        <w:t xml:space="preserve">. This document sets out a strategy for environmentally friendly, economically stable, socially wealthy, sustainable development for all participants. </w:t>
      </w:r>
      <w:r>
        <w:rPr>
          <w:i/>
        </w:rPr>
        <w:t>MAP 21</w:t>
      </w:r>
      <w:r>
        <w:t xml:space="preserve"> acknowledges the importance of the education sector and incorporates specific objectives for it. </w:t>
      </w:r>
    </w:p>
    <w:p w:rsidR="00412F71" w:rsidRDefault="00412F71">
      <w:pPr>
        <w:pStyle w:val="BodyText"/>
      </w:pPr>
    </w:p>
    <w:p w:rsidR="00412F71" w:rsidRDefault="00412F71" w:rsidP="00C60C5C">
      <w:pPr>
        <w:pStyle w:val="BodyText"/>
        <w:numPr>
          <w:ilvl w:val="0"/>
          <w:numId w:val="7"/>
        </w:numPr>
        <w:ind w:left="0" w:firstLine="0"/>
      </w:pPr>
      <w:r>
        <w:t xml:space="preserve">In June 1999 the Government of Mongolia released its </w:t>
      </w:r>
      <w:r>
        <w:rPr>
          <w:i/>
        </w:rPr>
        <w:t xml:space="preserve">Medium-Term Economic and Social Development Strategy, 1999–2002. </w:t>
      </w:r>
      <w:r>
        <w:t xml:space="preserve">This document contains two sections covering background information and a development strategy. The major aim of the development strategy is to, “…accelerate economic growth in order to increase the living standards of the population”. One of the key components is the human development and social sector development strategy. As economic growth accelerates, the development of Mongolian human resources will become one of the vital medium-term goals of the nation. The Government intends to accelerate ongoing reforms in the educational </w:t>
      </w:r>
      <w:proofErr w:type="gramStart"/>
      <w:r>
        <w:t>system, and</w:t>
      </w:r>
      <w:proofErr w:type="gramEnd"/>
      <w:r>
        <w:t xml:space="preserve"> improve the content of training programs and materials.</w:t>
      </w:r>
    </w:p>
    <w:p w:rsidR="00412F71" w:rsidRDefault="00412F71">
      <w:pPr>
        <w:pStyle w:val="BodyText"/>
      </w:pPr>
    </w:p>
    <w:p w:rsidR="00412F71" w:rsidRDefault="00412F71" w:rsidP="00C60C5C">
      <w:pPr>
        <w:pStyle w:val="BodyText"/>
        <w:numPr>
          <w:ilvl w:val="0"/>
          <w:numId w:val="7"/>
        </w:numPr>
        <w:ind w:left="0" w:firstLine="0"/>
      </w:pPr>
      <w:r>
        <w:t xml:space="preserve">Development of the strategies for the report has also taken into account the substantial reforms that have occurred since 1993 when the Asian Development Bank funded the Sector Review and the Master Plan. These are set out in Chapter 3. One of the most notable changes from a strategic perspective is that the Parliament of Mongolia (Great Khural) passed a comprehensive set of laws governing the entire education sector in 1995. This legislation included a set of general principles </w:t>
      </w:r>
      <w:r>
        <w:lastRenderedPageBreak/>
        <w:t>underpinning education in the country as well as specific laws for education in general, and primary and secondary education, and higher education, in particular. These laws were amended in 1998.</w:t>
      </w:r>
    </w:p>
    <w:p w:rsidR="00412F71" w:rsidRDefault="00412F71">
      <w:pPr>
        <w:jc w:val="both"/>
        <w:rPr>
          <w:rFonts w:ascii="Arial" w:hAnsi="Arial"/>
        </w:rPr>
      </w:pPr>
    </w:p>
    <w:p w:rsidR="00412F71" w:rsidRDefault="00412F71" w:rsidP="00C60C5C">
      <w:pPr>
        <w:numPr>
          <w:ilvl w:val="0"/>
          <w:numId w:val="7"/>
        </w:numPr>
        <w:ind w:left="0" w:firstLine="0"/>
        <w:jc w:val="both"/>
        <w:rPr>
          <w:rFonts w:ascii="Arial" w:hAnsi="Arial"/>
        </w:rPr>
      </w:pPr>
      <w:r>
        <w:rPr>
          <w:rFonts w:ascii="Arial" w:hAnsi="Arial"/>
        </w:rPr>
        <w:t>In addition to the laws, several Government resolutions have also been issued that establish general policy directions for the various sub-sectors of education. The, “Main Directive of the Government of Mongolia for Reform in the Educational Sector in 1997–2005”, is particularly important as it sets out a series of proposed changes which have guided the formulation of strategies for this report.</w:t>
      </w:r>
    </w:p>
    <w:p w:rsidR="00412F71" w:rsidRDefault="00412F71">
      <w:pPr>
        <w:jc w:val="both"/>
        <w:rPr>
          <w:rFonts w:ascii="Arial" w:hAnsi="Arial"/>
        </w:rPr>
      </w:pPr>
    </w:p>
    <w:p w:rsidR="00412F71" w:rsidRDefault="00412F71" w:rsidP="00C60C5C">
      <w:pPr>
        <w:numPr>
          <w:ilvl w:val="0"/>
          <w:numId w:val="7"/>
        </w:numPr>
        <w:ind w:left="0" w:firstLine="0"/>
        <w:jc w:val="both"/>
        <w:rPr>
          <w:rFonts w:ascii="Arial" w:hAnsi="Arial"/>
        </w:rPr>
      </w:pPr>
      <w:r>
        <w:rPr>
          <w:rFonts w:ascii="Arial" w:hAnsi="Arial"/>
        </w:rPr>
        <w:t>Chapter 3 also outlines the implementation of change and the current situation in each of the sub-sectors of education. The following areas, originally identified in the 1994 Master Plan</w:t>
      </w:r>
      <w:r>
        <w:rPr>
          <w:rFonts w:ascii="Arial" w:hAnsi="Arial"/>
          <w:i/>
        </w:rPr>
        <w:t xml:space="preserve">, </w:t>
      </w:r>
      <w:r>
        <w:rPr>
          <w:rFonts w:ascii="Arial" w:hAnsi="Arial"/>
        </w:rPr>
        <w:t>have been addressed in implementation activities, but varying degrees of effort remain important for strategic development over the next five years:</w:t>
      </w:r>
    </w:p>
    <w:p w:rsidR="00412F71" w:rsidRDefault="00412F71">
      <w:pPr>
        <w:jc w:val="both"/>
        <w:rPr>
          <w:rFonts w:ascii="Arial" w:hAnsi="Arial"/>
        </w:rPr>
      </w:pPr>
    </w:p>
    <w:p w:rsidR="00412F71" w:rsidRDefault="00412F71" w:rsidP="00C60C5C">
      <w:pPr>
        <w:numPr>
          <w:ilvl w:val="0"/>
          <w:numId w:val="9"/>
        </w:numPr>
        <w:tabs>
          <w:tab w:val="clear" w:pos="720"/>
          <w:tab w:val="num" w:pos="1440"/>
        </w:tabs>
        <w:ind w:left="1440"/>
        <w:jc w:val="both"/>
        <w:rPr>
          <w:rFonts w:ascii="Arial" w:hAnsi="Arial"/>
        </w:rPr>
      </w:pPr>
      <w:r>
        <w:rPr>
          <w:rFonts w:ascii="Arial" w:hAnsi="Arial"/>
        </w:rPr>
        <w:t>Improvement of facilities</w:t>
      </w:r>
    </w:p>
    <w:p w:rsidR="00412F71" w:rsidRDefault="00412F71" w:rsidP="00C60C5C">
      <w:pPr>
        <w:numPr>
          <w:ilvl w:val="0"/>
          <w:numId w:val="9"/>
        </w:numPr>
        <w:tabs>
          <w:tab w:val="clear" w:pos="720"/>
          <w:tab w:val="num" w:pos="1440"/>
        </w:tabs>
        <w:ind w:left="1440"/>
        <w:jc w:val="both"/>
        <w:rPr>
          <w:rFonts w:ascii="Arial" w:hAnsi="Arial"/>
        </w:rPr>
      </w:pPr>
      <w:r>
        <w:rPr>
          <w:rFonts w:ascii="Arial" w:hAnsi="Arial"/>
        </w:rPr>
        <w:t>Provision of materials</w:t>
      </w:r>
    </w:p>
    <w:p w:rsidR="00412F71" w:rsidRDefault="00412F71" w:rsidP="00C60C5C">
      <w:pPr>
        <w:numPr>
          <w:ilvl w:val="0"/>
          <w:numId w:val="9"/>
        </w:numPr>
        <w:tabs>
          <w:tab w:val="clear" w:pos="720"/>
          <w:tab w:val="num" w:pos="1440"/>
        </w:tabs>
        <w:ind w:left="1440"/>
        <w:jc w:val="both"/>
        <w:rPr>
          <w:rFonts w:ascii="Arial" w:hAnsi="Arial"/>
        </w:rPr>
      </w:pPr>
      <w:r>
        <w:rPr>
          <w:rFonts w:ascii="Arial" w:hAnsi="Arial"/>
        </w:rPr>
        <w:t>Teacher training and retraining</w:t>
      </w:r>
    </w:p>
    <w:p w:rsidR="00412F71" w:rsidRDefault="00412F71" w:rsidP="00C60C5C">
      <w:pPr>
        <w:numPr>
          <w:ilvl w:val="0"/>
          <w:numId w:val="9"/>
        </w:numPr>
        <w:tabs>
          <w:tab w:val="clear" w:pos="720"/>
          <w:tab w:val="num" w:pos="1440"/>
        </w:tabs>
        <w:ind w:left="1440"/>
        <w:jc w:val="both"/>
        <w:rPr>
          <w:rFonts w:ascii="Arial" w:hAnsi="Arial"/>
        </w:rPr>
      </w:pPr>
      <w:r>
        <w:rPr>
          <w:rFonts w:ascii="Arial" w:hAnsi="Arial"/>
        </w:rPr>
        <w:t>Educational finance, and</w:t>
      </w:r>
    </w:p>
    <w:p w:rsidR="00412F71" w:rsidRDefault="00412F71" w:rsidP="00C60C5C">
      <w:pPr>
        <w:numPr>
          <w:ilvl w:val="0"/>
          <w:numId w:val="9"/>
        </w:numPr>
        <w:tabs>
          <w:tab w:val="clear" w:pos="720"/>
          <w:tab w:val="num" w:pos="1440"/>
        </w:tabs>
        <w:ind w:left="1440"/>
        <w:jc w:val="both"/>
        <w:rPr>
          <w:rFonts w:ascii="Arial" w:hAnsi="Arial"/>
        </w:rPr>
      </w:pPr>
      <w:r>
        <w:rPr>
          <w:rFonts w:ascii="Arial" w:hAnsi="Arial"/>
        </w:rPr>
        <w:t>Organization and management of the educational system.</w:t>
      </w:r>
    </w:p>
    <w:p w:rsidR="00412F71" w:rsidRDefault="00412F71">
      <w:pPr>
        <w:jc w:val="both"/>
        <w:rPr>
          <w:rFonts w:ascii="Arial" w:hAnsi="Arial"/>
        </w:rPr>
      </w:pPr>
    </w:p>
    <w:p w:rsidR="00412F71" w:rsidRDefault="00412F71" w:rsidP="00C60C5C">
      <w:pPr>
        <w:numPr>
          <w:ilvl w:val="0"/>
          <w:numId w:val="7"/>
        </w:numPr>
        <w:ind w:left="0" w:firstLine="0"/>
        <w:jc w:val="both"/>
        <w:rPr>
          <w:rFonts w:ascii="Arial" w:hAnsi="Arial"/>
        </w:rPr>
      </w:pPr>
      <w:r>
        <w:rPr>
          <w:rFonts w:ascii="Arial" w:hAnsi="Arial"/>
        </w:rPr>
        <w:t>Formulation of the strategies also took into account future financing of the education sector, which is discussed in Chapter 2, and the demands for educational services as reflected in enrolment projections. These projections are set out in Chapter 3.</w:t>
      </w:r>
    </w:p>
    <w:p w:rsidR="00412F71" w:rsidRDefault="00412F71">
      <w:pPr>
        <w:jc w:val="both"/>
        <w:rPr>
          <w:rFonts w:ascii="Arial" w:hAnsi="Arial"/>
        </w:rPr>
      </w:pPr>
    </w:p>
    <w:p w:rsidR="00412F71" w:rsidRDefault="00412F71" w:rsidP="00C60C5C">
      <w:pPr>
        <w:numPr>
          <w:ilvl w:val="0"/>
          <w:numId w:val="7"/>
        </w:numPr>
        <w:ind w:left="0" w:firstLine="0"/>
        <w:jc w:val="both"/>
        <w:rPr>
          <w:rFonts w:ascii="Arial" w:hAnsi="Arial"/>
        </w:rPr>
      </w:pPr>
      <w:r>
        <w:rPr>
          <w:rFonts w:ascii="Arial" w:hAnsi="Arial"/>
        </w:rPr>
        <w:t xml:space="preserve">Although it is difficult to make firm predictions about future financing for the education sector, the Government clearly intends to support this sector as the economy grows. It will also foster private financing and participation in education. The most likely scenario is that the proportion of the overall Government budget assigned to education will remain relatively stable in the foreseeable future. </w:t>
      </w:r>
      <w:proofErr w:type="gramStart"/>
      <w:r>
        <w:rPr>
          <w:rFonts w:ascii="Arial" w:hAnsi="Arial"/>
        </w:rPr>
        <w:t>Accordingly</w:t>
      </w:r>
      <w:proofErr w:type="gramEnd"/>
      <w:r>
        <w:rPr>
          <w:rFonts w:ascii="Arial" w:hAnsi="Arial"/>
        </w:rPr>
        <w:t xml:space="preserve"> MOSTEC expects to be able to proceed with the proposed strategies, but will adopt a conservative position in relation to implementation.</w:t>
      </w:r>
    </w:p>
    <w:p w:rsidR="00412F71" w:rsidRDefault="00412F71">
      <w:pPr>
        <w:jc w:val="both"/>
        <w:rPr>
          <w:rFonts w:ascii="Arial" w:hAnsi="Arial"/>
        </w:rPr>
      </w:pPr>
    </w:p>
    <w:p w:rsidR="00412F71" w:rsidRDefault="00412F71" w:rsidP="00C60C5C">
      <w:pPr>
        <w:pStyle w:val="BodyText"/>
        <w:numPr>
          <w:ilvl w:val="0"/>
          <w:numId w:val="7"/>
        </w:numPr>
        <w:ind w:left="0" w:firstLine="0"/>
      </w:pPr>
      <w:r>
        <w:t>An analysis of demographic issues by MOSTEC shows that in 1990, population growth was approximately 2.7% per annum, but over the ten years to 1998 crude birth rates fell from 36.5 per thousand in the population to 20.6. During the same period mortality rates also declined from 8.4 per thousand in the population to 6.6. The net effect of these changes reduced population growth to a level of approximately 1.4% in 1998. Changes in the birth rate will have an impact upon the education sector and will ease demographic pressures on preschool education and primary education during the period. MOSTEC recognizes this as an opportunity to move ahead with the implementation of the strategies, especially those that will promote qualitative changes.</w:t>
      </w:r>
    </w:p>
    <w:p w:rsidR="00412F71" w:rsidRDefault="00412F71">
      <w:pPr>
        <w:pStyle w:val="BodyText"/>
      </w:pPr>
    </w:p>
    <w:p w:rsidR="00412F71" w:rsidRDefault="00412F71" w:rsidP="00C60C5C">
      <w:pPr>
        <w:pStyle w:val="BodyText"/>
        <w:numPr>
          <w:ilvl w:val="0"/>
          <w:numId w:val="7"/>
        </w:numPr>
        <w:ind w:left="0" w:firstLine="0"/>
      </w:pPr>
      <w:r>
        <w:t>The 23 strategies described in Chapter 4 of the report were developed to conform to these circumstances. Associated projects and activities that are appropriate for the implementation of each of the strategies are also set out in Chapter 4. Both the strategies and activities are listed in Appendix 1.</w:t>
      </w:r>
    </w:p>
    <w:p w:rsidR="00412F71" w:rsidRDefault="00412F71">
      <w:pPr>
        <w:jc w:val="both"/>
        <w:rPr>
          <w:rFonts w:ascii="Arial" w:hAnsi="Arial"/>
        </w:rPr>
      </w:pPr>
    </w:p>
    <w:p w:rsidR="00412F71" w:rsidRDefault="00412F71" w:rsidP="00C60C5C">
      <w:pPr>
        <w:pStyle w:val="BodyText"/>
        <w:numPr>
          <w:ilvl w:val="0"/>
          <w:numId w:val="7"/>
        </w:numPr>
        <w:ind w:left="0" w:firstLine="0"/>
      </w:pPr>
      <w:r>
        <w:t xml:space="preserve">Most of the strategies are directly concerned with one of the six main sub-sectors of education but one is exceptional as it relates to the sector overall. This </w:t>
      </w:r>
      <w:r>
        <w:lastRenderedPageBreak/>
        <w:t>particular strategy is intended to improve planning, management and coordination across the whole sector by progressively introducing key steps necessary to implement an annual strategic planning cycle in MOSTEC. This strategy is considered vital for the future management of the education sector and for the progressive review and implementation of the remaining 22 strategies during the period 2000 to 2005.</w:t>
      </w:r>
    </w:p>
    <w:p w:rsidR="00412F71" w:rsidRDefault="00412F71">
      <w:pPr>
        <w:pStyle w:val="BodyText"/>
      </w:pPr>
    </w:p>
    <w:p w:rsidR="00412F71" w:rsidRDefault="00412F71" w:rsidP="00C60C5C">
      <w:pPr>
        <w:pStyle w:val="BodyText"/>
        <w:numPr>
          <w:ilvl w:val="0"/>
          <w:numId w:val="7"/>
        </w:numPr>
        <w:ind w:left="0" w:firstLine="0"/>
      </w:pPr>
      <w:r>
        <w:t>Amongst these remaining strategies, some are specifically related to the requirements of a particular sub-sector. However, the majority address needs that are common to more than one of the sub-sectors. The following four common needs were identified:</w:t>
      </w:r>
    </w:p>
    <w:p w:rsidR="00412F71" w:rsidRDefault="00412F71">
      <w:pPr>
        <w:pStyle w:val="BodyText"/>
      </w:pPr>
    </w:p>
    <w:p w:rsidR="00412F71" w:rsidRDefault="00412F71" w:rsidP="00C60C5C">
      <w:pPr>
        <w:pStyle w:val="BodyText"/>
        <w:numPr>
          <w:ilvl w:val="0"/>
          <w:numId w:val="8"/>
        </w:numPr>
        <w:tabs>
          <w:tab w:val="clear" w:pos="720"/>
          <w:tab w:val="num" w:pos="1440"/>
        </w:tabs>
        <w:ind w:left="1440"/>
      </w:pPr>
      <w:r>
        <w:t>Alleviating deficiencies with educational facilities</w:t>
      </w:r>
    </w:p>
    <w:p w:rsidR="00412F71" w:rsidRDefault="00412F71" w:rsidP="00C60C5C">
      <w:pPr>
        <w:pStyle w:val="BodyText"/>
        <w:numPr>
          <w:ilvl w:val="0"/>
          <w:numId w:val="8"/>
        </w:numPr>
        <w:tabs>
          <w:tab w:val="clear" w:pos="720"/>
          <w:tab w:val="num" w:pos="1440"/>
        </w:tabs>
        <w:ind w:left="1440"/>
      </w:pPr>
      <w:r>
        <w:t>Providing teacher training and re-training</w:t>
      </w:r>
    </w:p>
    <w:p w:rsidR="00412F71" w:rsidRDefault="00412F71" w:rsidP="00C60C5C">
      <w:pPr>
        <w:pStyle w:val="BodyText"/>
        <w:numPr>
          <w:ilvl w:val="0"/>
          <w:numId w:val="8"/>
        </w:numPr>
        <w:tabs>
          <w:tab w:val="clear" w:pos="720"/>
          <w:tab w:val="num" w:pos="1440"/>
        </w:tabs>
        <w:ind w:left="1440"/>
      </w:pPr>
      <w:r>
        <w:t xml:space="preserve">Developing curriculum and providing textbooks and other education materials, and </w:t>
      </w:r>
    </w:p>
    <w:p w:rsidR="00412F71" w:rsidRDefault="00412F71" w:rsidP="00C60C5C">
      <w:pPr>
        <w:pStyle w:val="BodyText"/>
        <w:numPr>
          <w:ilvl w:val="0"/>
          <w:numId w:val="8"/>
        </w:numPr>
        <w:tabs>
          <w:tab w:val="clear" w:pos="720"/>
          <w:tab w:val="num" w:pos="1440"/>
        </w:tabs>
        <w:ind w:left="1440"/>
      </w:pPr>
      <w:r>
        <w:t>Increasing student participation in education.</w:t>
      </w:r>
    </w:p>
    <w:p w:rsidR="00412F71" w:rsidRDefault="00412F71">
      <w:pPr>
        <w:pStyle w:val="BodyText"/>
      </w:pPr>
    </w:p>
    <w:p w:rsidR="00412F71" w:rsidRDefault="00412F71" w:rsidP="00C60C5C">
      <w:pPr>
        <w:pStyle w:val="BodyText"/>
        <w:numPr>
          <w:ilvl w:val="0"/>
          <w:numId w:val="7"/>
        </w:numPr>
        <w:ind w:left="0" w:firstLine="0"/>
      </w:pPr>
      <w:r>
        <w:t xml:space="preserve">Consequently, several strategies were developed in response to requirements for facilities improvements, equipment replacement and infrastructure development. These are described in Chapter </w:t>
      </w:r>
      <w:proofErr w:type="gramStart"/>
      <w:r>
        <w:t>4, and</w:t>
      </w:r>
      <w:proofErr w:type="gramEnd"/>
      <w:r>
        <w:t xml:space="preserve"> are found in the sub-sectors of preschool education, primary and secondary education, technical education and vocational training, science and technology, and non-formal and distance education.</w:t>
      </w:r>
    </w:p>
    <w:p w:rsidR="00412F71" w:rsidRDefault="00412F71">
      <w:pPr>
        <w:pStyle w:val="BodyText"/>
      </w:pPr>
    </w:p>
    <w:p w:rsidR="00412F71" w:rsidRDefault="00412F71" w:rsidP="00C60C5C">
      <w:pPr>
        <w:pStyle w:val="BodyText"/>
        <w:numPr>
          <w:ilvl w:val="0"/>
          <w:numId w:val="7"/>
        </w:numPr>
        <w:ind w:left="0" w:firstLine="0"/>
      </w:pPr>
      <w:r>
        <w:t>Similarly, strategies common to a number of sub-sectors are reported for curriculum development and implementation, and the training of teachers and educational administrators. These strategies feature in the sub-sectors of preschool education, primary and secondary education, technical education and vocational training, and non-formal and distance education.</w:t>
      </w:r>
    </w:p>
    <w:p w:rsidR="00412F71" w:rsidRDefault="00412F71">
      <w:pPr>
        <w:pStyle w:val="BodyText"/>
      </w:pPr>
    </w:p>
    <w:p w:rsidR="00412F71" w:rsidRDefault="00412F71" w:rsidP="00C60C5C">
      <w:pPr>
        <w:pStyle w:val="BodyText"/>
        <w:numPr>
          <w:ilvl w:val="0"/>
          <w:numId w:val="7"/>
        </w:numPr>
        <w:ind w:left="0" w:firstLine="0"/>
      </w:pPr>
      <w:r>
        <w:t>Concerns about standards, student assessment and quality improvement have led to the development of strategies in the primary and secondary education, technical education and vocational training and higher education sub-sectors.</w:t>
      </w:r>
    </w:p>
    <w:p w:rsidR="00412F71" w:rsidRDefault="00412F71">
      <w:pPr>
        <w:pStyle w:val="BodyText"/>
      </w:pPr>
    </w:p>
    <w:p w:rsidR="00412F71" w:rsidRDefault="00412F71" w:rsidP="00C60C5C">
      <w:pPr>
        <w:pStyle w:val="BodyText"/>
        <w:numPr>
          <w:ilvl w:val="0"/>
          <w:numId w:val="7"/>
        </w:numPr>
        <w:ind w:left="0" w:firstLine="0"/>
      </w:pPr>
      <w:r>
        <w:t>Four of the six sub-sectors developed specific strategies in response to their unique needs. One of the strategies in primary and secondary education, for example, was developed to reform the structure and operations of institutions that undertake research and development for this sector. Implementation of this strategy will establish a more reliable scientific foundation for policy and concepts to improve the management, organization and methodology in primary and secondary education.</w:t>
      </w:r>
    </w:p>
    <w:p w:rsidR="00412F71" w:rsidRDefault="00412F71">
      <w:pPr>
        <w:pStyle w:val="BodyText"/>
      </w:pPr>
    </w:p>
    <w:p w:rsidR="00412F71" w:rsidRDefault="00412F71" w:rsidP="00C60C5C">
      <w:pPr>
        <w:pStyle w:val="BodyText"/>
        <w:numPr>
          <w:ilvl w:val="0"/>
          <w:numId w:val="7"/>
        </w:numPr>
        <w:ind w:left="0" w:firstLine="0"/>
      </w:pPr>
      <w:r>
        <w:t xml:space="preserve">One of the essential, specific strategies for technical education and vocational training, which should precede the implementation of all other strategies in this sub-sector is directed at improving research and information about the </w:t>
      </w:r>
      <w:proofErr w:type="spellStart"/>
      <w:r>
        <w:t>labour</w:t>
      </w:r>
      <w:proofErr w:type="spellEnd"/>
      <w:r>
        <w:t xml:space="preserve"> market. This is essential to bring technical education and vocational training programs into better alignment with </w:t>
      </w:r>
      <w:proofErr w:type="spellStart"/>
      <w:r>
        <w:t>labour</w:t>
      </w:r>
      <w:proofErr w:type="spellEnd"/>
      <w:r>
        <w:t xml:space="preserve"> market demand. Another specific strategy of this sub-sector is to diversify and improve the funding of institutions and courses.</w:t>
      </w:r>
    </w:p>
    <w:p w:rsidR="00412F71" w:rsidRDefault="00412F71">
      <w:pPr>
        <w:pStyle w:val="BodyText"/>
      </w:pPr>
    </w:p>
    <w:p w:rsidR="00412F71" w:rsidRDefault="00412F71" w:rsidP="00C60C5C">
      <w:pPr>
        <w:pStyle w:val="BodyText"/>
        <w:numPr>
          <w:ilvl w:val="0"/>
          <w:numId w:val="7"/>
        </w:numPr>
        <w:ind w:left="0" w:firstLine="0"/>
      </w:pPr>
      <w:r>
        <w:t>The specific strategies of higher education are intended to improve the quality, relevance, management and financial capabilities of institutions. One of the strategies is intended to establish more effective policy development processes. Current reform activities in higher education will continue to be supported.</w:t>
      </w:r>
    </w:p>
    <w:p w:rsidR="00412F71" w:rsidRDefault="00412F71">
      <w:pPr>
        <w:pStyle w:val="BodyText"/>
      </w:pPr>
    </w:p>
    <w:p w:rsidR="00412F71" w:rsidRDefault="00412F71" w:rsidP="00C60C5C">
      <w:pPr>
        <w:pStyle w:val="BodyText"/>
        <w:numPr>
          <w:ilvl w:val="0"/>
          <w:numId w:val="7"/>
        </w:numPr>
        <w:ind w:left="0" w:firstLine="0"/>
      </w:pPr>
      <w:r>
        <w:lastRenderedPageBreak/>
        <w:t>In the science and technology sub-sector there are recognized needs for a more unified approach by the various research institutes and for greater exposure to the international scientific community. There is also a need to support research and development activities in the universities and to develop the capacity of their science and technology departments. Two specific strategies reflect these needs.</w:t>
      </w:r>
    </w:p>
    <w:p w:rsidR="00412F71" w:rsidRDefault="00412F71">
      <w:pPr>
        <w:pStyle w:val="BodyText"/>
      </w:pPr>
    </w:p>
    <w:p w:rsidR="00412F71" w:rsidRDefault="00412F71" w:rsidP="00C60C5C">
      <w:pPr>
        <w:pStyle w:val="BodyText"/>
        <w:numPr>
          <w:ilvl w:val="0"/>
          <w:numId w:val="7"/>
        </w:numPr>
        <w:ind w:left="0" w:firstLine="0"/>
      </w:pPr>
      <w:r>
        <w:t>In the report, MOSTEC recognizes that subsequent implementation of these 23 strategies over the next five years will depend upon the availability of funding and resources. Accordingly, Chapter 5 of the report sets out cost estimates of each of the strategies. These are shown in greater detail in Appendix 2. However, the proposals in this report are at a strategic level, not an operational level, and the cost estimates are, therefore, very approximate. They are intended to differentiate between strategies that will be resource intensive and those that can be implemented at a moderate cost. The calculation of more refined cost estimates will be an essential component of future operational planning as MOSTEC moves into the implementation of each particular strategy.</w:t>
      </w:r>
    </w:p>
    <w:p w:rsidR="00412F71" w:rsidRDefault="00412F71">
      <w:pPr>
        <w:pStyle w:val="BodyText"/>
      </w:pPr>
    </w:p>
    <w:p w:rsidR="00412F71" w:rsidRDefault="00412F71" w:rsidP="00C60C5C">
      <w:pPr>
        <w:pStyle w:val="BodyText"/>
        <w:numPr>
          <w:ilvl w:val="0"/>
          <w:numId w:val="7"/>
        </w:numPr>
        <w:ind w:left="0" w:firstLine="0"/>
      </w:pPr>
      <w:r>
        <w:t xml:space="preserve">The strategies described in Chapter 4 and set out in Appendix 1 are listed in order of priority within each sub-sector. It is important, for example, for the </w:t>
      </w:r>
      <w:proofErr w:type="spellStart"/>
      <w:r>
        <w:t>labour</w:t>
      </w:r>
      <w:proofErr w:type="spellEnd"/>
      <w:r>
        <w:t xml:space="preserve"> market research in the technical education and vocational training sub-sector to occur prior to implementation of other strategies. In addition, all strategies have been given a ranking on a </w:t>
      </w:r>
      <w:proofErr w:type="gramStart"/>
      <w:r>
        <w:t>ten point</w:t>
      </w:r>
      <w:proofErr w:type="gramEnd"/>
      <w:r>
        <w:t xml:space="preserve"> scale to show priorities across the entire sector. The rationale for these ten categories is described in Chapter 5. Fundamentally it is based upon a conservative view of future budgets for the education sector and the premise that available resources should be used as intensively as possible to achieve maximum benefits.</w:t>
      </w:r>
    </w:p>
    <w:p w:rsidR="00412F71" w:rsidRDefault="00412F71">
      <w:pPr>
        <w:pStyle w:val="BodyText"/>
      </w:pPr>
    </w:p>
    <w:p w:rsidR="00412F71" w:rsidRDefault="00412F71" w:rsidP="00C60C5C">
      <w:pPr>
        <w:pStyle w:val="BodyText"/>
        <w:numPr>
          <w:ilvl w:val="0"/>
          <w:numId w:val="7"/>
        </w:numPr>
        <w:ind w:left="0" w:firstLine="0"/>
      </w:pPr>
      <w:r>
        <w:t xml:space="preserve">Given the critical nature of the planning and management strategy that affects the whole sector, the establishment of an annual MOSTEC strategic planning cycle, this was accorded a high priority. Further efforts will be made during coming years to strengthen the professional capacity and skills of MOSTEC staff to undertake this task and successfully monitor the implementation of the strategic objectives of the education sector. </w:t>
      </w:r>
    </w:p>
    <w:p w:rsidR="00412F71" w:rsidRDefault="00412F71">
      <w:pPr>
        <w:pStyle w:val="BodyText"/>
      </w:pPr>
    </w:p>
    <w:p w:rsidR="00412F71" w:rsidRDefault="00412F71">
      <w:pPr>
        <w:sectPr w:rsidR="00412F71" w:rsidSect="0068159E">
          <w:pgSz w:w="11909" w:h="16834" w:code="9"/>
          <w:pgMar w:top="1440" w:right="1440" w:bottom="1440" w:left="2160" w:header="1296" w:footer="1296" w:gutter="0"/>
          <w:pgNumType w:fmt="lowerRoman"/>
          <w:cols w:space="720"/>
        </w:sectPr>
      </w:pPr>
    </w:p>
    <w:p w:rsidR="00412F71" w:rsidRDefault="00412F71">
      <w:pPr>
        <w:pStyle w:val="Heading1"/>
        <w:jc w:val="center"/>
        <w:rPr>
          <w:kern w:val="40"/>
          <w:sz w:val="24"/>
        </w:rPr>
      </w:pPr>
      <w:r>
        <w:rPr>
          <w:kern w:val="40"/>
          <w:sz w:val="24"/>
        </w:rPr>
        <w:lastRenderedPageBreak/>
        <w:t>CHAPTER 1 - INTRODUCTION</w:t>
      </w:r>
    </w:p>
    <w:p w:rsidR="00412F71" w:rsidRDefault="00412F71">
      <w:pPr>
        <w:jc w:val="both"/>
      </w:pPr>
    </w:p>
    <w:p w:rsidR="00412F71" w:rsidRDefault="00412F71">
      <w:pPr>
        <w:jc w:val="both"/>
      </w:pPr>
    </w:p>
    <w:p w:rsidR="00412F71" w:rsidRDefault="00412F71">
      <w:pPr>
        <w:pStyle w:val="BodyText"/>
      </w:pPr>
      <w:r>
        <w:t>1.1</w:t>
      </w:r>
      <w:r>
        <w:tab/>
      </w:r>
      <w:r>
        <w:tab/>
        <w:t>The Government of Mongolia has demonstrated a strong commitment to undertake needed reforms and improvements in the education sector and intends to continue sector wide initiatives, which are already well advanced, in a planned way for the next decade. In keeping with this commitment, this report has been prepared for the Government of Mongolia by the Ministry of Science, Technology, Education and Culture (MOSTEC) to provide guidance and direction for the development of the education sector in Mongolia from 2000 to 2005.</w:t>
      </w:r>
    </w:p>
    <w:p w:rsidR="00412F71" w:rsidRDefault="00412F71">
      <w:pPr>
        <w:pStyle w:val="BodyText"/>
      </w:pPr>
    </w:p>
    <w:p w:rsidR="00412F71" w:rsidRDefault="00412F71">
      <w:pPr>
        <w:pStyle w:val="BodyText2"/>
      </w:pPr>
      <w:r>
        <w:t>1.2</w:t>
      </w:r>
      <w:r>
        <w:tab/>
      </w:r>
      <w:r>
        <w:tab/>
        <w:t xml:space="preserve">This report originated early in 1999 when MOSTEC recognized the need to review plans for development of the education and human resource sector into the next millenium. More specifically, MOSTEC identified a requirement for a planning document that would provide an analytical base for addressing key issues in human resource </w:t>
      </w:r>
      <w:proofErr w:type="gramStart"/>
      <w:r>
        <w:t>development, and</w:t>
      </w:r>
      <w:proofErr w:type="gramEnd"/>
      <w:r>
        <w:t xml:space="preserve"> would indicate priority interventions in the education sector over the medium term from 2000 to 2005. It also recognized that such a document would help provide a sound basis to mobilize future domestic and external resources.</w:t>
      </w:r>
    </w:p>
    <w:p w:rsidR="00412F71" w:rsidRDefault="00412F71">
      <w:pPr>
        <w:pStyle w:val="BodyText2"/>
      </w:pPr>
      <w:r>
        <w:t>1.3</w:t>
      </w:r>
      <w:r>
        <w:tab/>
      </w:r>
      <w:r>
        <w:tab/>
        <w:t>During the Asian Development Bank’s Mongolia Country Consultation Mission (CCM) in February 1999, discussions took place with the CCM concerning the planning requirements identified by MOSTEC. Subsequently the Bank agreed to support work to prepare a report on education sector strategies through the financing of a small scale technical assistance study.</w:t>
      </w:r>
    </w:p>
    <w:p w:rsidR="00412F71" w:rsidRDefault="00412F71">
      <w:pPr>
        <w:pStyle w:val="BodyText2"/>
        <w:spacing w:before="240" w:after="60"/>
        <w:jc w:val="center"/>
        <w:rPr>
          <w:b/>
          <w:i/>
          <w:sz w:val="24"/>
        </w:rPr>
      </w:pPr>
      <w:r>
        <w:rPr>
          <w:b/>
          <w:i/>
          <w:sz w:val="24"/>
        </w:rPr>
        <w:t>Purpose</w:t>
      </w:r>
    </w:p>
    <w:p w:rsidR="00412F71" w:rsidRDefault="00412F71">
      <w:pPr>
        <w:jc w:val="both"/>
      </w:pPr>
    </w:p>
    <w:p w:rsidR="00412F71" w:rsidRDefault="00412F71">
      <w:pPr>
        <w:pStyle w:val="BodyText"/>
        <w:spacing w:after="360"/>
      </w:pPr>
      <w:r>
        <w:t>1.4</w:t>
      </w:r>
      <w:r>
        <w:tab/>
      </w:r>
      <w:r>
        <w:tab/>
        <w:t>From an overall perspective, MOSTEC’s planning processes are directed at improvements in the access, quality, relevance, cost effectiveness and sustainability of the education sector in the context of Mongolia’s transition from a centrally planned economy to a market-oriented economy. The primary objective of the project underpinning this report was to establish strategies for the development of the education and human resource sector for the period 2000 to 2005. Altogether 23 strategies are documented in this report which also proposes priorities for future development and indicates broad cost estimates for their implementation. A secondary objective of the project was to update information from a sector review conducted in 1993.</w:t>
      </w:r>
    </w:p>
    <w:p w:rsidR="00412F71" w:rsidRDefault="00412F71">
      <w:pPr>
        <w:pStyle w:val="Heading2"/>
        <w:ind w:right="28"/>
        <w:jc w:val="center"/>
      </w:pPr>
      <w:r>
        <w:t>Historical Background</w:t>
      </w:r>
    </w:p>
    <w:p w:rsidR="00412F71" w:rsidRDefault="00412F71">
      <w:pPr>
        <w:ind w:right="29"/>
        <w:jc w:val="both"/>
      </w:pPr>
    </w:p>
    <w:p w:rsidR="00412F71" w:rsidRDefault="00412F71">
      <w:pPr>
        <w:pStyle w:val="BodyText"/>
        <w:ind w:right="29"/>
      </w:pPr>
      <w:r>
        <w:t>1.5</w:t>
      </w:r>
      <w:r>
        <w:tab/>
      </w:r>
      <w:r>
        <w:tab/>
        <w:t>Mongolia’s substantial achievements in the field of education were secured through a high level of investments made possible by assistance from the former Soviet Union and the Council of Mutual Economic Assistance. However, progress was severely undermined by the economic and fiscal crises early in the 1990s. The resultant deterioration in the quality and coverage of the education sector came at a time when the transition to a market economy called for the provision of different kinds of human resource skills. In 1993 a major education sector analysis review was conducted and on the basis of this review, the following six major areas of educational development and reform activities were identified:</w:t>
      </w:r>
    </w:p>
    <w:p w:rsidR="00412F71" w:rsidRDefault="00412F71">
      <w:pPr>
        <w:pStyle w:val="BodyText"/>
        <w:ind w:right="29"/>
      </w:pPr>
    </w:p>
    <w:p w:rsidR="00412F71" w:rsidRDefault="00412F71" w:rsidP="00C60C5C">
      <w:pPr>
        <w:pStyle w:val="BodyText"/>
        <w:numPr>
          <w:ilvl w:val="0"/>
          <w:numId w:val="10"/>
        </w:numPr>
        <w:tabs>
          <w:tab w:val="clear" w:pos="360"/>
          <w:tab w:val="num" w:pos="1800"/>
        </w:tabs>
        <w:ind w:left="1800" w:right="29"/>
      </w:pPr>
      <w:r>
        <w:t>Preservation and enhancement of basic and secondary education</w:t>
      </w:r>
    </w:p>
    <w:p w:rsidR="00412F71" w:rsidRDefault="00412F71" w:rsidP="00C60C5C">
      <w:pPr>
        <w:pStyle w:val="BodyText"/>
        <w:numPr>
          <w:ilvl w:val="0"/>
          <w:numId w:val="10"/>
        </w:numPr>
        <w:tabs>
          <w:tab w:val="clear" w:pos="360"/>
          <w:tab w:val="num" w:pos="1800"/>
        </w:tabs>
        <w:ind w:left="1800" w:right="29"/>
      </w:pPr>
      <w:r>
        <w:t xml:space="preserve">Reform of higher education for national development </w:t>
      </w:r>
    </w:p>
    <w:p w:rsidR="00412F71" w:rsidRDefault="00412F71" w:rsidP="00C60C5C">
      <w:pPr>
        <w:pStyle w:val="BodyText"/>
        <w:numPr>
          <w:ilvl w:val="0"/>
          <w:numId w:val="10"/>
        </w:numPr>
        <w:tabs>
          <w:tab w:val="clear" w:pos="360"/>
          <w:tab w:val="num" w:pos="1800"/>
        </w:tabs>
        <w:ind w:left="1800" w:right="29"/>
      </w:pPr>
      <w:r>
        <w:t xml:space="preserve">Rationalization of vocational and technical education </w:t>
      </w:r>
    </w:p>
    <w:p w:rsidR="00412F71" w:rsidRDefault="00412F71" w:rsidP="00C60C5C">
      <w:pPr>
        <w:pStyle w:val="BodyText"/>
        <w:numPr>
          <w:ilvl w:val="0"/>
          <w:numId w:val="10"/>
        </w:numPr>
        <w:tabs>
          <w:tab w:val="clear" w:pos="360"/>
          <w:tab w:val="num" w:pos="1800"/>
        </w:tabs>
        <w:ind w:left="1800" w:right="29"/>
      </w:pPr>
      <w:r>
        <w:lastRenderedPageBreak/>
        <w:t xml:space="preserve">Provision of learning opportunities for out-of-school youth and adults </w:t>
      </w:r>
    </w:p>
    <w:p w:rsidR="00412F71" w:rsidRDefault="00412F71" w:rsidP="00C60C5C">
      <w:pPr>
        <w:pStyle w:val="BodyText"/>
        <w:numPr>
          <w:ilvl w:val="0"/>
          <w:numId w:val="10"/>
        </w:numPr>
        <w:tabs>
          <w:tab w:val="clear" w:pos="360"/>
          <w:tab w:val="num" w:pos="1800"/>
        </w:tabs>
        <w:ind w:left="1800" w:right="29"/>
      </w:pPr>
      <w:r>
        <w:t xml:space="preserve">Improvement of education management, and </w:t>
      </w:r>
    </w:p>
    <w:p w:rsidR="00412F71" w:rsidRDefault="00412F71" w:rsidP="00C60C5C">
      <w:pPr>
        <w:pStyle w:val="BodyText"/>
        <w:numPr>
          <w:ilvl w:val="0"/>
          <w:numId w:val="10"/>
        </w:numPr>
        <w:tabs>
          <w:tab w:val="clear" w:pos="360"/>
          <w:tab w:val="num" w:pos="1800"/>
        </w:tabs>
        <w:ind w:left="1800" w:right="29"/>
      </w:pPr>
      <w:r>
        <w:t xml:space="preserve">Increasing the efficiency of MOSTEC structures and operations. </w:t>
      </w:r>
    </w:p>
    <w:p w:rsidR="00412F71" w:rsidRDefault="00412F71">
      <w:pPr>
        <w:pStyle w:val="BodyText"/>
        <w:ind w:right="29"/>
      </w:pPr>
    </w:p>
    <w:p w:rsidR="00412F71" w:rsidRDefault="00412F71">
      <w:pPr>
        <w:pStyle w:val="BodyText"/>
        <w:ind w:right="29"/>
      </w:pPr>
      <w:r>
        <w:t>1.6</w:t>
      </w:r>
      <w:r>
        <w:tab/>
      </w:r>
      <w:r>
        <w:tab/>
        <w:t>This 1993 Sector Review was used as the basis for developing a Master Plan for the Mongolian education and human resource sector.</w:t>
      </w:r>
      <w:r>
        <w:rPr>
          <w:vertAlign w:val="superscript"/>
        </w:rPr>
        <w:t>1</w:t>
      </w:r>
      <w:r>
        <w:t xml:space="preserve"> Following extensive dialog among stakeholders and supported with further Asian Development Bank assistance, a Master Plan document was developed which identified priority areas and projects for each of the sub-sectors addressed. This Master Plan was subsequently used as the primary framework for donor funding. </w:t>
      </w:r>
    </w:p>
    <w:p w:rsidR="00412F71" w:rsidRDefault="00412F71">
      <w:pPr>
        <w:pStyle w:val="BodyText"/>
        <w:ind w:right="29"/>
      </w:pPr>
    </w:p>
    <w:p w:rsidR="00412F71" w:rsidRDefault="00412F71">
      <w:pPr>
        <w:pStyle w:val="BodyText"/>
        <w:ind w:right="29"/>
      </w:pPr>
      <w:r>
        <w:t>1.7</w:t>
      </w:r>
      <w:r>
        <w:tab/>
      </w:r>
      <w:r>
        <w:tab/>
        <w:t>Subsequently the Government confirmed that investments for improving productivity and efficiency throughout the sector would not be financially sustainable without significant reforms. It determined that any investment in the sector, however essential and desirable, must be closely linked to a program of policy and institutional reforms that ensured longer term sustainability of the education sector.</w:t>
      </w:r>
    </w:p>
    <w:p w:rsidR="00412F71" w:rsidRDefault="00412F71">
      <w:pPr>
        <w:ind w:right="29"/>
        <w:jc w:val="both"/>
      </w:pPr>
    </w:p>
    <w:p w:rsidR="00412F71" w:rsidRDefault="00412F71" w:rsidP="00C60C5C">
      <w:pPr>
        <w:numPr>
          <w:ilvl w:val="1"/>
          <w:numId w:val="15"/>
        </w:numPr>
        <w:ind w:left="0" w:right="29" w:firstLine="0"/>
        <w:jc w:val="both"/>
      </w:pPr>
      <w:r>
        <w:t>In 1996, the Asian Development Bank approved the Education Sector Development Program (ESDP).</w:t>
      </w:r>
      <w:r>
        <w:rPr>
          <w:vertAlign w:val="superscript"/>
        </w:rPr>
        <w:t>2</w:t>
      </w:r>
      <w:r>
        <w:t xml:space="preserve"> The ESDP comprises an integrated package of policy reforms, investment loan, and associated technical assistance intended to make the sector cost efficient, effective and responsive, to help the emerging economy. The policy program included measures to: </w:t>
      </w:r>
    </w:p>
    <w:p w:rsidR="00412F71" w:rsidRDefault="00412F71">
      <w:pPr>
        <w:ind w:right="29"/>
        <w:jc w:val="both"/>
      </w:pPr>
    </w:p>
    <w:p w:rsidR="00412F71" w:rsidRDefault="00412F71" w:rsidP="00C60C5C">
      <w:pPr>
        <w:numPr>
          <w:ilvl w:val="0"/>
          <w:numId w:val="11"/>
        </w:numPr>
        <w:tabs>
          <w:tab w:val="clear" w:pos="360"/>
          <w:tab w:val="num" w:pos="1800"/>
        </w:tabs>
        <w:ind w:left="1800" w:right="29"/>
        <w:jc w:val="both"/>
      </w:pPr>
      <w:r>
        <w:t xml:space="preserve">Rationalize education structures and staffing </w:t>
      </w:r>
    </w:p>
    <w:p w:rsidR="00412F71" w:rsidRDefault="00412F71" w:rsidP="00C60C5C">
      <w:pPr>
        <w:numPr>
          <w:ilvl w:val="0"/>
          <w:numId w:val="11"/>
        </w:numPr>
        <w:tabs>
          <w:tab w:val="clear" w:pos="360"/>
          <w:tab w:val="num" w:pos="1800"/>
        </w:tabs>
        <w:ind w:left="1800" w:right="29"/>
        <w:jc w:val="both"/>
      </w:pPr>
      <w:r>
        <w:t xml:space="preserve">Promote cost recovery schemes </w:t>
      </w:r>
    </w:p>
    <w:p w:rsidR="00412F71" w:rsidRDefault="00412F71" w:rsidP="00C60C5C">
      <w:pPr>
        <w:numPr>
          <w:ilvl w:val="0"/>
          <w:numId w:val="11"/>
        </w:numPr>
        <w:tabs>
          <w:tab w:val="clear" w:pos="360"/>
          <w:tab w:val="num" w:pos="1800"/>
        </w:tabs>
        <w:ind w:left="1800" w:right="29"/>
        <w:jc w:val="both"/>
      </w:pPr>
      <w:r>
        <w:t xml:space="preserve">Support privatization and private provision of education, and </w:t>
      </w:r>
    </w:p>
    <w:p w:rsidR="00412F71" w:rsidRDefault="00412F71" w:rsidP="00C60C5C">
      <w:pPr>
        <w:numPr>
          <w:ilvl w:val="0"/>
          <w:numId w:val="11"/>
        </w:numPr>
        <w:tabs>
          <w:tab w:val="clear" w:pos="360"/>
          <w:tab w:val="num" w:pos="1800"/>
        </w:tabs>
        <w:ind w:left="1800" w:right="29"/>
        <w:jc w:val="both"/>
      </w:pPr>
      <w:r>
        <w:t xml:space="preserve">Develop a comprehensive policy framework for technical education and vocational training. </w:t>
      </w:r>
    </w:p>
    <w:p w:rsidR="00412F71" w:rsidRDefault="00412F71">
      <w:pPr>
        <w:pStyle w:val="BodyText"/>
        <w:ind w:right="29"/>
      </w:pPr>
    </w:p>
    <w:p w:rsidR="00412F71" w:rsidRDefault="00412F71">
      <w:pPr>
        <w:pStyle w:val="BodyText"/>
        <w:ind w:right="29"/>
      </w:pPr>
      <w:r>
        <w:t>1.9</w:t>
      </w:r>
      <w:r>
        <w:tab/>
      </w:r>
      <w:r>
        <w:tab/>
        <w:t>The intention of the ESDP was to:</w:t>
      </w:r>
    </w:p>
    <w:p w:rsidR="00412F71" w:rsidRDefault="00412F71">
      <w:pPr>
        <w:pStyle w:val="BodyText"/>
        <w:ind w:right="29"/>
      </w:pPr>
    </w:p>
    <w:p w:rsidR="00412F71" w:rsidRDefault="00412F71" w:rsidP="00C60C5C">
      <w:pPr>
        <w:numPr>
          <w:ilvl w:val="0"/>
          <w:numId w:val="12"/>
        </w:numPr>
        <w:tabs>
          <w:tab w:val="clear" w:pos="360"/>
          <w:tab w:val="num" w:pos="1800"/>
        </w:tabs>
        <w:ind w:left="1800" w:right="29"/>
        <w:jc w:val="both"/>
      </w:pPr>
      <w:r>
        <w:t xml:space="preserve">Strengthen education management capabilities at central, local and institutional levels </w:t>
      </w:r>
    </w:p>
    <w:p w:rsidR="00412F71" w:rsidRDefault="00412F71" w:rsidP="00C60C5C">
      <w:pPr>
        <w:numPr>
          <w:ilvl w:val="0"/>
          <w:numId w:val="12"/>
        </w:numPr>
        <w:tabs>
          <w:tab w:val="clear" w:pos="360"/>
          <w:tab w:val="num" w:pos="1800"/>
        </w:tabs>
        <w:ind w:left="1800" w:right="29"/>
        <w:jc w:val="both"/>
      </w:pPr>
      <w:r>
        <w:t xml:space="preserve">Improve co-ordination of management and academic development in higher education, and </w:t>
      </w:r>
    </w:p>
    <w:p w:rsidR="00412F71" w:rsidRDefault="00412F71" w:rsidP="00C60C5C">
      <w:pPr>
        <w:numPr>
          <w:ilvl w:val="0"/>
          <w:numId w:val="12"/>
        </w:numPr>
        <w:tabs>
          <w:tab w:val="clear" w:pos="360"/>
          <w:tab w:val="num" w:pos="1800"/>
        </w:tabs>
        <w:ind w:left="1800" w:right="29"/>
        <w:jc w:val="both"/>
      </w:pPr>
      <w:r>
        <w:t xml:space="preserve">Upgrade quality and relevance in educational content at the upper secondary and higher education levels. </w:t>
      </w:r>
    </w:p>
    <w:p w:rsidR="00412F71" w:rsidRDefault="00412F71">
      <w:pPr>
        <w:ind w:right="29"/>
        <w:jc w:val="both"/>
      </w:pPr>
    </w:p>
    <w:p w:rsidR="00412F71" w:rsidRDefault="00412F71">
      <w:pPr>
        <w:ind w:right="29"/>
        <w:jc w:val="both"/>
      </w:pPr>
      <w:r>
        <w:t>1.10</w:t>
      </w:r>
      <w:r>
        <w:tab/>
      </w:r>
      <w:r>
        <w:tab/>
        <w:t xml:space="preserve">Associated technical assistance was initiated to strengthen the institutional capacity of the education sector to achieve the objectives of ESDP. To date, the Government has successfully implemented all key policy actions. Progress </w:t>
      </w:r>
    </w:p>
    <w:p w:rsidR="00412F71" w:rsidRDefault="00412F71">
      <w:pPr>
        <w:ind w:right="29"/>
        <w:jc w:val="both"/>
      </w:pPr>
      <w:r>
        <w:br w:type="page"/>
      </w:r>
    </w:p>
    <w:p w:rsidR="00412F71" w:rsidRDefault="00412F71">
      <w:pPr>
        <w:pStyle w:val="BodyText2"/>
      </w:pPr>
      <w:r>
        <w:lastRenderedPageBreak/>
        <w:t>on the implementation of the investment project and the associated technical assistance is considered substantial. The ESDP is scheduled to be completed in 2001.</w:t>
      </w:r>
    </w:p>
    <w:p w:rsidR="0011314C" w:rsidRDefault="0011314C">
      <w:pPr>
        <w:pStyle w:val="Heading2"/>
        <w:ind w:right="28"/>
        <w:jc w:val="center"/>
      </w:pPr>
    </w:p>
    <w:p w:rsidR="00412F71" w:rsidRDefault="00412F71">
      <w:pPr>
        <w:pStyle w:val="Heading2"/>
        <w:ind w:right="28"/>
        <w:jc w:val="center"/>
      </w:pPr>
      <w:r>
        <w:t>Project Methodology</w:t>
      </w:r>
    </w:p>
    <w:p w:rsidR="00412F71" w:rsidRDefault="00412F71">
      <w:pPr>
        <w:ind w:right="29"/>
        <w:jc w:val="both"/>
      </w:pPr>
    </w:p>
    <w:p w:rsidR="00412F71" w:rsidRDefault="00412F71">
      <w:pPr>
        <w:pStyle w:val="BodyText"/>
        <w:ind w:right="29"/>
      </w:pPr>
      <w:r>
        <w:t>1.11</w:t>
      </w:r>
      <w:r>
        <w:tab/>
      </w:r>
      <w:r>
        <w:tab/>
        <w:t>The project to develop the education sector strategies for this report was a cooperative venture which drew upon the knowledge and expertise of a work group of six officers from MOSTEC, four senior advisers from MOSTEC and a team of five consultants. Members of the work group were appointed by the State Secretary of MOSTEC and were chosen because of their specialized knowledge of a particular sub-sector of education or their expertise in policy development. Senior officers from MOSTEC, who were also appointed by the State Secretary, acted in an advisory capacity. They assisted both the work group and the consultants. The consulting team comprised two international experts and three local experts.</w:t>
      </w:r>
    </w:p>
    <w:p w:rsidR="00412F71" w:rsidRDefault="00412F71">
      <w:pPr>
        <w:ind w:right="29"/>
        <w:jc w:val="both"/>
      </w:pPr>
    </w:p>
    <w:p w:rsidR="00412F71" w:rsidRDefault="00412F71">
      <w:pPr>
        <w:pStyle w:val="BodyText"/>
        <w:ind w:right="29"/>
      </w:pPr>
      <w:r>
        <w:t>1.12</w:t>
      </w:r>
      <w:r>
        <w:tab/>
      </w:r>
      <w:r>
        <w:tab/>
        <w:t xml:space="preserve">Although it was never intended to compile a comprehensive strategic plan, the project procedure borrowed heavily on approaches generally used in strategic planning and has followed a similar path to the 1994 Master Plan. In particular, the project reviewed documentation of the Government of Mongolia which outlined both national and educational aims, policy and directions; identified changes since the Master Plan; investigated the perceived needs of each of the sub-sectors and gathered information about expectations of the future. </w:t>
      </w:r>
    </w:p>
    <w:p w:rsidR="00412F71" w:rsidRDefault="00412F71">
      <w:pPr>
        <w:ind w:right="29"/>
        <w:jc w:val="both"/>
      </w:pPr>
    </w:p>
    <w:p w:rsidR="00412F71" w:rsidRDefault="00412F71">
      <w:pPr>
        <w:ind w:right="29"/>
        <w:jc w:val="both"/>
      </w:pPr>
      <w:r>
        <w:t>1.13</w:t>
      </w:r>
      <w:r>
        <w:tab/>
      </w:r>
      <w:r>
        <w:tab/>
        <w:t>An extensive range of documents, which were classified into the following four groups, was examined:</w:t>
      </w:r>
    </w:p>
    <w:p w:rsidR="00412F71" w:rsidRDefault="00412F71">
      <w:pPr>
        <w:ind w:right="29"/>
        <w:jc w:val="both"/>
      </w:pPr>
    </w:p>
    <w:p w:rsidR="00412F71" w:rsidRDefault="00412F71" w:rsidP="00C60C5C">
      <w:pPr>
        <w:numPr>
          <w:ilvl w:val="0"/>
          <w:numId w:val="13"/>
        </w:numPr>
        <w:tabs>
          <w:tab w:val="clear" w:pos="360"/>
          <w:tab w:val="num" w:pos="1800"/>
        </w:tabs>
        <w:ind w:left="1800" w:right="29"/>
        <w:jc w:val="both"/>
      </w:pPr>
      <w:r>
        <w:t>National overviews</w:t>
      </w:r>
    </w:p>
    <w:p w:rsidR="00412F71" w:rsidRDefault="00412F71" w:rsidP="00C60C5C">
      <w:pPr>
        <w:numPr>
          <w:ilvl w:val="0"/>
          <w:numId w:val="13"/>
        </w:numPr>
        <w:tabs>
          <w:tab w:val="clear" w:pos="360"/>
          <w:tab w:val="num" w:pos="1800"/>
        </w:tabs>
        <w:ind w:left="1800" w:right="29"/>
        <w:jc w:val="both"/>
      </w:pPr>
      <w:r>
        <w:t xml:space="preserve">Law and policy documentation related to education </w:t>
      </w:r>
    </w:p>
    <w:p w:rsidR="00412F71" w:rsidRDefault="00412F71" w:rsidP="00C60C5C">
      <w:pPr>
        <w:numPr>
          <w:ilvl w:val="0"/>
          <w:numId w:val="13"/>
        </w:numPr>
        <w:tabs>
          <w:tab w:val="clear" w:pos="360"/>
          <w:tab w:val="num" w:pos="1800"/>
        </w:tabs>
        <w:ind w:left="1800" w:right="29"/>
        <w:jc w:val="both"/>
      </w:pPr>
      <w:r>
        <w:t xml:space="preserve">Studies of particular education sectors, and </w:t>
      </w:r>
    </w:p>
    <w:p w:rsidR="00412F71" w:rsidRDefault="00412F71" w:rsidP="00C60C5C">
      <w:pPr>
        <w:numPr>
          <w:ilvl w:val="0"/>
          <w:numId w:val="13"/>
        </w:numPr>
        <w:tabs>
          <w:tab w:val="clear" w:pos="360"/>
          <w:tab w:val="num" w:pos="1800"/>
        </w:tabs>
        <w:ind w:left="1800" w:right="29"/>
        <w:jc w:val="both"/>
      </w:pPr>
      <w:r>
        <w:t>Documentation from current and completed projects.</w:t>
      </w:r>
    </w:p>
    <w:p w:rsidR="00412F71" w:rsidRDefault="00412F71">
      <w:pPr>
        <w:ind w:right="29"/>
        <w:jc w:val="both"/>
      </w:pPr>
    </w:p>
    <w:p w:rsidR="00412F71" w:rsidRDefault="00412F71">
      <w:pPr>
        <w:ind w:right="29"/>
        <w:jc w:val="both"/>
      </w:pPr>
      <w:r>
        <w:t>In addition, the statistics collected by MOSTEC and relevant statistics of the National Statistical Office of Mongolia were analyzed.</w:t>
      </w:r>
    </w:p>
    <w:p w:rsidR="00412F71" w:rsidRDefault="00412F71">
      <w:pPr>
        <w:ind w:right="29"/>
        <w:jc w:val="both"/>
      </w:pPr>
    </w:p>
    <w:p w:rsidR="00412F71" w:rsidRDefault="00412F71">
      <w:pPr>
        <w:pStyle w:val="BodyText"/>
        <w:ind w:right="29"/>
      </w:pPr>
      <w:r>
        <w:t>1.14</w:t>
      </w:r>
      <w:r>
        <w:tab/>
      </w:r>
      <w:r>
        <w:tab/>
        <w:t xml:space="preserve">A further avenue of activity involved the conduct of interviews with a number of informed and expert personnel. This included some members of the parliament of Mongolia, officers from ministries other than MOSTEC, officers of MOSTEC, senior officers of Aimags close to Ulaanbaatar and personnel from donor and co-ordinating agencies. </w:t>
      </w:r>
    </w:p>
    <w:p w:rsidR="00412F71" w:rsidRDefault="00412F71">
      <w:pPr>
        <w:pStyle w:val="BodyText"/>
        <w:ind w:right="29"/>
      </w:pPr>
    </w:p>
    <w:p w:rsidR="00412F71" w:rsidRDefault="00412F71">
      <w:pPr>
        <w:pStyle w:val="BodyText"/>
        <w:ind w:right="29"/>
      </w:pPr>
      <w:r>
        <w:t>1.15</w:t>
      </w:r>
      <w:r>
        <w:tab/>
      </w:r>
      <w:r>
        <w:tab/>
        <w:t>Work group officers also facilitated a number of discussion groups. Participants in these groups included key administrators, principals, teachers and donor representatives. Their focus was to review sub-sector needs and to make proposals about future developments. These initiatives were further refined and developed into draft strategies, projects and activities by work group members in conjunction with the consulting team. The drafts were submitted to a national workshop on education sector strategies 2000–05, which was held on 10 June 1999, for further consideration and reactions.</w:t>
      </w:r>
    </w:p>
    <w:p w:rsidR="00412F71" w:rsidRDefault="00412F71">
      <w:pPr>
        <w:pStyle w:val="BodyText"/>
        <w:ind w:right="29"/>
      </w:pPr>
    </w:p>
    <w:p w:rsidR="00412F71" w:rsidRDefault="00412F71">
      <w:pPr>
        <w:pStyle w:val="BodyText"/>
        <w:ind w:right="29"/>
      </w:pPr>
      <w:r>
        <w:t>1.16</w:t>
      </w:r>
      <w:r>
        <w:tab/>
      </w:r>
      <w:r>
        <w:tab/>
        <w:t xml:space="preserve">The national workshop involved a wide range of participants including Members of the Parliament of Mongolia, officers of MOSTEC, officers from other Ministries, key educational administrators and teachers, representatives of donor </w:t>
      </w:r>
      <w:r>
        <w:lastRenderedPageBreak/>
        <w:t>organizations, the ADB Mission Leader and members of the consulting team. The purpose of the workshop was to:</w:t>
      </w:r>
    </w:p>
    <w:p w:rsidR="00412F71" w:rsidRDefault="00412F71">
      <w:pPr>
        <w:ind w:right="29"/>
      </w:pPr>
    </w:p>
    <w:p w:rsidR="00412F71" w:rsidRDefault="00412F71" w:rsidP="00C60C5C">
      <w:pPr>
        <w:numPr>
          <w:ilvl w:val="0"/>
          <w:numId w:val="14"/>
        </w:numPr>
        <w:tabs>
          <w:tab w:val="clear" w:pos="360"/>
          <w:tab w:val="num" w:pos="1800"/>
        </w:tabs>
        <w:ind w:left="1800" w:right="29"/>
      </w:pPr>
      <w:r>
        <w:t>Provide participants with an overview of national economic and social perspectives</w:t>
      </w:r>
    </w:p>
    <w:p w:rsidR="00412F71" w:rsidRDefault="00412F71" w:rsidP="00C60C5C">
      <w:pPr>
        <w:numPr>
          <w:ilvl w:val="0"/>
          <w:numId w:val="14"/>
        </w:numPr>
        <w:tabs>
          <w:tab w:val="clear" w:pos="360"/>
          <w:tab w:val="num" w:pos="1800"/>
        </w:tabs>
        <w:ind w:left="1800" w:right="29"/>
      </w:pPr>
      <w:r>
        <w:t>Allow participants to consider future educational developments within this overall national framework</w:t>
      </w:r>
    </w:p>
    <w:p w:rsidR="00412F71" w:rsidRDefault="00412F71" w:rsidP="00C60C5C">
      <w:pPr>
        <w:numPr>
          <w:ilvl w:val="0"/>
          <w:numId w:val="14"/>
        </w:numPr>
        <w:tabs>
          <w:tab w:val="clear" w:pos="360"/>
          <w:tab w:val="num" w:pos="1800"/>
        </w:tabs>
        <w:ind w:left="1800" w:right="29"/>
      </w:pPr>
      <w:r>
        <w:t xml:space="preserve">Further refine proposed strategies for the future through discussion and debate, and </w:t>
      </w:r>
    </w:p>
    <w:p w:rsidR="00412F71" w:rsidRDefault="00412F71" w:rsidP="00C60C5C">
      <w:pPr>
        <w:numPr>
          <w:ilvl w:val="0"/>
          <w:numId w:val="14"/>
        </w:numPr>
        <w:tabs>
          <w:tab w:val="clear" w:pos="360"/>
          <w:tab w:val="num" w:pos="1800"/>
        </w:tabs>
        <w:ind w:left="1800" w:right="29"/>
      </w:pPr>
      <w:r>
        <w:t>Begin the task of setting priorities for activities within each of the main sectors of education.</w:t>
      </w:r>
    </w:p>
    <w:p w:rsidR="00412F71" w:rsidRDefault="00412F71">
      <w:pPr>
        <w:ind w:right="29"/>
        <w:jc w:val="both"/>
      </w:pPr>
    </w:p>
    <w:p w:rsidR="00412F71" w:rsidRDefault="00412F71">
      <w:pPr>
        <w:jc w:val="both"/>
      </w:pPr>
      <w:r>
        <w:t>1.17</w:t>
      </w:r>
      <w:r>
        <w:tab/>
      </w:r>
      <w:r>
        <w:tab/>
        <w:t>Subsequently, the work group, the advisers and the consultants reviewed input from the workshop and prepared the strategies, projects and activities in final form for this report. At this stage in the process, broad estimates of the costs of implementing the strategies were compiled, and the viability of the strategies in terms of future resource availability and demands in terms of enrollment projections were also considered. Thus, the strategies finally accepted by MOSTEC for this report were the product of consideration of the Government’s current economic and social planning, a review of developments and needs since the 1993 Sector Review and an analysis of demographic circumstances.</w:t>
      </w:r>
    </w:p>
    <w:p w:rsidR="00412F71" w:rsidRDefault="00412F71">
      <w:pPr>
        <w:pStyle w:val="BodyText"/>
        <w:ind w:right="29"/>
      </w:pPr>
    </w:p>
    <w:p w:rsidR="00412F71" w:rsidRDefault="00412F71">
      <w:pPr>
        <w:pStyle w:val="BodyText"/>
        <w:spacing w:after="360"/>
        <w:ind w:right="28"/>
      </w:pPr>
      <w:r>
        <w:t>1.18</w:t>
      </w:r>
      <w:r>
        <w:tab/>
      </w:r>
      <w:r>
        <w:tab/>
        <w:t xml:space="preserve">Initial priorities for each sub-sector were set at the national workshop and finalized during the collaborative refinement of the strategies by the work group, advisers and consultants. In addition, all strategies were given a ranking on a </w:t>
      </w:r>
      <w:proofErr w:type="gramStart"/>
      <w:r>
        <w:t>ten point</w:t>
      </w:r>
      <w:proofErr w:type="gramEnd"/>
      <w:r>
        <w:t xml:space="preserve"> scale to show priorities across the entire sector. This will enable MOSTEC to establish an overall sequence for the development of projects, while at the same time having regard for the priorities considered appropriate within each sector. As each of these strategies is addressed by MOSTEC in the future it will be necessary to further analyze problems, issues and needs in much greater detail than has been done here. MOSTEC intends to develop project and operational plans to begin the process of implementing these strategies. An important part of this process will be the compilation of more detailed cost estimates for each of these operational plans.</w:t>
      </w:r>
    </w:p>
    <w:p w:rsidR="00412F71" w:rsidRDefault="00412F71">
      <w:pPr>
        <w:pStyle w:val="Heading2"/>
        <w:ind w:right="28"/>
        <w:jc w:val="center"/>
      </w:pPr>
      <w:r>
        <w:t>Scope of the Report</w:t>
      </w:r>
    </w:p>
    <w:p w:rsidR="00412F71" w:rsidRDefault="00412F71">
      <w:pPr>
        <w:ind w:right="29"/>
        <w:jc w:val="both"/>
      </w:pPr>
    </w:p>
    <w:p w:rsidR="00412F71" w:rsidRDefault="00412F71">
      <w:pPr>
        <w:pStyle w:val="BodyText"/>
        <w:ind w:right="29"/>
      </w:pPr>
      <w:r>
        <w:t>1.19</w:t>
      </w:r>
      <w:r>
        <w:tab/>
      </w:r>
      <w:r>
        <w:tab/>
        <w:t>This report documents the main outcome of this process, which is a set of strategies and associated projects and activities developed by MOSTEC to steer reform of the education sector over the medium term from 2000 to 2005. In the next chapter the overall directions of Government are reviewed to indicate how education sector strategies complement national economic and social directions. A secondary outcome of the project, the updating of the 1993 sector analysis undertaken in 1993, is reported in Chapter 3. Chapter 4 describes in greater detail the process of formulating strategies and associated projects and activities and sets out details of each of the strategies grouped under sub-sector headings. Chapter 5 briefly outlines initial implementation tasks and discusses strategy costs and priorities. The sixth chapter provides concluding remarks. A summary of the strategies, projects and activities, and priorities is set out in Appendix 1.</w:t>
      </w:r>
    </w:p>
    <w:p w:rsidR="00412F71" w:rsidRDefault="00412F71">
      <w:pPr>
        <w:pStyle w:val="BodyText"/>
        <w:ind w:right="29"/>
      </w:pPr>
    </w:p>
    <w:p w:rsidR="0011314C" w:rsidRDefault="0011314C">
      <w:pPr>
        <w:pStyle w:val="BodyText"/>
        <w:ind w:right="29"/>
      </w:pPr>
    </w:p>
    <w:p w:rsidR="0011314C" w:rsidRDefault="0011314C">
      <w:pPr>
        <w:rPr>
          <w:rFonts w:ascii="Arial" w:hAnsi="Arial"/>
          <w:lang w:val="en-US"/>
        </w:rPr>
      </w:pPr>
      <w:r>
        <w:br w:type="page"/>
      </w:r>
    </w:p>
    <w:p w:rsidR="0011314C" w:rsidRDefault="0011314C">
      <w:pPr>
        <w:rPr>
          <w:rFonts w:ascii="Arial" w:hAnsi="Arial"/>
          <w:lang w:val="en-US"/>
        </w:rPr>
      </w:pPr>
      <w:r>
        <w:lastRenderedPageBreak/>
        <w:br w:type="page"/>
      </w:r>
    </w:p>
    <w:p w:rsidR="0011314C" w:rsidRDefault="0011314C">
      <w:pPr>
        <w:rPr>
          <w:rFonts w:ascii="Arial" w:hAnsi="Arial"/>
          <w:lang w:val="en-US"/>
        </w:rPr>
      </w:pPr>
      <w:r>
        <w:lastRenderedPageBreak/>
        <w:br w:type="page"/>
      </w:r>
    </w:p>
    <w:p w:rsidR="0011314C" w:rsidRDefault="0011314C">
      <w:pPr>
        <w:pStyle w:val="BodyText"/>
        <w:ind w:right="29"/>
        <w:sectPr w:rsidR="0011314C" w:rsidSect="0011314C">
          <w:headerReference w:type="even" r:id="rId10"/>
          <w:headerReference w:type="default" r:id="rId11"/>
          <w:footerReference w:type="even" r:id="rId12"/>
          <w:footerReference w:type="default" r:id="rId13"/>
          <w:pgSz w:w="11909" w:h="16834" w:code="9"/>
          <w:pgMar w:top="1440" w:right="1440" w:bottom="1440" w:left="2160" w:header="1296" w:footer="1296" w:gutter="0"/>
          <w:pgNumType w:start="1"/>
          <w:cols w:space="720"/>
        </w:sectPr>
      </w:pPr>
    </w:p>
    <w:p w:rsidR="00412F71" w:rsidRDefault="00412F71">
      <w:pPr>
        <w:pStyle w:val="Title"/>
      </w:pPr>
      <w:r>
        <w:lastRenderedPageBreak/>
        <w:t>CHAPTER 2 - DIRECTIONS OF GOVERNMENT</w:t>
      </w:r>
    </w:p>
    <w:p w:rsidR="00412F71" w:rsidRDefault="00412F71">
      <w:pPr>
        <w:jc w:val="center"/>
        <w:rPr>
          <w:rFonts w:ascii="Arial" w:hAnsi="Arial"/>
        </w:rPr>
      </w:pPr>
    </w:p>
    <w:p w:rsidR="00412F71" w:rsidRDefault="00412F71">
      <w:pPr>
        <w:jc w:val="both"/>
        <w:rPr>
          <w:rFonts w:ascii="Arial" w:hAnsi="Arial"/>
        </w:rPr>
      </w:pPr>
    </w:p>
    <w:p w:rsidR="00412F71" w:rsidRDefault="00412F71" w:rsidP="00C60C5C">
      <w:pPr>
        <w:pStyle w:val="BodyText"/>
        <w:numPr>
          <w:ilvl w:val="0"/>
          <w:numId w:val="16"/>
        </w:numPr>
        <w:spacing w:after="360"/>
        <w:ind w:left="0" w:firstLine="0"/>
      </w:pPr>
      <w:r>
        <w:t>Further development of the education sector in Mongolia over the next five years will depend upon the country’s economy. Overall, two sets of interactions between economic development and development of the education sector are important. On the one hand, it will not be possible to financially support implementation of the strategies, projects and activities proposed in this report without continued economic growth. On the other hand, the development of the human resource potential of the Mongolian people through the contributions of its education and human resource sector is an essential element of future prosperity. During development of the priorities, strategies, projects and activities documented in this report, MOSTEC has taken care to ensure that proposed reforms are consistent with the overall economic and social plans of the Government.</w:t>
      </w:r>
    </w:p>
    <w:p w:rsidR="00412F71" w:rsidRDefault="00412F71">
      <w:pPr>
        <w:pStyle w:val="Heading2"/>
        <w:spacing w:before="240" w:after="60"/>
        <w:jc w:val="center"/>
        <w:rPr>
          <w:rFonts w:ascii="Arial" w:hAnsi="Arial"/>
          <w:b w:val="0"/>
          <w:i/>
          <w:u w:val="none"/>
        </w:rPr>
      </w:pPr>
      <w:r>
        <w:rPr>
          <w:rFonts w:ascii="Arial" w:hAnsi="Arial"/>
          <w:b w:val="0"/>
          <w:i/>
          <w:u w:val="none"/>
        </w:rPr>
        <w:t>The Mongolia Action Plan</w:t>
      </w:r>
    </w:p>
    <w:p w:rsidR="00412F71" w:rsidRDefault="00412F71">
      <w:pPr>
        <w:pStyle w:val="BodyText"/>
        <w:jc w:val="center"/>
        <w:rPr>
          <w:b/>
          <w:i/>
        </w:rPr>
      </w:pPr>
    </w:p>
    <w:p w:rsidR="00412F71" w:rsidRDefault="00412F71" w:rsidP="00C60C5C">
      <w:pPr>
        <w:pStyle w:val="BodyText"/>
        <w:numPr>
          <w:ilvl w:val="0"/>
          <w:numId w:val="16"/>
        </w:numPr>
        <w:ind w:left="0" w:firstLine="0"/>
      </w:pPr>
      <w:r>
        <w:t xml:space="preserve">In 1998, the Government of Mongolia released a national strategy document </w:t>
      </w:r>
      <w:r>
        <w:rPr>
          <w:i/>
        </w:rPr>
        <w:t>The Mongolia Action Plan for the 21</w:t>
      </w:r>
      <w:r>
        <w:rPr>
          <w:i/>
          <w:vertAlign w:val="superscript"/>
        </w:rPr>
        <w:t>st</w:t>
      </w:r>
      <w:r>
        <w:rPr>
          <w:i/>
        </w:rPr>
        <w:t xml:space="preserve"> Century</w:t>
      </w:r>
      <w:r>
        <w:t xml:space="preserve"> or </w:t>
      </w:r>
      <w:r>
        <w:rPr>
          <w:i/>
        </w:rPr>
        <w:t>MAP 21</w:t>
      </w:r>
      <w:r>
        <w:t>. The document, in development for two years, is comprehensive and visionary. It is, “...based on a modern holistic approach to planning and ‘bottom up’ principles and the goals for the nation to step into the new century through incorporation of the public interests and its vision of the future. The country’s strategy is designed for environmentally friendly, economically stable, socially wealthy development of all the participants in any of the development activities based on the principles of sustainable development”.</w:t>
      </w:r>
      <w:r>
        <w:rPr>
          <w:vertAlign w:val="superscript"/>
        </w:rPr>
        <w:t>3</w:t>
      </w:r>
    </w:p>
    <w:p w:rsidR="00412F71" w:rsidRDefault="00412F71">
      <w:pPr>
        <w:pStyle w:val="BodyText"/>
      </w:pPr>
    </w:p>
    <w:p w:rsidR="00412F71" w:rsidRDefault="00412F71" w:rsidP="00C60C5C">
      <w:pPr>
        <w:pStyle w:val="BodyText"/>
        <w:numPr>
          <w:ilvl w:val="0"/>
          <w:numId w:val="16"/>
        </w:numPr>
        <w:ind w:left="0" w:firstLine="0"/>
      </w:pPr>
      <w:r>
        <w:rPr>
          <w:i/>
        </w:rPr>
        <w:t>MAP 21</w:t>
      </w:r>
      <w:r>
        <w:t xml:space="preserve"> recognizes the importance of the education sector. It states the following objectives for education:</w:t>
      </w:r>
    </w:p>
    <w:p w:rsidR="00412F71" w:rsidRDefault="00412F71">
      <w:pPr>
        <w:pStyle w:val="BodyText"/>
      </w:pPr>
    </w:p>
    <w:p w:rsidR="00412F71" w:rsidRDefault="00412F71" w:rsidP="00C60C5C">
      <w:pPr>
        <w:pStyle w:val="BodyText"/>
        <w:numPr>
          <w:ilvl w:val="0"/>
          <w:numId w:val="19"/>
        </w:numPr>
        <w:tabs>
          <w:tab w:val="clear" w:pos="1800"/>
          <w:tab w:val="num" w:pos="1843"/>
        </w:tabs>
        <w:ind w:left="1843" w:hanging="425"/>
      </w:pPr>
      <w:r>
        <w:t>To make education a universally popular necessity for everybody, and establish a formal and non-formal education system including viable teaching</w:t>
      </w:r>
    </w:p>
    <w:p w:rsidR="00412F71" w:rsidRDefault="00412F71" w:rsidP="00C60C5C">
      <w:pPr>
        <w:numPr>
          <w:ilvl w:val="0"/>
          <w:numId w:val="19"/>
        </w:numPr>
        <w:tabs>
          <w:tab w:val="clear" w:pos="1800"/>
          <w:tab w:val="num" w:pos="1843"/>
        </w:tabs>
        <w:ind w:left="1843" w:hanging="425"/>
        <w:jc w:val="both"/>
        <w:rPr>
          <w:rFonts w:ascii="Arial" w:hAnsi="Arial"/>
        </w:rPr>
      </w:pPr>
      <w:r>
        <w:rPr>
          <w:rFonts w:ascii="Arial" w:hAnsi="Arial"/>
        </w:rPr>
        <w:t>To develop and determine training content and standards for every level of education and set up a new monitoring system for education, which consists of highly qualified specialists as well as representatives from the public</w:t>
      </w:r>
    </w:p>
    <w:p w:rsidR="00412F71" w:rsidRDefault="00412F71" w:rsidP="00C60C5C">
      <w:pPr>
        <w:numPr>
          <w:ilvl w:val="0"/>
          <w:numId w:val="19"/>
        </w:numPr>
        <w:tabs>
          <w:tab w:val="clear" w:pos="1800"/>
          <w:tab w:val="num" w:pos="1843"/>
        </w:tabs>
        <w:ind w:left="1843" w:hanging="425"/>
        <w:jc w:val="both"/>
        <w:rPr>
          <w:rFonts w:ascii="Arial" w:hAnsi="Arial"/>
        </w:rPr>
      </w:pPr>
      <w:r>
        <w:rPr>
          <w:rFonts w:ascii="Arial" w:hAnsi="Arial"/>
        </w:rPr>
        <w:t>To establish a new system of technical education and vocational training to develop human resources able to provide sustainable development for Mongolia, including a high rate of employment that satisfies the needs and demands of the labour market, and</w:t>
      </w:r>
    </w:p>
    <w:p w:rsidR="00412F71" w:rsidRDefault="00412F71" w:rsidP="00C60C5C">
      <w:pPr>
        <w:numPr>
          <w:ilvl w:val="0"/>
          <w:numId w:val="19"/>
        </w:numPr>
        <w:tabs>
          <w:tab w:val="clear" w:pos="1800"/>
          <w:tab w:val="num" w:pos="1843"/>
        </w:tabs>
        <w:ind w:left="1843" w:hanging="425"/>
        <w:jc w:val="both"/>
        <w:rPr>
          <w:rFonts w:ascii="Arial" w:hAnsi="Arial"/>
        </w:rPr>
      </w:pPr>
      <w:r>
        <w:rPr>
          <w:rFonts w:ascii="Arial" w:hAnsi="Arial"/>
        </w:rPr>
        <w:t>To promote educational activities about environmental issues and efficiency of resource usage, and ecology at all level in schools.</w:t>
      </w:r>
    </w:p>
    <w:p w:rsidR="00412F71" w:rsidRDefault="00412F71">
      <w:pPr>
        <w:pStyle w:val="BodyText"/>
      </w:pPr>
    </w:p>
    <w:p w:rsidR="00412F71" w:rsidRDefault="00412F71" w:rsidP="00C60C5C">
      <w:pPr>
        <w:pStyle w:val="BodyText"/>
        <w:numPr>
          <w:ilvl w:val="0"/>
          <w:numId w:val="16"/>
        </w:numPr>
        <w:ind w:left="0" w:firstLine="0"/>
      </w:pPr>
      <w:r>
        <w:t xml:space="preserve">The documentation suggests that considerable effort has gone into the development of </w:t>
      </w:r>
      <w:r>
        <w:rPr>
          <w:i/>
        </w:rPr>
        <w:t>MAP 21</w:t>
      </w:r>
      <w:r>
        <w:t xml:space="preserve">. This has undoubtedly given direction to economic and social development, but it appears to have been overshadowed by political changes in Government since 1998, which have been a distraction for implementation of this ambitious plan. Nevertheless, a number of the strategies contained in this report reflect these </w:t>
      </w:r>
      <w:r>
        <w:rPr>
          <w:i/>
        </w:rPr>
        <w:t>MAP 21</w:t>
      </w:r>
      <w:r>
        <w:t xml:space="preserve"> objectives.</w:t>
      </w:r>
    </w:p>
    <w:p w:rsidR="00412F71" w:rsidRDefault="00412F71">
      <w:pPr>
        <w:pStyle w:val="Heading2"/>
        <w:spacing w:before="240" w:after="60"/>
        <w:jc w:val="center"/>
        <w:rPr>
          <w:rFonts w:ascii="Arial" w:hAnsi="Arial"/>
          <w:b w:val="0"/>
          <w:i/>
          <w:u w:val="none"/>
        </w:rPr>
      </w:pPr>
      <w:r>
        <w:rPr>
          <w:rFonts w:ascii="Arial" w:hAnsi="Arial"/>
          <w:b w:val="0"/>
          <w:i/>
          <w:u w:val="none"/>
        </w:rPr>
        <w:lastRenderedPageBreak/>
        <w:t>Medium Term Strategy</w:t>
      </w:r>
    </w:p>
    <w:p w:rsidR="00412F71" w:rsidRDefault="00412F71">
      <w:pPr>
        <w:pStyle w:val="BodyText"/>
      </w:pPr>
    </w:p>
    <w:p w:rsidR="00412F71" w:rsidRDefault="00412F71" w:rsidP="00C60C5C">
      <w:pPr>
        <w:pStyle w:val="BodyText"/>
        <w:numPr>
          <w:ilvl w:val="0"/>
          <w:numId w:val="16"/>
        </w:numPr>
        <w:ind w:left="0" w:firstLine="0"/>
      </w:pPr>
      <w:r>
        <w:t xml:space="preserve">During the first half of 1999 an effort was made to develop a </w:t>
      </w:r>
      <w:proofErr w:type="gramStart"/>
      <w:r>
        <w:t>Medium Term</w:t>
      </w:r>
      <w:proofErr w:type="gramEnd"/>
      <w:r>
        <w:t xml:space="preserve"> Strategy for Mongolia. In April 1999 a National Workshop was held on this topic and a number of papers were presented by key Government officials. In June 1999 the Government of Mongolia released its </w:t>
      </w:r>
      <w:r>
        <w:rPr>
          <w:i/>
        </w:rPr>
        <w:t>Medium Term Economic and Social Development Strategy, 1999–2002</w:t>
      </w:r>
      <w:r>
        <w:t>. The document contains two sections covering background information and a development strategy. The major aim of the development strategy is to, “…accelerate economic growth in order to increase the living standards of the population”.</w:t>
      </w:r>
      <w:r>
        <w:rPr>
          <w:vertAlign w:val="superscript"/>
        </w:rPr>
        <w:t>4</w:t>
      </w:r>
      <w:r>
        <w:t xml:space="preserve"> One of the key components is the human development and social sector development strategy. As economic growth accelerates, the development of Mongolian human resources will become one of the vital medium-term goals of the nation. </w:t>
      </w:r>
    </w:p>
    <w:p w:rsidR="00412F71" w:rsidRDefault="00412F71">
      <w:pPr>
        <w:pStyle w:val="BodyText"/>
      </w:pPr>
    </w:p>
    <w:p w:rsidR="00412F71" w:rsidRDefault="00412F71" w:rsidP="00C60C5C">
      <w:pPr>
        <w:pStyle w:val="BodyText"/>
        <w:numPr>
          <w:ilvl w:val="0"/>
          <w:numId w:val="16"/>
        </w:numPr>
        <w:ind w:left="0" w:firstLine="0"/>
      </w:pPr>
      <w:r>
        <w:t xml:space="preserve">The strategy states that, “The development of a new education system that can successfully meet the needs of the population in education programs and services is one of the Government’s priority tasks. The Government intends to accelerate ongoing reforms in the educational </w:t>
      </w:r>
      <w:proofErr w:type="gramStart"/>
      <w:r>
        <w:t>system, and</w:t>
      </w:r>
      <w:proofErr w:type="gramEnd"/>
      <w:r>
        <w:t xml:space="preserve"> improve the content of training programs and materials”. Furthermore, it states, “Greater attention will be devoted to the development of non-formal education, distance learning programs and to the completion of ongoing rationalization and productivity improvement measures, including diversification of services delivery and decentralization of education management. The Government also intends to improve education quality by gradually upgrading priority facilities and equipment”.</w:t>
      </w:r>
      <w:r>
        <w:rPr>
          <w:vertAlign w:val="superscript"/>
        </w:rPr>
        <w:t>5</w:t>
      </w:r>
      <w:r>
        <w:t xml:space="preserve"> Increased numbers will be sent overseas to study advanced courses.</w:t>
      </w:r>
    </w:p>
    <w:p w:rsidR="00412F71" w:rsidRDefault="00412F71">
      <w:pPr>
        <w:pStyle w:val="BodyText"/>
      </w:pPr>
    </w:p>
    <w:p w:rsidR="00412F71" w:rsidRDefault="00412F71" w:rsidP="00C60C5C">
      <w:pPr>
        <w:pStyle w:val="BodyText"/>
        <w:numPr>
          <w:ilvl w:val="0"/>
          <w:numId w:val="16"/>
        </w:numPr>
        <w:ind w:left="0" w:firstLine="0"/>
      </w:pPr>
      <w:r>
        <w:t xml:space="preserve">The strategy also includes the promotion of science and technology, especially applied sciences. It intends to promote the development of a unified information network to better equip citizens to effectively participate in the market economy. </w:t>
      </w:r>
      <w:r>
        <w:rPr>
          <w:vertAlign w:val="superscript"/>
        </w:rPr>
        <w:t>6</w:t>
      </w:r>
    </w:p>
    <w:p w:rsidR="00412F71" w:rsidRDefault="00412F71">
      <w:pPr>
        <w:pStyle w:val="BodyText"/>
      </w:pPr>
    </w:p>
    <w:p w:rsidR="00412F71" w:rsidRDefault="00412F71" w:rsidP="00C60C5C">
      <w:pPr>
        <w:pStyle w:val="BodyText"/>
        <w:numPr>
          <w:ilvl w:val="0"/>
          <w:numId w:val="16"/>
        </w:numPr>
        <w:ind w:left="0" w:firstLine="0"/>
      </w:pPr>
      <w:r>
        <w:t xml:space="preserve">The strategy document recognizes that the two principal challenges of the social sector are the need to provide high quality education and health services as efficiently as possible. In this context the Government’s objective is reform of the social sectors with the aim of providing social services on an independent basis. A draft law on the privatization of social services is being prepared. “The adoption of this law will create the legal basis for privatization of state-owned higher education institutions, some hospitals, schools and child care facilities, museums, libraries TV and radio networks and newspapers.” </w:t>
      </w:r>
      <w:r>
        <w:rPr>
          <w:vertAlign w:val="superscript"/>
        </w:rPr>
        <w:t>7</w:t>
      </w:r>
    </w:p>
    <w:p w:rsidR="00412F71" w:rsidRDefault="00412F71">
      <w:pPr>
        <w:pStyle w:val="BodyText"/>
      </w:pPr>
    </w:p>
    <w:p w:rsidR="00412F71" w:rsidRDefault="00412F71" w:rsidP="00C60C5C">
      <w:pPr>
        <w:pStyle w:val="BodyText"/>
        <w:numPr>
          <w:ilvl w:val="0"/>
          <w:numId w:val="16"/>
        </w:numPr>
        <w:ind w:left="0" w:firstLine="0"/>
      </w:pPr>
      <w:r>
        <w:t xml:space="preserve">In general, the </w:t>
      </w:r>
      <w:proofErr w:type="gramStart"/>
      <w:r>
        <w:rPr>
          <w:i/>
        </w:rPr>
        <w:t>Medium Term</w:t>
      </w:r>
      <w:proofErr w:type="gramEnd"/>
      <w:r>
        <w:rPr>
          <w:i/>
        </w:rPr>
        <w:t xml:space="preserve"> Strategy</w:t>
      </w:r>
      <w:r>
        <w:t xml:space="preserve"> places emphasis on investments in economic restructuring and infrastructure development, while at the same time recognizing the importance of human resource development. It also gives the impression that there is greater room for privatization of social sector activities. Similar sentiments were reflected in an address to the National Workshop on Education Sector Strategies 2000–05 on 10 June 1999.</w:t>
      </w:r>
      <w:r>
        <w:rPr>
          <w:vertAlign w:val="superscript"/>
        </w:rPr>
        <w:t>8</w:t>
      </w:r>
      <w:r>
        <w:t xml:space="preserve"> Attention was given by MOSTEC to the general directions of the </w:t>
      </w:r>
      <w:proofErr w:type="gramStart"/>
      <w:r>
        <w:rPr>
          <w:i/>
        </w:rPr>
        <w:t>Medium Term</w:t>
      </w:r>
      <w:proofErr w:type="gramEnd"/>
      <w:r>
        <w:rPr>
          <w:i/>
        </w:rPr>
        <w:t xml:space="preserve"> Strategy</w:t>
      </w:r>
      <w:r>
        <w:t xml:space="preserve"> to ensure that the education sector strategies set out in Chapter 4 of this report are consistent with it. MOSTEC also recognizes that further privatization of the education sector will intensify the need to prepare and maintain up to date plans and clear directions for the education sector. </w:t>
      </w:r>
    </w:p>
    <w:p w:rsidR="00412F71" w:rsidRDefault="00412F71">
      <w:pPr>
        <w:pStyle w:val="Heading2"/>
        <w:spacing w:before="240" w:after="60"/>
        <w:jc w:val="center"/>
        <w:rPr>
          <w:rFonts w:ascii="Arial" w:hAnsi="Arial"/>
          <w:b w:val="0"/>
          <w:i/>
          <w:u w:val="none"/>
        </w:rPr>
      </w:pPr>
      <w:r>
        <w:rPr>
          <w:rFonts w:ascii="Arial" w:hAnsi="Arial"/>
          <w:b w:val="0"/>
          <w:i/>
          <w:u w:val="none"/>
        </w:rPr>
        <w:lastRenderedPageBreak/>
        <w:t>Public Sector Reform</w:t>
      </w:r>
    </w:p>
    <w:p w:rsidR="00412F71" w:rsidRDefault="00412F71">
      <w:pPr>
        <w:pStyle w:val="BodyText"/>
      </w:pPr>
    </w:p>
    <w:p w:rsidR="00412F71" w:rsidRDefault="00412F71" w:rsidP="00C60C5C">
      <w:pPr>
        <w:pStyle w:val="BodyText"/>
        <w:numPr>
          <w:ilvl w:val="0"/>
          <w:numId w:val="16"/>
        </w:numPr>
        <w:ind w:left="0" w:firstLine="0"/>
        <w:rPr>
          <w:lang w:val="en-GB"/>
        </w:rPr>
      </w:pPr>
      <w:r>
        <w:t xml:space="preserve">In its overview and summary of the reform program the </w:t>
      </w:r>
      <w:proofErr w:type="gramStart"/>
      <w:r>
        <w:rPr>
          <w:i/>
        </w:rPr>
        <w:t>Medium Term</w:t>
      </w:r>
      <w:proofErr w:type="gramEnd"/>
      <w:r>
        <w:rPr>
          <w:i/>
        </w:rPr>
        <w:t xml:space="preserve"> Strategy</w:t>
      </w:r>
      <w:r>
        <w:t xml:space="preserve"> states that the Government intends to continue with structural reforms in the public sector.</w:t>
      </w:r>
      <w:r>
        <w:rPr>
          <w:vertAlign w:val="superscript"/>
        </w:rPr>
        <w:t>9</w:t>
      </w:r>
      <w:r>
        <w:t xml:space="preserve"> </w:t>
      </w:r>
      <w:r>
        <w:rPr>
          <w:lang w:val="en-GB"/>
        </w:rPr>
        <w:t xml:space="preserve">Documents from the Medium Term Strategy Conference refer to the implementation of contract relationships between use of resources and outputs purchased. This would be based on adoption of a draft </w:t>
      </w:r>
      <w:proofErr w:type="gramStart"/>
      <w:r>
        <w:rPr>
          <w:lang w:val="en-GB"/>
        </w:rPr>
        <w:t>Public Sector</w:t>
      </w:r>
      <w:proofErr w:type="gramEnd"/>
      <w:r>
        <w:rPr>
          <w:lang w:val="en-GB"/>
        </w:rPr>
        <w:t xml:space="preserve"> Finance and Management Act, which was submitted to Parliament in November 1997. A further suggestion included in the </w:t>
      </w:r>
      <w:proofErr w:type="gramStart"/>
      <w:r>
        <w:rPr>
          <w:i/>
          <w:lang w:val="en-GB"/>
        </w:rPr>
        <w:t>Medium Term</w:t>
      </w:r>
      <w:proofErr w:type="gramEnd"/>
      <w:r>
        <w:rPr>
          <w:i/>
          <w:lang w:val="en-GB"/>
        </w:rPr>
        <w:t xml:space="preserve"> Strategy</w:t>
      </w:r>
      <w:r>
        <w:rPr>
          <w:lang w:val="en-GB"/>
        </w:rPr>
        <w:t>, that is associated with this public sector reform, is to develop policy to ensure that adequate remuneration applies in the public service to attract and retain talented people.</w:t>
      </w:r>
      <w:r>
        <w:rPr>
          <w:vertAlign w:val="superscript"/>
          <w:lang w:val="en-GB"/>
        </w:rPr>
        <w:t>10</w:t>
      </w:r>
      <w:r>
        <w:rPr>
          <w:lang w:val="en-GB"/>
        </w:rPr>
        <w:t xml:space="preserve"> As serious concerns have been expressed about the living standards of teachers, the intention of this strategy to address problems of public sector remuneration will be welcome in the education sector.</w:t>
      </w:r>
    </w:p>
    <w:p w:rsidR="00412F71" w:rsidRDefault="00412F71">
      <w:pPr>
        <w:pStyle w:val="BodyText"/>
        <w:rPr>
          <w:lang w:val="en-GB"/>
        </w:rPr>
      </w:pPr>
    </w:p>
    <w:p w:rsidR="00412F71" w:rsidRDefault="00412F71" w:rsidP="00C60C5C">
      <w:pPr>
        <w:pStyle w:val="BodyText"/>
        <w:numPr>
          <w:ilvl w:val="0"/>
          <w:numId w:val="16"/>
        </w:numPr>
        <w:spacing w:after="360"/>
        <w:ind w:left="0" w:firstLine="0"/>
      </w:pPr>
      <w:r>
        <w:t>Implementation of these reforms, which contain such significant changes, could have a significant impact on the operations of MOSTEC. It recognizes that it may have to investigate the impact upon the operation of schools, and if necessary, develop appropriate policy. Contractual arrangements could create opportunities for further decentralization of responsibilities in accordance with the Government’s policy, legal resolutions and directives. However, MOSTEC is also aware of the complexities and effort that will be required to implement such a significant change in operational arrangements.</w:t>
      </w:r>
    </w:p>
    <w:p w:rsidR="00412F71" w:rsidRDefault="00412F71">
      <w:pPr>
        <w:pStyle w:val="Heading2"/>
        <w:spacing w:before="240" w:after="60"/>
        <w:jc w:val="center"/>
        <w:rPr>
          <w:rFonts w:ascii="Arial" w:hAnsi="Arial"/>
          <w:b w:val="0"/>
          <w:i/>
          <w:u w:val="none"/>
        </w:rPr>
      </w:pPr>
      <w:r>
        <w:rPr>
          <w:rFonts w:ascii="Arial" w:hAnsi="Arial"/>
          <w:b w:val="0"/>
          <w:i/>
          <w:u w:val="none"/>
        </w:rPr>
        <w:t>Finance for Education</w:t>
      </w:r>
    </w:p>
    <w:p w:rsidR="00412F71" w:rsidRDefault="00412F71">
      <w:pPr>
        <w:jc w:val="both"/>
        <w:rPr>
          <w:rFonts w:ascii="Arial" w:hAnsi="Arial"/>
        </w:rPr>
      </w:pPr>
    </w:p>
    <w:p w:rsidR="00412F71" w:rsidRDefault="00412F71" w:rsidP="00C60C5C">
      <w:pPr>
        <w:pStyle w:val="BodyText"/>
        <w:numPr>
          <w:ilvl w:val="0"/>
          <w:numId w:val="16"/>
        </w:numPr>
        <w:ind w:left="0" w:firstLine="0"/>
      </w:pPr>
      <w:r>
        <w:t xml:space="preserve">The economy has expanded for five consecutive years. Real growth in the Gross Domestic Product (GDP) in 1998 was 3.48% and </w:t>
      </w:r>
      <w:r>
        <w:rPr>
          <w:i/>
        </w:rPr>
        <w:t xml:space="preserve">the </w:t>
      </w:r>
      <w:proofErr w:type="gramStart"/>
      <w:r>
        <w:rPr>
          <w:i/>
        </w:rPr>
        <w:t>Medium Term</w:t>
      </w:r>
      <w:proofErr w:type="gramEnd"/>
      <w:r>
        <w:rPr>
          <w:i/>
        </w:rPr>
        <w:t xml:space="preserve"> Strategy</w:t>
      </w:r>
      <w:r>
        <w:t xml:space="preserve"> projects real GDP rates of growth of 3.5% for 1999, increasing to as much as 6% by 2002.</w:t>
      </w:r>
      <w:r>
        <w:rPr>
          <w:vertAlign w:val="superscript"/>
        </w:rPr>
        <w:t>11</w:t>
      </w:r>
      <w:r>
        <w:t xml:space="preserve"> However, despite these favorable economic indications, budget allocations in much of the social sector, including education, are decreasing constantly in real terms. </w:t>
      </w:r>
    </w:p>
    <w:p w:rsidR="00412F71" w:rsidRDefault="00412F71">
      <w:pPr>
        <w:pStyle w:val="BodyText"/>
      </w:pPr>
    </w:p>
    <w:p w:rsidR="00412F71" w:rsidRDefault="00412F71" w:rsidP="00C60C5C">
      <w:pPr>
        <w:pStyle w:val="BodyText"/>
        <w:numPr>
          <w:ilvl w:val="0"/>
          <w:numId w:val="16"/>
        </w:numPr>
        <w:ind w:left="0" w:firstLine="0"/>
      </w:pPr>
      <w:r>
        <w:t>On the expenditure side of the budget, the Government’s objective is to reduce total expenditures and net lending by 1% of GDP. Current Government expenditures are expected to decline from 37.06% of GDP in 1998 to a figure between 32% and 34% during 2000–2002. Capital expenditure will also be reduced to about 10% of GDP from a figure of 11.7% in 1998. These reductions will fall largely on domestically financed capital expenditure and the purchase of goods and services but the government will give priority to wages, pensions and key social expenditures. It plans to hold wages constant relative to the GNP. As far as the education sector is concerned, expenditure as a percentage of GDP has remained relatively constant over the past four years at around 5.5%. These trends make it difficult to predict future Government funding for the education sector because, on the one hand, overall reductions in Government expenditures are proposed, but on the other, the proportion of GDP for education has historically remained about the same. An overall implication of these financial trends is that the education sector is unlikely to experience significant growth in funding. In this case, greater gains are likely to be achieved for MOSTEC by assigning higher priorities to less resource intensive strategies.</w:t>
      </w:r>
    </w:p>
    <w:p w:rsidR="00412F71" w:rsidRDefault="00412F71">
      <w:pPr>
        <w:jc w:val="both"/>
        <w:rPr>
          <w:rFonts w:ascii="Arial" w:hAnsi="Arial"/>
          <w:b/>
        </w:rPr>
      </w:pPr>
    </w:p>
    <w:p w:rsidR="00412F71" w:rsidRDefault="00412F71" w:rsidP="00C60C5C">
      <w:pPr>
        <w:numPr>
          <w:ilvl w:val="0"/>
          <w:numId w:val="16"/>
        </w:numPr>
        <w:ind w:left="0" w:firstLine="0"/>
        <w:jc w:val="both"/>
        <w:rPr>
          <w:rFonts w:ascii="Arial" w:hAnsi="Arial"/>
        </w:rPr>
      </w:pPr>
      <w:r>
        <w:rPr>
          <w:rFonts w:ascii="Arial" w:hAnsi="Arial"/>
        </w:rPr>
        <w:t xml:space="preserve">The education budget is regulated by: </w:t>
      </w:r>
    </w:p>
    <w:p w:rsidR="00412F71" w:rsidRDefault="00412F71">
      <w:pPr>
        <w:jc w:val="both"/>
        <w:rPr>
          <w:rFonts w:ascii="Arial" w:hAnsi="Arial"/>
        </w:rPr>
      </w:pPr>
    </w:p>
    <w:p w:rsidR="00412F71" w:rsidRDefault="00412F71" w:rsidP="00C60C5C">
      <w:pPr>
        <w:numPr>
          <w:ilvl w:val="0"/>
          <w:numId w:val="17"/>
        </w:numPr>
        <w:tabs>
          <w:tab w:val="clear" w:pos="397"/>
          <w:tab w:val="num" w:pos="0"/>
        </w:tabs>
        <w:ind w:left="1800"/>
        <w:jc w:val="both"/>
        <w:rPr>
          <w:rFonts w:ascii="Arial" w:hAnsi="Arial"/>
        </w:rPr>
      </w:pPr>
      <w:r>
        <w:rPr>
          <w:rFonts w:ascii="Arial" w:hAnsi="Arial"/>
        </w:rPr>
        <w:t>The Mongolian Budget Law with final amendments approved in 1993</w:t>
      </w:r>
    </w:p>
    <w:p w:rsidR="00412F71" w:rsidRDefault="00412F71" w:rsidP="00C60C5C">
      <w:pPr>
        <w:numPr>
          <w:ilvl w:val="0"/>
          <w:numId w:val="17"/>
        </w:numPr>
        <w:tabs>
          <w:tab w:val="clear" w:pos="397"/>
          <w:tab w:val="num" w:pos="0"/>
        </w:tabs>
        <w:ind w:left="1800"/>
        <w:jc w:val="both"/>
        <w:rPr>
          <w:rFonts w:ascii="Arial" w:hAnsi="Arial"/>
        </w:rPr>
      </w:pPr>
      <w:r>
        <w:rPr>
          <w:rFonts w:ascii="Arial" w:hAnsi="Arial"/>
        </w:rPr>
        <w:t xml:space="preserve">The Ministry of Finance, National Development Board resolution from 1 July 1995, </w:t>
      </w:r>
      <w:r>
        <w:rPr>
          <w:rFonts w:ascii="Arial" w:hAnsi="Arial"/>
          <w:i/>
          <w:iCs/>
        </w:rPr>
        <w:t>General Procedure for planning revenues and expenditure of government budget organizations</w:t>
      </w:r>
    </w:p>
    <w:p w:rsidR="00412F71" w:rsidRDefault="00412F71" w:rsidP="00C60C5C">
      <w:pPr>
        <w:numPr>
          <w:ilvl w:val="0"/>
          <w:numId w:val="17"/>
        </w:numPr>
        <w:tabs>
          <w:tab w:val="clear" w:pos="397"/>
          <w:tab w:val="num" w:pos="0"/>
        </w:tabs>
        <w:ind w:left="1800"/>
        <w:jc w:val="both"/>
        <w:rPr>
          <w:rFonts w:ascii="Arial" w:hAnsi="Arial"/>
        </w:rPr>
      </w:pPr>
      <w:r>
        <w:rPr>
          <w:rFonts w:ascii="Arial" w:hAnsi="Arial"/>
        </w:rPr>
        <w:t xml:space="preserve">Minister for Finance Decree 14 from 1 November 1997, </w:t>
      </w:r>
      <w:r>
        <w:rPr>
          <w:rFonts w:ascii="Arial" w:hAnsi="Arial"/>
          <w:i/>
          <w:iCs/>
        </w:rPr>
        <w:t>Budget financing procedure</w:t>
      </w:r>
      <w:r>
        <w:rPr>
          <w:rFonts w:ascii="Arial" w:hAnsi="Arial"/>
        </w:rPr>
        <w:t>, and</w:t>
      </w:r>
    </w:p>
    <w:p w:rsidR="00412F71" w:rsidRDefault="00412F71" w:rsidP="00C60C5C">
      <w:pPr>
        <w:numPr>
          <w:ilvl w:val="0"/>
          <w:numId w:val="17"/>
        </w:numPr>
        <w:tabs>
          <w:tab w:val="clear" w:pos="397"/>
          <w:tab w:val="num" w:pos="0"/>
        </w:tabs>
        <w:ind w:left="1800"/>
        <w:jc w:val="both"/>
        <w:rPr>
          <w:rFonts w:ascii="Arial" w:hAnsi="Arial"/>
        </w:rPr>
      </w:pPr>
      <w:r>
        <w:rPr>
          <w:rFonts w:ascii="Arial" w:hAnsi="Arial"/>
        </w:rPr>
        <w:t xml:space="preserve">The government resolution 106 from 1998, </w:t>
      </w:r>
      <w:r>
        <w:rPr>
          <w:rFonts w:ascii="Arial" w:hAnsi="Arial"/>
          <w:i/>
          <w:iCs/>
        </w:rPr>
        <w:t>The procedure for assessing the budget expenditure spending</w:t>
      </w:r>
      <w:r>
        <w:rPr>
          <w:rFonts w:ascii="Arial" w:hAnsi="Arial"/>
        </w:rPr>
        <w:t>.</w:t>
      </w:r>
    </w:p>
    <w:p w:rsidR="00412F71" w:rsidRDefault="00412F71">
      <w:pPr>
        <w:jc w:val="both"/>
        <w:rPr>
          <w:rFonts w:ascii="Arial" w:hAnsi="Arial"/>
        </w:rPr>
      </w:pPr>
    </w:p>
    <w:p w:rsidR="00412F71" w:rsidRDefault="00412F71">
      <w:pPr>
        <w:jc w:val="both"/>
        <w:rPr>
          <w:rFonts w:ascii="Arial" w:hAnsi="Arial"/>
        </w:rPr>
      </w:pPr>
      <w:r>
        <w:rPr>
          <w:rFonts w:ascii="Arial" w:hAnsi="Arial"/>
        </w:rPr>
        <w:t>2.15</w:t>
      </w:r>
      <w:r>
        <w:rPr>
          <w:rFonts w:ascii="Arial" w:hAnsi="Arial"/>
        </w:rPr>
        <w:tab/>
      </w:r>
      <w:r>
        <w:rPr>
          <w:rFonts w:ascii="Arial" w:hAnsi="Arial"/>
        </w:rPr>
        <w:tab/>
        <w:t>In 1998 expenditure on education from the Government budget was 47,801.5 million tugrics, or 14.7% of overall budget expenditure. It has remained close to this proportion since 1996. The Government budget is divided into two parts, the state central budget and the local government budget. The state central budget finances higher education institutions, some technical and vocational training schools, the state training fund and centralized measures</w:t>
      </w:r>
      <w:r>
        <w:rPr>
          <w:rFonts w:ascii="Arial" w:hAnsi="Arial"/>
          <w:b/>
        </w:rPr>
        <w:t>.</w:t>
      </w:r>
      <w:r>
        <w:rPr>
          <w:rFonts w:ascii="Arial" w:hAnsi="Arial"/>
        </w:rPr>
        <w:t xml:space="preserve"> The centralized measures include: </w:t>
      </w:r>
    </w:p>
    <w:p w:rsidR="00412F71" w:rsidRDefault="00412F71">
      <w:pPr>
        <w:jc w:val="both"/>
        <w:rPr>
          <w:rFonts w:ascii="Arial" w:hAnsi="Arial"/>
        </w:rPr>
      </w:pPr>
    </w:p>
    <w:p w:rsidR="00412F71" w:rsidRDefault="00412F71" w:rsidP="00C60C5C">
      <w:pPr>
        <w:numPr>
          <w:ilvl w:val="0"/>
          <w:numId w:val="18"/>
        </w:numPr>
        <w:tabs>
          <w:tab w:val="clear" w:pos="360"/>
          <w:tab w:val="num" w:pos="0"/>
        </w:tabs>
        <w:ind w:left="1800"/>
        <w:jc w:val="both"/>
        <w:rPr>
          <w:rFonts w:ascii="Arial" w:hAnsi="Arial"/>
        </w:rPr>
      </w:pPr>
      <w:r>
        <w:rPr>
          <w:rFonts w:ascii="Arial" w:hAnsi="Arial"/>
        </w:rPr>
        <w:t>Secondary school textbook publishing and printing</w:t>
      </w:r>
    </w:p>
    <w:p w:rsidR="00412F71" w:rsidRDefault="00412F71" w:rsidP="00C60C5C">
      <w:pPr>
        <w:numPr>
          <w:ilvl w:val="0"/>
          <w:numId w:val="18"/>
        </w:numPr>
        <w:tabs>
          <w:tab w:val="clear" w:pos="360"/>
          <w:tab w:val="num" w:pos="0"/>
        </w:tabs>
        <w:ind w:left="1800"/>
        <w:jc w:val="both"/>
        <w:rPr>
          <w:rFonts w:ascii="Arial" w:hAnsi="Arial"/>
        </w:rPr>
      </w:pPr>
      <w:r>
        <w:rPr>
          <w:rFonts w:ascii="Arial" w:hAnsi="Arial"/>
        </w:rPr>
        <w:t>Travel fairs for students from remote areas</w:t>
      </w:r>
    </w:p>
    <w:p w:rsidR="00412F71" w:rsidRDefault="00412F71" w:rsidP="00C60C5C">
      <w:pPr>
        <w:numPr>
          <w:ilvl w:val="0"/>
          <w:numId w:val="18"/>
        </w:numPr>
        <w:tabs>
          <w:tab w:val="clear" w:pos="360"/>
          <w:tab w:val="num" w:pos="0"/>
        </w:tabs>
        <w:ind w:left="1800"/>
        <w:jc w:val="both"/>
        <w:rPr>
          <w:rFonts w:ascii="Arial" w:hAnsi="Arial"/>
        </w:rPr>
      </w:pPr>
      <w:r>
        <w:rPr>
          <w:rFonts w:ascii="Arial" w:hAnsi="Arial"/>
        </w:rPr>
        <w:t>Stipends (subsistence allowances)</w:t>
      </w:r>
    </w:p>
    <w:p w:rsidR="00412F71" w:rsidRDefault="00412F71" w:rsidP="00C60C5C">
      <w:pPr>
        <w:numPr>
          <w:ilvl w:val="0"/>
          <w:numId w:val="18"/>
        </w:numPr>
        <w:tabs>
          <w:tab w:val="clear" w:pos="360"/>
          <w:tab w:val="num" w:pos="0"/>
        </w:tabs>
        <w:ind w:left="1800"/>
        <w:jc w:val="both"/>
        <w:rPr>
          <w:rFonts w:ascii="Arial" w:hAnsi="Arial"/>
        </w:rPr>
      </w:pPr>
      <w:r>
        <w:rPr>
          <w:rFonts w:ascii="Arial" w:hAnsi="Arial"/>
        </w:rPr>
        <w:t>Support for students studying abroad</w:t>
      </w:r>
    </w:p>
    <w:p w:rsidR="00412F71" w:rsidRDefault="00412F71" w:rsidP="00C60C5C">
      <w:pPr>
        <w:numPr>
          <w:ilvl w:val="0"/>
          <w:numId w:val="18"/>
        </w:numPr>
        <w:tabs>
          <w:tab w:val="clear" w:pos="360"/>
          <w:tab w:val="num" w:pos="0"/>
        </w:tabs>
        <w:ind w:left="1800"/>
        <w:jc w:val="both"/>
        <w:rPr>
          <w:rFonts w:ascii="Arial" w:hAnsi="Arial"/>
        </w:rPr>
      </w:pPr>
      <w:r>
        <w:rPr>
          <w:rFonts w:ascii="Arial" w:hAnsi="Arial"/>
        </w:rPr>
        <w:t>International competitions in natural and humanitarian sciences, and</w:t>
      </w:r>
    </w:p>
    <w:p w:rsidR="00412F71" w:rsidRDefault="00412F71" w:rsidP="00C60C5C">
      <w:pPr>
        <w:numPr>
          <w:ilvl w:val="0"/>
          <w:numId w:val="18"/>
        </w:numPr>
        <w:tabs>
          <w:tab w:val="clear" w:pos="360"/>
          <w:tab w:val="num" w:pos="0"/>
        </w:tabs>
        <w:ind w:left="1800"/>
        <w:jc w:val="both"/>
        <w:rPr>
          <w:rFonts w:ascii="Arial" w:hAnsi="Arial"/>
        </w:rPr>
      </w:pPr>
      <w:r>
        <w:rPr>
          <w:rFonts w:ascii="Arial" w:hAnsi="Arial"/>
        </w:rPr>
        <w:t>Final examination costs.</w:t>
      </w:r>
    </w:p>
    <w:p w:rsidR="00412F71" w:rsidRDefault="00412F71">
      <w:pPr>
        <w:jc w:val="both"/>
        <w:rPr>
          <w:rFonts w:ascii="Arial" w:hAnsi="Arial"/>
        </w:rPr>
      </w:pPr>
    </w:p>
    <w:p w:rsidR="00412F71" w:rsidRDefault="00412F71">
      <w:pPr>
        <w:jc w:val="both"/>
        <w:rPr>
          <w:rFonts w:ascii="Arial" w:hAnsi="Arial"/>
        </w:rPr>
      </w:pPr>
      <w:r>
        <w:rPr>
          <w:rFonts w:ascii="Arial" w:hAnsi="Arial"/>
        </w:rPr>
        <w:t>The local government budget finances preschools, primary and secondary schools and some technical and vocational training schools.</w:t>
      </w:r>
    </w:p>
    <w:p w:rsidR="00412F71" w:rsidRDefault="00412F71">
      <w:pPr>
        <w:jc w:val="both"/>
        <w:rPr>
          <w:rFonts w:ascii="Arial" w:hAnsi="Arial"/>
        </w:rPr>
      </w:pPr>
    </w:p>
    <w:p w:rsidR="00412F71" w:rsidRDefault="00412F71">
      <w:pPr>
        <w:jc w:val="both"/>
        <w:rPr>
          <w:rFonts w:ascii="Arial" w:hAnsi="Arial"/>
        </w:rPr>
      </w:pPr>
      <w:r>
        <w:rPr>
          <w:rFonts w:ascii="Arial" w:hAnsi="Arial"/>
        </w:rPr>
        <w:t>2.16</w:t>
      </w:r>
      <w:r>
        <w:rPr>
          <w:rFonts w:ascii="Arial" w:hAnsi="Arial"/>
        </w:rPr>
        <w:tab/>
      </w:r>
      <w:r>
        <w:rPr>
          <w:rFonts w:ascii="Arial" w:hAnsi="Arial"/>
        </w:rPr>
        <w:tab/>
        <w:t xml:space="preserve">Over the past four years the state central budget has increased as a proportion of the overall education budget. This is evident in Figure 1. The higher proportion allocated to the central budget for education is due to substantial increases in expenditure from the state training fund and centralized measures. The state training fund provides student loans, assistance and subsistence, which have been increasing, but measures have been taken to curb this expenditure growth. The increase in centralized measures is due to curriculum reform and the preparation and production of textbooks in particular. The extent of the increase is shown in Figure 2. At a time when Government policy is to decentralize operations to local areas and educational institutions, it is apparent that the impact of other reforms is increasing the proportion of the budget which has to be managed centrally. </w:t>
      </w:r>
    </w:p>
    <w:p w:rsidR="00412F71" w:rsidRDefault="00412F71">
      <w:pPr>
        <w:jc w:val="both"/>
        <w:rPr>
          <w:rFonts w:ascii="Arial" w:hAnsi="Arial"/>
        </w:rPr>
      </w:pPr>
    </w:p>
    <w:p w:rsidR="00412F71" w:rsidRDefault="00412F71">
      <w:pPr>
        <w:ind w:left="1440"/>
        <w:jc w:val="both"/>
        <w:rPr>
          <w:rFonts w:ascii="Arial" w:hAnsi="Arial"/>
          <w:b/>
        </w:rPr>
      </w:pPr>
      <w:r>
        <w:rPr>
          <w:rFonts w:ascii="Arial" w:hAnsi="Arial"/>
          <w:b/>
        </w:rPr>
        <w:br w:type="page"/>
      </w:r>
    </w:p>
    <w:p w:rsidR="00412F71" w:rsidRDefault="00412F71">
      <w:pPr>
        <w:ind w:left="1440"/>
        <w:jc w:val="both"/>
        <w:rPr>
          <w:rFonts w:ascii="Arial" w:hAnsi="Arial"/>
          <w:b/>
        </w:rPr>
      </w:pPr>
    </w:p>
    <w:p w:rsidR="00412F71" w:rsidRDefault="00412F71">
      <w:pPr>
        <w:ind w:left="1440"/>
        <w:jc w:val="both"/>
        <w:rPr>
          <w:rFonts w:ascii="Arial" w:hAnsi="Arial"/>
          <w:b/>
        </w:rPr>
      </w:pPr>
      <w:r>
        <w:rPr>
          <w:rFonts w:ascii="Arial" w:hAnsi="Arial"/>
          <w:b/>
        </w:rPr>
        <w:t>Figure1:</w:t>
      </w:r>
      <w:r>
        <w:rPr>
          <w:rFonts w:ascii="Arial" w:hAnsi="Arial"/>
          <w:b/>
        </w:rPr>
        <w:tab/>
        <w:t xml:space="preserve">Percentage of Total Education Budget from Central </w:t>
      </w:r>
    </w:p>
    <w:p w:rsidR="00412F71" w:rsidRDefault="00412F71">
      <w:pPr>
        <w:ind w:left="2160" w:firstLine="720"/>
        <w:jc w:val="both"/>
        <w:rPr>
          <w:rFonts w:ascii="Arial" w:hAnsi="Arial"/>
          <w:b/>
        </w:rPr>
      </w:pPr>
      <w:r>
        <w:rPr>
          <w:rFonts w:ascii="Arial" w:hAnsi="Arial"/>
          <w:b/>
        </w:rPr>
        <w:t>and Local Budgets, 1995–98.</w:t>
      </w:r>
    </w:p>
    <w:p w:rsidR="00412F71" w:rsidRDefault="00157415">
      <w:pPr>
        <w:ind w:left="720" w:firstLine="720"/>
        <w:rPr>
          <w:rFonts w:ascii="Arial" w:hAnsi="Arial"/>
          <w:sz w:val="18"/>
        </w:rPr>
      </w:pPr>
      <w:r>
        <w:rPr>
          <w:rFonts w:ascii="Arial" w:hAnsi="Arial"/>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6" type="#_x0000_t75" alt="" style="position:absolute;left:0;text-align:left;margin-left:-14.4pt;margin-top:10.7pt;width:459.65pt;height:171.6pt;z-index:251632640;mso-wrap-edited:f;mso-width-percent:0;mso-height-percent:0;mso-width-percent:0;mso-height-percent:0" o:allowincell="f" stroked="t" strokecolor="white">
            <v:imagedata r:id="rId14" o:title=""/>
            <w10:wrap type="topAndBottom"/>
          </v:shape>
          <o:OLEObject Type="Embed" ProgID="Excel.Sheet.8" ShapeID="_x0000_s1056" DrawAspect="Content" ObjectID="_1588106507" r:id="rId15"/>
        </w:object>
      </w:r>
    </w:p>
    <w:p w:rsidR="00412F71" w:rsidRDefault="00983C3C">
      <w:pPr>
        <w:jc w:val="both"/>
        <w:rPr>
          <w:rFonts w:ascii="Arial" w:hAnsi="Arial"/>
        </w:rPr>
      </w:pPr>
      <w:r>
        <w:rPr>
          <w:rFonts w:ascii="Arial" w:hAnsi="Arial"/>
          <w:noProof/>
        </w:rPr>
        <mc:AlternateContent>
          <mc:Choice Requires="wps">
            <w:drawing>
              <wp:anchor distT="0" distB="0" distL="114300" distR="114300" simplePos="0" relativeHeight="251636736" behindDoc="0" locked="0" layoutInCell="1" allowOverlap="1">
                <wp:simplePos x="0" y="0"/>
                <wp:positionH relativeFrom="column">
                  <wp:posOffset>847725</wp:posOffset>
                </wp:positionH>
                <wp:positionV relativeFrom="paragraph">
                  <wp:posOffset>2107565</wp:posOffset>
                </wp:positionV>
                <wp:extent cx="4114800" cy="274320"/>
                <wp:effectExtent l="0" t="0" r="0" b="5080"/>
                <wp:wrapNone/>
                <wp:docPr id="45"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114800" cy="274320"/>
                        </a:xfrm>
                        <a:prstGeom prst="rect">
                          <a:avLst/>
                        </a:prstGeom>
                        <a:solidFill>
                          <a:srgbClr val="FFFFFF"/>
                        </a:solidFill>
                        <a:ln w="9525">
                          <a:solidFill>
                            <a:srgbClr val="FFFFFF"/>
                          </a:solidFill>
                          <a:miter lim="800000"/>
                          <a:headEnd/>
                          <a:tailEnd/>
                        </a:ln>
                      </wps:spPr>
                      <wps:txbx>
                        <w:txbxContent>
                          <w:p w:rsidR="00157415" w:rsidRDefault="00157415">
                            <w:pPr>
                              <w:jc w:val="both"/>
                              <w:rPr>
                                <w:rFonts w:ascii="Arial" w:hAnsi="Arial"/>
                                <w:sz w:val="18"/>
                              </w:rPr>
                            </w:pPr>
                            <w:r>
                              <w:rPr>
                                <w:rFonts w:ascii="Arial" w:hAnsi="Arial"/>
                                <w:sz w:val="18"/>
                              </w:rPr>
                              <w:t>Note:</w:t>
                            </w:r>
                            <w:r>
                              <w:rPr>
                                <w:rFonts w:ascii="Arial" w:hAnsi="Arial"/>
                                <w:sz w:val="18"/>
                              </w:rPr>
                              <w:tab/>
                              <w:t>Figures for 1997 and 1998 are estimates</w:t>
                            </w:r>
                          </w:p>
                          <w:p w:rsidR="00157415" w:rsidRDefault="0015741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9" o:spid="_x0000_s1026" type="#_x0000_t202" style="position:absolute;left:0;text-align:left;margin-left:66.75pt;margin-top:165.95pt;width:324pt;height:21.6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" strokecolor="white">
                <v:path arrowok="t"/>
                <v:textbox>
                  <w:txbxContent>
                    <w:p w:rsidR="00157415" w:rsidRDefault="00157415">
                      <w:pPr>
                        <w:jc w:val="both"/>
                        <w:rPr>
                          <w:rFonts w:ascii="Arial" w:hAnsi="Arial"/>
                          <w:sz w:val="18"/>
                        </w:rPr>
                      </w:pPr>
                      <w:r>
                        <w:rPr>
                          <w:rFonts w:ascii="Arial" w:hAnsi="Arial"/>
                          <w:sz w:val="18"/>
                        </w:rPr>
                        <w:t>Note:</w:t>
                      </w:r>
                      <w:r>
                        <w:rPr>
                          <w:rFonts w:ascii="Arial" w:hAnsi="Arial"/>
                          <w:sz w:val="18"/>
                        </w:rPr>
                        <w:tab/>
                        <w:t>Figures for 1997 and 1998 are estimates</w:t>
                      </w:r>
                    </w:p>
                    <w:p w:rsidR="00157415" w:rsidRDefault="00157415"/>
                  </w:txbxContent>
                </v:textbox>
              </v:shape>
            </w:pict>
          </mc:Fallback>
        </mc:AlternateContent>
      </w:r>
      <w:r w:rsidR="00412F71">
        <w:rPr>
          <w:rFonts w:ascii="Arial" w:hAnsi="Arial"/>
        </w:rPr>
        <w:tab/>
      </w:r>
      <w:r w:rsidR="00412F71">
        <w:rPr>
          <w:rFonts w:ascii="Arial" w:hAnsi="Arial"/>
        </w:rPr>
        <w:tab/>
      </w:r>
      <w:r w:rsidR="00412F71">
        <w:rPr>
          <w:rFonts w:ascii="Arial" w:hAnsi="Arial"/>
        </w:rPr>
        <w:tab/>
      </w:r>
    </w:p>
    <w:p w:rsidR="00412F71" w:rsidRDefault="00412F71">
      <w:pPr>
        <w:jc w:val="both"/>
        <w:rPr>
          <w:rFonts w:ascii="Arial" w:hAnsi="Arial"/>
        </w:rPr>
      </w:pPr>
    </w:p>
    <w:p w:rsidR="00412F71" w:rsidRDefault="00412F71">
      <w:pPr>
        <w:jc w:val="both"/>
        <w:rPr>
          <w:rFonts w:ascii="Arial" w:hAnsi="Arial"/>
        </w:rPr>
      </w:pPr>
    </w:p>
    <w:p w:rsidR="00412F71" w:rsidRDefault="00412F71">
      <w:pPr>
        <w:jc w:val="both"/>
        <w:rPr>
          <w:rFonts w:ascii="Arial" w:hAnsi="Arial"/>
        </w:rPr>
      </w:pPr>
    </w:p>
    <w:p w:rsidR="00412F71" w:rsidRDefault="00412F71">
      <w:pPr>
        <w:jc w:val="both"/>
        <w:rPr>
          <w:rFonts w:ascii="Arial" w:hAnsi="Arial"/>
        </w:rPr>
      </w:pPr>
    </w:p>
    <w:p w:rsidR="00412F71" w:rsidRDefault="00412F71">
      <w:pPr>
        <w:jc w:val="both"/>
        <w:rPr>
          <w:rFonts w:ascii="Arial" w:hAnsi="Arial"/>
        </w:rPr>
      </w:pPr>
    </w:p>
    <w:p w:rsidR="00412F71" w:rsidRDefault="00412F71">
      <w:pPr>
        <w:jc w:val="both"/>
        <w:rPr>
          <w:rFonts w:ascii="Arial" w:hAnsi="Arial"/>
        </w:rPr>
      </w:pPr>
    </w:p>
    <w:p w:rsidR="00412F71" w:rsidRDefault="00412F71">
      <w:pPr>
        <w:jc w:val="both"/>
        <w:rPr>
          <w:rFonts w:ascii="Arial" w:hAnsi="Arial"/>
        </w:rPr>
      </w:pPr>
    </w:p>
    <w:p w:rsidR="00412F71" w:rsidRDefault="00412F71">
      <w:pPr>
        <w:jc w:val="both"/>
        <w:rPr>
          <w:rFonts w:ascii="Arial" w:hAnsi="Arial"/>
        </w:rPr>
      </w:pPr>
    </w:p>
    <w:p w:rsidR="00412F71" w:rsidRDefault="00412F71">
      <w:pPr>
        <w:jc w:val="both"/>
        <w:rPr>
          <w:rFonts w:ascii="Arial" w:hAnsi="Arial"/>
        </w:rPr>
      </w:pPr>
    </w:p>
    <w:p w:rsidR="00412F71" w:rsidRDefault="00412F71">
      <w:pPr>
        <w:ind w:left="2880" w:hanging="1440"/>
        <w:jc w:val="both"/>
        <w:rPr>
          <w:rFonts w:ascii="Arial" w:hAnsi="Arial"/>
          <w:b/>
        </w:rPr>
      </w:pPr>
      <w:r>
        <w:rPr>
          <w:rFonts w:ascii="Arial" w:hAnsi="Arial"/>
          <w:b/>
        </w:rPr>
        <w:t xml:space="preserve">Figure 2: </w:t>
      </w:r>
      <w:r>
        <w:rPr>
          <w:rFonts w:ascii="Arial" w:hAnsi="Arial"/>
          <w:b/>
        </w:rPr>
        <w:tab/>
        <w:t xml:space="preserve">Percentage of Centralized Education Measures and </w:t>
      </w:r>
    </w:p>
    <w:p w:rsidR="00412F71" w:rsidRDefault="00412F71">
      <w:pPr>
        <w:pStyle w:val="Heading3"/>
      </w:pPr>
      <w:r>
        <w:t xml:space="preserve">State Training Fund Allocated from Central Budget, </w:t>
      </w:r>
    </w:p>
    <w:p w:rsidR="00412F71" w:rsidRDefault="00157415">
      <w:pPr>
        <w:ind w:left="2880"/>
        <w:jc w:val="both"/>
        <w:rPr>
          <w:rFonts w:ascii="Arial" w:hAnsi="Arial"/>
          <w:b/>
        </w:rPr>
      </w:pPr>
      <w:r>
        <w:rPr>
          <w:rFonts w:ascii="Arial" w:hAnsi="Arial"/>
          <w:b/>
          <w:noProof/>
          <w:sz w:val="18"/>
        </w:rPr>
        <w:object w:dxaOrig="1440" w:dyaOrig="1440">
          <v:shape id="_x0000_s1055" type="#_x0000_t75" alt="" style="position:absolute;left:0;text-align:left;margin-left:-14.4pt;margin-top:20.1pt;width:426.85pt;height:205.3pt;z-index:251633664;mso-wrap-edited:f;mso-width-percent:0;mso-height-percent:0;mso-width-percent:0;mso-height-percent:0">
            <v:imagedata r:id="rId16" o:title=""/>
            <w10:wrap type="topAndBottom"/>
          </v:shape>
          <o:OLEObject Type="Embed" ProgID="Excel.Sheet.8" ShapeID="_x0000_s1055" DrawAspect="Content" ObjectID="_1588106508" r:id="rId17"/>
        </w:object>
      </w:r>
      <w:r w:rsidR="00412F71">
        <w:rPr>
          <w:rFonts w:ascii="Arial" w:hAnsi="Arial"/>
          <w:b/>
        </w:rPr>
        <w:t>1995–98</w:t>
      </w:r>
    </w:p>
    <w:p w:rsidR="00412F71" w:rsidRDefault="00412F71">
      <w:pPr>
        <w:pStyle w:val="BodyText"/>
      </w:pPr>
      <w:r>
        <w:tab/>
      </w:r>
    </w:p>
    <w:p w:rsidR="00412F71" w:rsidRDefault="00412F71">
      <w:pPr>
        <w:pStyle w:val="BodyText"/>
      </w:pPr>
      <w:r>
        <w:br w:type="page"/>
      </w:r>
      <w:r>
        <w:lastRenderedPageBreak/>
        <w:t>2.17</w:t>
      </w:r>
      <w:r>
        <w:tab/>
      </w:r>
      <w:r>
        <w:tab/>
        <w:t xml:space="preserve">The proportion of Government expenditures on each sub-sector in 1998 is shown in Figure 3. Per student expenditures are shown in Figure 4. </w:t>
      </w:r>
    </w:p>
    <w:p w:rsidR="00412F71" w:rsidRDefault="00412F71">
      <w:pPr>
        <w:pStyle w:val="BodyText"/>
      </w:pPr>
    </w:p>
    <w:p w:rsidR="00412F71" w:rsidRDefault="00412F71">
      <w:pPr>
        <w:pStyle w:val="BodyText"/>
        <w:ind w:left="720" w:firstLine="720"/>
      </w:pPr>
    </w:p>
    <w:p w:rsidR="00412F71" w:rsidRDefault="00412F71">
      <w:pPr>
        <w:pStyle w:val="BodyText"/>
        <w:ind w:left="720" w:firstLine="720"/>
        <w:rPr>
          <w:b/>
        </w:rPr>
      </w:pPr>
      <w:r>
        <w:rPr>
          <w:b/>
        </w:rPr>
        <w:t xml:space="preserve">Figure 3. </w:t>
      </w:r>
      <w:r>
        <w:rPr>
          <w:b/>
        </w:rPr>
        <w:tab/>
        <w:t xml:space="preserve">Percentage of Education Budget Allocated to </w:t>
      </w:r>
    </w:p>
    <w:p w:rsidR="00412F71" w:rsidRDefault="00412F71">
      <w:pPr>
        <w:pStyle w:val="BodyText"/>
        <w:ind w:left="2160" w:firstLine="720"/>
        <w:rPr>
          <w:b/>
        </w:rPr>
      </w:pPr>
      <w:r>
        <w:rPr>
          <w:b/>
        </w:rPr>
        <w:t xml:space="preserve">Sub-Sectors, 1998. </w:t>
      </w:r>
    </w:p>
    <w:p w:rsidR="00412F71" w:rsidRDefault="00157415">
      <w:pPr>
        <w:pStyle w:val="BodyText"/>
      </w:pPr>
      <w:r>
        <w:rPr>
          <w:noProof/>
        </w:rPr>
        <w:object w:dxaOrig="1440" w:dyaOrig="1440">
          <v:shape id="_x0000_s1054" type="#_x0000_t75" alt="" style="position:absolute;left:0;text-align:left;margin-left:-14.4pt;margin-top:17.7pt;width:429.2pt;height:186pt;z-index:251634688;mso-wrap-edited:f;mso-width-percent:0;mso-height-percent:0;mso-width-percent:0;mso-height-percent:0" o:allowincell="f">
            <v:imagedata r:id="rId18" o:title=""/>
            <w10:wrap type="topAndBottom"/>
          </v:shape>
          <o:OLEObject Type="Embed" ProgID="Excel.Sheet.8" ShapeID="_x0000_s1054" DrawAspect="Content" ObjectID="_1588106509" r:id="rId19"/>
        </w:object>
      </w:r>
      <w:r w:rsidR="00412F71">
        <w:t xml:space="preserve"> </w:t>
      </w:r>
    </w:p>
    <w:p w:rsidR="00412F71" w:rsidRDefault="00412F71">
      <w:pPr>
        <w:pStyle w:val="BodyText"/>
      </w:pPr>
    </w:p>
    <w:p w:rsidR="00412F71" w:rsidRDefault="00412F71">
      <w:pPr>
        <w:pStyle w:val="BodyText"/>
      </w:pPr>
    </w:p>
    <w:p w:rsidR="00412F71" w:rsidRDefault="00412F71">
      <w:pPr>
        <w:pStyle w:val="BodyText"/>
      </w:pPr>
    </w:p>
    <w:p w:rsidR="00412F71" w:rsidRDefault="00412F71">
      <w:pPr>
        <w:pStyle w:val="BodyText"/>
      </w:pPr>
    </w:p>
    <w:p w:rsidR="00412F71" w:rsidRDefault="00412F71">
      <w:pPr>
        <w:pStyle w:val="BodyText"/>
        <w:ind w:left="2835" w:hanging="1395"/>
      </w:pPr>
      <w:r>
        <w:rPr>
          <w:b/>
        </w:rPr>
        <w:t xml:space="preserve">Figure 4. </w:t>
      </w:r>
      <w:r>
        <w:rPr>
          <w:b/>
        </w:rPr>
        <w:tab/>
        <w:t>Public Expenditure Per Student by Sub-Sectors, 1998</w:t>
      </w:r>
      <w:r>
        <w:t xml:space="preserve">. </w:t>
      </w:r>
    </w:p>
    <w:p w:rsidR="00412F71" w:rsidRDefault="00157415">
      <w:pPr>
        <w:pStyle w:val="BodyText"/>
      </w:pPr>
      <w:r>
        <w:rPr>
          <w:noProof/>
        </w:rPr>
        <w:object w:dxaOrig="1440" w:dyaOrig="1440">
          <v:shape id="_x0000_s1053" type="#_x0000_t75" alt="" style="position:absolute;left:0;text-align:left;margin-left:-14.4pt;margin-top:17.9pt;width:431.1pt;height:152.3pt;z-index:251635712;mso-wrap-edited:f;mso-width-percent:0;mso-height-percent:0;mso-width-percent:0;mso-height-percent:0" o:allowincell="f" stroked="t" strokecolor="white">
            <v:imagedata r:id="rId20" o:title=""/>
            <w10:wrap type="topAndBottom"/>
          </v:shape>
          <o:OLEObject Type="Embed" ProgID="Excel.Sheet.8" ShapeID="_x0000_s1053" DrawAspect="Content" ObjectID="_1588106510" r:id="rId21"/>
        </w:object>
      </w:r>
    </w:p>
    <w:p w:rsidR="00412F71" w:rsidRDefault="00412F71">
      <w:pPr>
        <w:pStyle w:val="BodyText"/>
      </w:pPr>
    </w:p>
    <w:p w:rsidR="00412F71" w:rsidRDefault="00412F71">
      <w:pPr>
        <w:pStyle w:val="BodyText"/>
      </w:pPr>
    </w:p>
    <w:p w:rsidR="00412F71" w:rsidRDefault="00412F71">
      <w:pPr>
        <w:pStyle w:val="BodyText"/>
      </w:pPr>
      <w:r>
        <w:t>2.18</w:t>
      </w:r>
      <w:r>
        <w:tab/>
      </w:r>
      <w:r>
        <w:tab/>
        <w:t xml:space="preserve">Taken in isolation, the financial distributions reflected in these figures provide limited guidance about current needs or the nature of future strategies. Nevertheless, during the process of reviewing needs, the impact of financial allocations in some sub-sectors has influenced the development of strategies. </w:t>
      </w:r>
    </w:p>
    <w:p w:rsidR="00412F71" w:rsidRDefault="00412F71">
      <w:pPr>
        <w:pStyle w:val="BodyText"/>
      </w:pPr>
    </w:p>
    <w:p w:rsidR="00412F71" w:rsidRDefault="00412F71">
      <w:pPr>
        <w:pStyle w:val="BodyText"/>
        <w:ind w:right="29"/>
      </w:pPr>
    </w:p>
    <w:p w:rsidR="00412F71" w:rsidRDefault="00412F71">
      <w:pPr>
        <w:pStyle w:val="BodyText"/>
        <w:ind w:right="29"/>
      </w:pPr>
      <w:r>
        <w:br w:type="page"/>
      </w:r>
    </w:p>
    <w:p w:rsidR="00412F71" w:rsidRDefault="00412F71">
      <w:pPr>
        <w:pStyle w:val="Heading1"/>
        <w:jc w:val="center"/>
        <w:rPr>
          <w:caps/>
          <w:sz w:val="24"/>
        </w:rPr>
      </w:pPr>
      <w:r>
        <w:rPr>
          <w:caps/>
          <w:sz w:val="24"/>
        </w:rPr>
        <w:lastRenderedPageBreak/>
        <w:t>Chapter 3 - Mongolian Education Sector Reform</w:t>
      </w:r>
    </w:p>
    <w:p w:rsidR="00412F71" w:rsidRDefault="00412F71">
      <w:pPr>
        <w:pStyle w:val="Footer"/>
        <w:tabs>
          <w:tab w:val="clear" w:pos="4320"/>
          <w:tab w:val="clear" w:pos="8640"/>
        </w:tabs>
        <w:rPr>
          <w:caps/>
        </w:rPr>
      </w:pPr>
    </w:p>
    <w:p w:rsidR="00412F71" w:rsidRDefault="00412F71" w:rsidP="00C60C5C">
      <w:pPr>
        <w:numPr>
          <w:ilvl w:val="0"/>
          <w:numId w:val="20"/>
        </w:numPr>
        <w:overflowPunct w:val="0"/>
        <w:autoSpaceDE w:val="0"/>
        <w:autoSpaceDN w:val="0"/>
        <w:adjustRightInd w:val="0"/>
        <w:spacing w:before="120"/>
        <w:ind w:left="0" w:firstLine="0"/>
        <w:jc w:val="both"/>
        <w:textAlignment w:val="baseline"/>
      </w:pPr>
      <w:r>
        <w:t xml:space="preserve">During the summer and fall of 1993, the Asian Development Bank funded a comprehensive Sector Review and Master Plan process designed to serve as the foundation for supporting assistance to the education and human resource sector in Mongolia as it moved through the difficult transition from a command to a market economy. The two documents that resulted from this work </w:t>
      </w:r>
      <w:r>
        <w:rPr>
          <w:i/>
        </w:rPr>
        <w:t>Mongolia Education and Human Resource Sector Review, 1993</w:t>
      </w:r>
      <w:r>
        <w:t>, and</w:t>
      </w:r>
      <w:r>
        <w:rPr>
          <w:i/>
        </w:rPr>
        <w:t xml:space="preserve"> Mongolia Education and Human Resource Master Plan, 1994</w:t>
      </w:r>
      <w:r>
        <w:t>, have guided development in the education and human resource sector since that time. The 1993 Sector Review described the educational system in place at that time and identified the areas of specific pressing concern that needed to be addressed. A comprehensive consultation and discussion process conducted a few months later in the year, after there had been ample time to consider the recommendations made in the Sector Review, led to the development of the Master Plan which has been used to guide reform of the education sector in the intervening period.</w:t>
      </w:r>
    </w:p>
    <w:p w:rsidR="00412F71" w:rsidRDefault="00412F71">
      <w:pPr>
        <w:jc w:val="both"/>
      </w:pPr>
    </w:p>
    <w:p w:rsidR="00412F71" w:rsidRDefault="00412F71" w:rsidP="00C60C5C">
      <w:pPr>
        <w:numPr>
          <w:ilvl w:val="0"/>
          <w:numId w:val="20"/>
        </w:numPr>
        <w:overflowPunct w:val="0"/>
        <w:autoSpaceDE w:val="0"/>
        <w:autoSpaceDN w:val="0"/>
        <w:adjustRightInd w:val="0"/>
        <w:spacing w:after="360"/>
        <w:ind w:left="0" w:firstLine="0"/>
        <w:jc w:val="both"/>
        <w:textAlignment w:val="baseline"/>
      </w:pPr>
      <w:r>
        <w:t>This chapter has three main sections. The first contains a summary assessment of the implementation of the 1994 Master Plan in each of the six areas that were identified as being of highest priority for reform and development. It includes brief descriptions of the types of projects that have occurred and the donors that have supported them as well as the various types of legislation and Government policy documents that have been passed to provide the legal basis for educational reform in Mongolia. Based mainly on statistics collected by MOSTEC, the second section describes the current state of the Mongolian educational system, emphasizing the emerging patterns and changes since the 1993 Sector Review.</w:t>
      </w:r>
      <w:r>
        <w:rPr>
          <w:i/>
        </w:rPr>
        <w:t xml:space="preserve"> </w:t>
      </w:r>
      <w:r>
        <w:t>This section indicates issues that should be addressed in developing strategies for each of the sub-sectors during the period 2000–2005. The third section sets out enrollment projections through to the year 2005.</w:t>
      </w:r>
    </w:p>
    <w:p w:rsidR="00412F71" w:rsidRDefault="00412F71">
      <w:pPr>
        <w:pStyle w:val="Style1"/>
        <w:overflowPunct w:val="0"/>
        <w:autoSpaceDE w:val="0"/>
        <w:autoSpaceDN w:val="0"/>
        <w:adjustRightInd w:val="0"/>
        <w:spacing w:before="240" w:after="60"/>
        <w:textAlignment w:val="baseline"/>
        <w:rPr>
          <w:sz w:val="24"/>
        </w:rPr>
      </w:pPr>
      <w:r>
        <w:rPr>
          <w:sz w:val="24"/>
        </w:rPr>
        <w:t>Master Plan Reforms</w:t>
      </w:r>
    </w:p>
    <w:p w:rsidR="00412F71" w:rsidRDefault="00412F71">
      <w:pPr>
        <w:jc w:val="both"/>
        <w:rPr>
          <w:b/>
        </w:rPr>
      </w:pPr>
    </w:p>
    <w:p w:rsidR="00412F71" w:rsidRDefault="00412F71" w:rsidP="00C60C5C">
      <w:pPr>
        <w:numPr>
          <w:ilvl w:val="0"/>
          <w:numId w:val="20"/>
        </w:numPr>
        <w:overflowPunct w:val="0"/>
        <w:autoSpaceDE w:val="0"/>
        <w:autoSpaceDN w:val="0"/>
        <w:adjustRightInd w:val="0"/>
        <w:ind w:left="0" w:firstLine="0"/>
        <w:jc w:val="both"/>
        <w:textAlignment w:val="baseline"/>
      </w:pPr>
      <w:r>
        <w:t>Six areas were identified for action in the 1994 Master Plan:</w:t>
      </w:r>
    </w:p>
    <w:p w:rsidR="00412F71" w:rsidRDefault="00412F71" w:rsidP="002D6D15">
      <w:pPr>
        <w:numPr>
          <w:ilvl w:val="0"/>
          <w:numId w:val="25"/>
        </w:numPr>
        <w:overflowPunct w:val="0"/>
        <w:autoSpaceDE w:val="0"/>
        <w:autoSpaceDN w:val="0"/>
        <w:adjustRightInd w:val="0"/>
        <w:jc w:val="both"/>
        <w:textAlignment w:val="baseline"/>
      </w:pPr>
      <w:r>
        <w:t>Enhance basic and general education</w:t>
      </w:r>
    </w:p>
    <w:p w:rsidR="00412F71" w:rsidRDefault="00412F71" w:rsidP="002D6D15">
      <w:pPr>
        <w:numPr>
          <w:ilvl w:val="0"/>
          <w:numId w:val="25"/>
        </w:numPr>
        <w:overflowPunct w:val="0"/>
        <w:autoSpaceDE w:val="0"/>
        <w:autoSpaceDN w:val="0"/>
        <w:adjustRightInd w:val="0"/>
        <w:jc w:val="both"/>
        <w:textAlignment w:val="baseline"/>
      </w:pPr>
      <w:r>
        <w:t>Reform higher education for national development purposes</w:t>
      </w:r>
    </w:p>
    <w:p w:rsidR="00412F71" w:rsidRDefault="00412F71" w:rsidP="002D6D15">
      <w:pPr>
        <w:numPr>
          <w:ilvl w:val="0"/>
          <w:numId w:val="25"/>
        </w:numPr>
        <w:overflowPunct w:val="0"/>
        <w:autoSpaceDE w:val="0"/>
        <w:autoSpaceDN w:val="0"/>
        <w:adjustRightInd w:val="0"/>
        <w:jc w:val="both"/>
        <w:textAlignment w:val="baseline"/>
      </w:pPr>
      <w:r>
        <w:t>Rationalize systems for vocational training</w:t>
      </w:r>
    </w:p>
    <w:p w:rsidR="00412F71" w:rsidRDefault="00412F71" w:rsidP="002D6D15">
      <w:pPr>
        <w:numPr>
          <w:ilvl w:val="0"/>
          <w:numId w:val="25"/>
        </w:numPr>
        <w:overflowPunct w:val="0"/>
        <w:autoSpaceDE w:val="0"/>
        <w:autoSpaceDN w:val="0"/>
        <w:adjustRightInd w:val="0"/>
        <w:jc w:val="both"/>
        <w:textAlignment w:val="baseline"/>
      </w:pPr>
      <w:r>
        <w:t>Provide learning opportunities of out-of-school children and youth</w:t>
      </w:r>
    </w:p>
    <w:p w:rsidR="00412F71" w:rsidRDefault="00412F71" w:rsidP="002D6D15">
      <w:pPr>
        <w:numPr>
          <w:ilvl w:val="0"/>
          <w:numId w:val="25"/>
        </w:numPr>
        <w:overflowPunct w:val="0"/>
        <w:autoSpaceDE w:val="0"/>
        <w:autoSpaceDN w:val="0"/>
        <w:adjustRightInd w:val="0"/>
        <w:jc w:val="both"/>
        <w:textAlignment w:val="baseline"/>
      </w:pPr>
      <w:r>
        <w:t>Improve educational management, and</w:t>
      </w:r>
    </w:p>
    <w:p w:rsidR="00412F71" w:rsidRDefault="00412F71" w:rsidP="002D6D15">
      <w:pPr>
        <w:numPr>
          <w:ilvl w:val="0"/>
          <w:numId w:val="25"/>
        </w:numPr>
        <w:overflowPunct w:val="0"/>
        <w:autoSpaceDE w:val="0"/>
        <w:autoSpaceDN w:val="0"/>
        <w:adjustRightInd w:val="0"/>
        <w:ind w:left="1843" w:hanging="403"/>
        <w:jc w:val="both"/>
        <w:textAlignment w:val="baseline"/>
      </w:pPr>
      <w:r>
        <w:t>Increase efficiency of Ministry of Science and Education structure and operations.</w:t>
      </w:r>
    </w:p>
    <w:p w:rsidR="00412F71" w:rsidRDefault="00412F71">
      <w:pPr>
        <w:jc w:val="both"/>
      </w:pPr>
    </w:p>
    <w:p w:rsidR="00412F71" w:rsidRDefault="00412F71" w:rsidP="00C60C5C">
      <w:pPr>
        <w:numPr>
          <w:ilvl w:val="0"/>
          <w:numId w:val="20"/>
        </w:numPr>
        <w:overflowPunct w:val="0"/>
        <w:autoSpaceDE w:val="0"/>
        <w:autoSpaceDN w:val="0"/>
        <w:adjustRightInd w:val="0"/>
        <w:ind w:left="0" w:firstLine="0"/>
        <w:jc w:val="both"/>
        <w:textAlignment w:val="baseline"/>
      </w:pPr>
      <w:r>
        <w:t>Appendix 3 summarizes the interventions that have occurred so far and those currently underway. The largest coordinated effort, which spans the entire spectrum of areas listed above, is the ESDP that is funded by the Asian Development Bank. Included under this effort are a technical assistance project concerned with institutional strengthening of the education sector and loans 1507 and 1508. These projects have provided both technical assistance and investment funds to carry out the reform initiatives derived from the 1994 Master Plan</w:t>
      </w:r>
      <w:r>
        <w:rPr>
          <w:i/>
        </w:rPr>
        <w:t>.</w:t>
      </w:r>
      <w:r>
        <w:t xml:space="preserve"> A mid-term assessment </w:t>
      </w:r>
      <w:r>
        <w:lastRenderedPageBreak/>
        <w:t>carried out by an ADB mission and a benefit monitoring activity to be completed in the fall of 1999 both indicate that most of the various activities under the ESDP have met their intended goals.</w:t>
      </w:r>
    </w:p>
    <w:p w:rsidR="00412F71" w:rsidRDefault="00412F71">
      <w:pPr>
        <w:jc w:val="both"/>
      </w:pPr>
    </w:p>
    <w:p w:rsidR="00412F71" w:rsidRDefault="00412F71" w:rsidP="00C60C5C">
      <w:pPr>
        <w:numPr>
          <w:ilvl w:val="0"/>
          <w:numId w:val="20"/>
        </w:numPr>
        <w:overflowPunct w:val="0"/>
        <w:autoSpaceDE w:val="0"/>
        <w:autoSpaceDN w:val="0"/>
        <w:adjustRightInd w:val="0"/>
        <w:ind w:left="0" w:firstLine="0"/>
        <w:jc w:val="both"/>
        <w:textAlignment w:val="baseline"/>
      </w:pPr>
      <w:r>
        <w:t xml:space="preserve">In addition to donor assistance and activity, Mongolia has benefited from programs of support for the long and </w:t>
      </w:r>
      <w:proofErr w:type="gramStart"/>
      <w:r>
        <w:t>short term</w:t>
      </w:r>
      <w:proofErr w:type="gramEnd"/>
      <w:r>
        <w:t xml:space="preserve"> training of educators and educational officials. Before the transition, many Mongolians studied in Russia and the countries of Eastern Europe. Since 1993, other sources have included the German Academic Exchange Service (DAAD), American programs such as Fulbright and IREX, the Australian Government, the Japanese Government, and the Soros Foundation. The country has been in the unique position of being able to draw from both Asian and European sources for this type of support.</w:t>
      </w:r>
    </w:p>
    <w:p w:rsidR="00412F71" w:rsidRDefault="00412F71">
      <w:pPr>
        <w:jc w:val="both"/>
      </w:pPr>
    </w:p>
    <w:p w:rsidR="00412F71" w:rsidRDefault="00412F71" w:rsidP="00C60C5C">
      <w:pPr>
        <w:numPr>
          <w:ilvl w:val="0"/>
          <w:numId w:val="20"/>
        </w:numPr>
        <w:overflowPunct w:val="0"/>
        <w:autoSpaceDE w:val="0"/>
        <w:autoSpaceDN w:val="0"/>
        <w:adjustRightInd w:val="0"/>
        <w:ind w:left="0" w:firstLine="0"/>
        <w:jc w:val="both"/>
        <w:textAlignment w:val="baseline"/>
      </w:pPr>
      <w:r>
        <w:t xml:space="preserve">In addition to ESDP, there have also been a variety of projects funded by individual donors such as DANIDA; UNESCO; UNICEF; the Mongolian Foundation for Open Society (MFOS: Soros Foundation); the Australian Agency for International Development (AUSAID); the European Union’s TEMPUS and TACIS programs; the Korean International Cooperation Agency; and the Save the Children Foundation (UK). There are also new agreements with the German Government in the area of technical education and vocational education, and with the Japanese International Cooperation Agency (JICA) for renovation of school buildings in Ulaanbaatar that have recently been negotiated. </w:t>
      </w:r>
    </w:p>
    <w:p w:rsidR="00412F71" w:rsidRDefault="00412F71">
      <w:pPr>
        <w:jc w:val="both"/>
      </w:pPr>
    </w:p>
    <w:p w:rsidR="00412F71" w:rsidRDefault="00412F71" w:rsidP="00C60C5C">
      <w:pPr>
        <w:numPr>
          <w:ilvl w:val="0"/>
          <w:numId w:val="20"/>
        </w:numPr>
        <w:overflowPunct w:val="0"/>
        <w:autoSpaceDE w:val="0"/>
        <w:autoSpaceDN w:val="0"/>
        <w:adjustRightInd w:val="0"/>
        <w:spacing w:after="360"/>
        <w:ind w:left="0" w:firstLine="0"/>
        <w:jc w:val="both"/>
        <w:textAlignment w:val="baseline"/>
      </w:pPr>
      <w:r>
        <w:t xml:space="preserve">In 1996, the Ministry of Science and Education was restructured through a merger with the Ministry of Culture, thus becoming the Ministry of Science, Technology, Education and Culture. Under a national </w:t>
      </w:r>
      <w:proofErr w:type="gramStart"/>
      <w:r>
        <w:t>public sector</w:t>
      </w:r>
      <w:proofErr w:type="gramEnd"/>
      <w:r>
        <w:t xml:space="preserve"> management reorganization funded by the UNDP, the current structure of MOSTEC was established in 1997.</w:t>
      </w:r>
    </w:p>
    <w:p w:rsidR="00412F71" w:rsidRPr="0042523B" w:rsidRDefault="00412F71">
      <w:pPr>
        <w:pStyle w:val="Heading2"/>
        <w:jc w:val="center"/>
        <w:rPr>
          <w:i/>
          <w:u w:val="none"/>
        </w:rPr>
      </w:pPr>
      <w:r w:rsidRPr="0042523B">
        <w:rPr>
          <w:i/>
          <w:u w:val="none"/>
        </w:rPr>
        <w:t>Legal Basis for the Education Sector</w:t>
      </w:r>
    </w:p>
    <w:p w:rsidR="00412F71" w:rsidRDefault="00412F71"/>
    <w:p w:rsidR="00412F71" w:rsidRDefault="00412F71" w:rsidP="00C60C5C">
      <w:pPr>
        <w:numPr>
          <w:ilvl w:val="0"/>
          <w:numId w:val="20"/>
        </w:numPr>
        <w:overflowPunct w:val="0"/>
        <w:autoSpaceDE w:val="0"/>
        <w:autoSpaceDN w:val="0"/>
        <w:adjustRightInd w:val="0"/>
        <w:ind w:left="0" w:firstLine="0"/>
        <w:jc w:val="both"/>
        <w:textAlignment w:val="baseline"/>
      </w:pPr>
      <w:r>
        <w:t>The Parliament of Mongolia (Great Khural) passed a comprehensive set of laws governing the entire education sector in 1995. This legislation included a set of general principles underpinning education in the country as well as specific laws for education in general, and primary education and higher education, in particular. These laws were amended in 1998. The 1994 Master Plan was an important resource used in the development and amending of these laws. In fact, the initial ADB funding under the Master Plan was not implemented until after the passage of the 1995 Education Laws.</w:t>
      </w:r>
    </w:p>
    <w:p w:rsidR="00412F71" w:rsidRDefault="00412F71">
      <w:pPr>
        <w:jc w:val="both"/>
      </w:pPr>
    </w:p>
    <w:p w:rsidR="00412F71" w:rsidRDefault="00412F71" w:rsidP="00C60C5C">
      <w:pPr>
        <w:numPr>
          <w:ilvl w:val="0"/>
          <w:numId w:val="20"/>
        </w:numPr>
        <w:overflowPunct w:val="0"/>
        <w:autoSpaceDE w:val="0"/>
        <w:autoSpaceDN w:val="0"/>
        <w:adjustRightInd w:val="0"/>
        <w:ind w:left="0" w:firstLine="0"/>
        <w:jc w:val="both"/>
        <w:textAlignment w:val="baseline"/>
      </w:pPr>
      <w:r>
        <w:t>In addition to the laws, several Government resolutions have also been issued that establish general policy directions for the various sub-sectors of education. These policy and program documents were developed as part of the educational reform process that has occurred since the 1994 Master Plan. They tend to present overall objectives for reform in each of the areas covered and to mandate the establishment of national bodies to oversee their implementation. Members of the MOSTEC work group, in collaboration with the consulting team, referenced relevant sections of laws and resolutions during the strategy development process for the 2000–</w:t>
      </w:r>
      <w:r>
        <w:lastRenderedPageBreak/>
        <w:t>2005 period. Associations between these documents and the strategies are reflected in Chapter 4. Relevant documentation includes:</w:t>
      </w:r>
    </w:p>
    <w:p w:rsidR="00412F71" w:rsidRDefault="00412F71" w:rsidP="002D6D15">
      <w:pPr>
        <w:numPr>
          <w:ilvl w:val="0"/>
          <w:numId w:val="26"/>
        </w:numPr>
        <w:tabs>
          <w:tab w:val="clear" w:pos="1800"/>
          <w:tab w:val="num" w:pos="1843"/>
        </w:tabs>
        <w:overflowPunct w:val="0"/>
        <w:autoSpaceDE w:val="0"/>
        <w:autoSpaceDN w:val="0"/>
        <w:adjustRightInd w:val="0"/>
        <w:ind w:left="1843" w:hanging="403"/>
        <w:jc w:val="both"/>
        <w:textAlignment w:val="baseline"/>
      </w:pPr>
      <w:r>
        <w:rPr>
          <w:i/>
        </w:rPr>
        <w:t>National Program on Pre-School Strengthening</w:t>
      </w:r>
      <w:r>
        <w:t>, Government Resolution No. 46, 1995</w:t>
      </w:r>
    </w:p>
    <w:p w:rsidR="00412F71" w:rsidRDefault="00412F71" w:rsidP="002D6D15">
      <w:pPr>
        <w:numPr>
          <w:ilvl w:val="0"/>
          <w:numId w:val="26"/>
        </w:numPr>
        <w:tabs>
          <w:tab w:val="clear" w:pos="1800"/>
          <w:tab w:val="num" w:pos="1843"/>
        </w:tabs>
        <w:overflowPunct w:val="0"/>
        <w:autoSpaceDE w:val="0"/>
        <w:autoSpaceDN w:val="0"/>
        <w:adjustRightInd w:val="0"/>
        <w:ind w:left="1843" w:hanging="403"/>
        <w:jc w:val="both"/>
        <w:textAlignment w:val="baseline"/>
      </w:pPr>
      <w:r>
        <w:rPr>
          <w:i/>
        </w:rPr>
        <w:t>Main Directive of the Government of Mongolia for Reform of the Education Sector in 1997–2005</w:t>
      </w:r>
      <w:r>
        <w:t xml:space="preserve">, Government Resolution No. 89, 1997 </w:t>
      </w:r>
    </w:p>
    <w:p w:rsidR="00412F71" w:rsidRDefault="00412F71" w:rsidP="002D6D15">
      <w:pPr>
        <w:numPr>
          <w:ilvl w:val="0"/>
          <w:numId w:val="26"/>
        </w:numPr>
        <w:tabs>
          <w:tab w:val="clear" w:pos="1800"/>
          <w:tab w:val="num" w:pos="1843"/>
        </w:tabs>
        <w:overflowPunct w:val="0"/>
        <w:autoSpaceDE w:val="0"/>
        <w:autoSpaceDN w:val="0"/>
        <w:adjustRightInd w:val="0"/>
        <w:ind w:left="1843" w:hanging="403"/>
        <w:jc w:val="both"/>
        <w:textAlignment w:val="baseline"/>
        <w:rPr>
          <w:i/>
        </w:rPr>
      </w:pPr>
      <w:r>
        <w:rPr>
          <w:i/>
        </w:rPr>
        <w:t>National Non-formal Education Development Program, 1997–2004</w:t>
      </w:r>
    </w:p>
    <w:p w:rsidR="00412F71" w:rsidRDefault="00412F71" w:rsidP="002D6D15">
      <w:pPr>
        <w:numPr>
          <w:ilvl w:val="0"/>
          <w:numId w:val="26"/>
        </w:numPr>
        <w:tabs>
          <w:tab w:val="clear" w:pos="1800"/>
          <w:tab w:val="num" w:pos="1843"/>
        </w:tabs>
        <w:overflowPunct w:val="0"/>
        <w:autoSpaceDE w:val="0"/>
        <w:autoSpaceDN w:val="0"/>
        <w:adjustRightInd w:val="0"/>
        <w:ind w:left="1843" w:hanging="403"/>
        <w:jc w:val="both"/>
        <w:textAlignment w:val="baseline"/>
      </w:pPr>
      <w:r>
        <w:rPr>
          <w:i/>
        </w:rPr>
        <w:t>National Program for Technical Education and Vocational Training (TEVT)</w:t>
      </w:r>
      <w:r>
        <w:t>, Government Resolution No. 41, 1998</w:t>
      </w:r>
    </w:p>
    <w:p w:rsidR="00412F71" w:rsidRDefault="00412F71" w:rsidP="002D6D15">
      <w:pPr>
        <w:numPr>
          <w:ilvl w:val="0"/>
          <w:numId w:val="26"/>
        </w:numPr>
        <w:tabs>
          <w:tab w:val="clear" w:pos="1800"/>
          <w:tab w:val="num" w:pos="1843"/>
        </w:tabs>
        <w:overflowPunct w:val="0"/>
        <w:autoSpaceDE w:val="0"/>
        <w:autoSpaceDN w:val="0"/>
        <w:adjustRightInd w:val="0"/>
        <w:ind w:left="1843" w:hanging="403"/>
        <w:jc w:val="both"/>
        <w:textAlignment w:val="baseline"/>
      </w:pPr>
      <w:r>
        <w:rPr>
          <w:i/>
        </w:rPr>
        <w:t>National Policy on Science and Technology</w:t>
      </w:r>
      <w:r>
        <w:t>, Government Resolution No. 55, 1998, and</w:t>
      </w:r>
    </w:p>
    <w:p w:rsidR="00412F71" w:rsidRDefault="00412F71" w:rsidP="002D6D15">
      <w:pPr>
        <w:numPr>
          <w:ilvl w:val="0"/>
          <w:numId w:val="26"/>
        </w:numPr>
        <w:tabs>
          <w:tab w:val="clear" w:pos="1800"/>
          <w:tab w:val="num" w:pos="1843"/>
        </w:tabs>
        <w:overflowPunct w:val="0"/>
        <w:autoSpaceDE w:val="0"/>
        <w:autoSpaceDN w:val="0"/>
        <w:adjustRightInd w:val="0"/>
        <w:spacing w:after="360"/>
        <w:ind w:left="1843" w:hanging="403"/>
        <w:jc w:val="both"/>
        <w:textAlignment w:val="baseline"/>
      </w:pPr>
      <w:r>
        <w:t xml:space="preserve">Draft </w:t>
      </w:r>
      <w:r>
        <w:rPr>
          <w:i/>
        </w:rPr>
        <w:t>National Program on Distance Education</w:t>
      </w:r>
      <w:r>
        <w:t>, June 1999.</w:t>
      </w:r>
    </w:p>
    <w:p w:rsidR="00412F71" w:rsidRDefault="00412F71">
      <w:pPr>
        <w:pStyle w:val="Style1"/>
        <w:spacing w:before="120"/>
        <w:rPr>
          <w:sz w:val="24"/>
        </w:rPr>
      </w:pPr>
      <w:r>
        <w:rPr>
          <w:sz w:val="24"/>
        </w:rPr>
        <w:t>Current Situation of the Education Sector in Mongolia</w:t>
      </w:r>
    </w:p>
    <w:p w:rsidR="00412F71" w:rsidRDefault="00412F71">
      <w:pPr>
        <w:jc w:val="both"/>
      </w:pPr>
    </w:p>
    <w:p w:rsidR="00412F71" w:rsidRDefault="00412F71">
      <w:pPr>
        <w:pStyle w:val="BodyText2"/>
        <w:overflowPunct w:val="0"/>
        <w:autoSpaceDE w:val="0"/>
        <w:autoSpaceDN w:val="0"/>
        <w:adjustRightInd w:val="0"/>
        <w:textAlignment w:val="baseline"/>
        <w:rPr>
          <w:lang w:val="en-AU"/>
        </w:rPr>
      </w:pPr>
      <w:r>
        <w:rPr>
          <w:lang w:val="en-AU"/>
        </w:rPr>
        <w:t>3.10</w:t>
      </w:r>
      <w:r>
        <w:rPr>
          <w:lang w:val="en-AU"/>
        </w:rPr>
        <w:tab/>
      </w:r>
      <w:r>
        <w:rPr>
          <w:lang w:val="en-AU"/>
        </w:rPr>
        <w:tab/>
        <w:t xml:space="preserve">As indicated in the previous overview of the directions of Government, education continues to be a central priority in Mongolia. Despite the problems of coping with an economic transition from a command to a market economy, Mongolia has maintained an educational system which reaches most of its widely dispersed population and boasts one of the highest literacy rates of any country in the world (more than 90%). In addition to presenting a description of the current situation in the Mongolian education sector, trend data for various periods show how the education sector has changed over time, both since the 1993 ADB Sector Review and over the longer period under the pre-transition conditions. These </w:t>
      </w:r>
      <w:proofErr w:type="gramStart"/>
      <w:r>
        <w:rPr>
          <w:lang w:val="en-AU"/>
        </w:rPr>
        <w:t>longer term</w:t>
      </w:r>
      <w:proofErr w:type="gramEnd"/>
      <w:r>
        <w:rPr>
          <w:lang w:val="en-AU"/>
        </w:rPr>
        <w:t xml:space="preserve"> influences continue to have important consequences for reform. MOSTEC has made use of is own statistical collections, as well as data and information from the National Statistical Office and the Ministry of Finance, in the following assessment of the current situation.</w:t>
      </w:r>
    </w:p>
    <w:p w:rsidR="00412F71" w:rsidRDefault="00412F71">
      <w:pPr>
        <w:pStyle w:val="BodyText2"/>
        <w:overflowPunct w:val="0"/>
        <w:autoSpaceDE w:val="0"/>
        <w:autoSpaceDN w:val="0"/>
        <w:adjustRightInd w:val="0"/>
        <w:textAlignment w:val="baseline"/>
        <w:rPr>
          <w:lang w:val="en-AU"/>
        </w:rPr>
      </w:pPr>
    </w:p>
    <w:p w:rsidR="00412F71" w:rsidRDefault="00412F71">
      <w:pPr>
        <w:pStyle w:val="BodyText2"/>
        <w:overflowPunct w:val="0"/>
        <w:autoSpaceDE w:val="0"/>
        <w:autoSpaceDN w:val="0"/>
        <w:adjustRightInd w:val="0"/>
        <w:textAlignment w:val="baseline"/>
        <w:rPr>
          <w:lang w:val="en-AU"/>
        </w:rPr>
      </w:pPr>
      <w:r>
        <w:rPr>
          <w:lang w:val="en-AU"/>
        </w:rPr>
        <w:t>3.11</w:t>
      </w:r>
      <w:r>
        <w:rPr>
          <w:lang w:val="en-AU"/>
        </w:rPr>
        <w:tab/>
      </w:r>
      <w:r>
        <w:rPr>
          <w:lang w:val="en-AU"/>
        </w:rPr>
        <w:tab/>
        <w:t xml:space="preserve">The Mongolian education system comprises six sub-sectors. There is a preschool and kindergarten sub-sector. This is followed by 4 years of primary education and 4 years of lower secondary education. Compulsory education ends after Grade 8. Upper secondary education is for 2 years. </w:t>
      </w:r>
      <w:proofErr w:type="gramStart"/>
      <w:r>
        <w:rPr>
          <w:lang w:val="en-AU"/>
        </w:rPr>
        <w:t>Thus</w:t>
      </w:r>
      <w:proofErr w:type="gramEnd"/>
      <w:r>
        <w:rPr>
          <w:lang w:val="en-AU"/>
        </w:rPr>
        <w:t xml:space="preserve"> the primary and secondary sub-sector comprises 10 years. The technical education and vocational training sub-sector comprises specialized upper secondary schools as well as post-secondary diploma programs housed in higher education institutions. Higher education, and science and technology, make up two separate sub-sectors. In addition, there is a non-formal and distance education sub-sector. Appendix 4 contains a chart showing the structure of the system.</w:t>
      </w:r>
    </w:p>
    <w:p w:rsidR="00412F71" w:rsidRDefault="00412F71">
      <w:pPr>
        <w:jc w:val="both"/>
      </w:pPr>
    </w:p>
    <w:p w:rsidR="00412F71" w:rsidRDefault="00412F71">
      <w:pPr>
        <w:jc w:val="both"/>
      </w:pPr>
      <w:r>
        <w:t>3.12</w:t>
      </w:r>
      <w:r>
        <w:tab/>
      </w:r>
      <w:r>
        <w:tab/>
        <w:t xml:space="preserve">Table 1 provides a summary of several basic indicators of the education sector in Mongolia over the past four years. Basic annual expenditures for education have continued at about the same rate, both in terms of the proportion of the State Expenditure Budget and of Gross Domestic Product (GDP). These amounts do, however, represent a reduction from the pre-transition conditions in 1990 when 11.5% and 17.6% of the estimated GDP and State Expenditure Budget, respectively, were allocated to education. While the current proportion of GDP spent on education is about the same as in many Western European countries and the United States, there is continuing pressure on the Government of Mongolia to reduce social sector spending in favor of increased privatization and a re-allocation of public funds to pressing </w:t>
      </w:r>
      <w:r>
        <w:lastRenderedPageBreak/>
        <w:t>infrastructure needs. There has also been a substantial increase in investment in the education sector, including building renovation, equipment, and</w:t>
      </w:r>
      <w:r>
        <w:rPr>
          <w:sz w:val="24"/>
        </w:rPr>
        <w:t xml:space="preserve"> </w:t>
      </w:r>
      <w:r>
        <w:t xml:space="preserve">textbook publishing, most of which is being financed by an Asian Development Bank loan that is part of the ESDP. </w:t>
      </w:r>
    </w:p>
    <w:p w:rsidR="00412F71" w:rsidRDefault="00412F71">
      <w:pPr>
        <w:jc w:val="both"/>
      </w:pPr>
    </w:p>
    <w:p w:rsidR="00412F71" w:rsidRDefault="00412F71">
      <w:pPr>
        <w:jc w:val="both"/>
      </w:pPr>
      <w:r>
        <w:t>3.13</w:t>
      </w:r>
      <w:r>
        <w:tab/>
      </w:r>
      <w:r>
        <w:tab/>
        <w:t>Higher education has experienced the most rapid enrollment expansion of any level of education in Mongolia over the past four years. While enrollment in private higher education institutions has more than doubled over the past four years, there have also been large enrollment increases in public sector institutions. In 1996 and 1997, half of the 16–</w:t>
      </w:r>
      <w:proofErr w:type="gramStart"/>
      <w:r>
        <w:t>17 year-olds</w:t>
      </w:r>
      <w:proofErr w:type="gramEnd"/>
      <w:r>
        <w:t xml:space="preserve"> were enrolled in school.</w:t>
      </w:r>
      <w:r>
        <w:rPr>
          <w:vertAlign w:val="superscript"/>
        </w:rPr>
        <w:t>12</w:t>
      </w:r>
      <w:r>
        <w:t xml:space="preserve"> Based on its statistical collections, MOSTEC estimates that 40% of the secondary school completers continue into postsecondary education, a cohort enrollment rate of about 20% of Mongolian 18–22 year-olds.</w:t>
      </w:r>
    </w:p>
    <w:p w:rsidR="00412F71" w:rsidRDefault="00412F71">
      <w:pPr>
        <w:jc w:val="both"/>
      </w:pPr>
    </w:p>
    <w:p w:rsidR="00412F71" w:rsidRDefault="00412F71">
      <w:pPr>
        <w:jc w:val="both"/>
      </w:pPr>
      <w:r>
        <w:t>3.14</w:t>
      </w:r>
      <w:r>
        <w:tab/>
      </w:r>
      <w:r>
        <w:tab/>
        <w:t xml:space="preserve">Enrollments at all other levels of Mongolian education except technical education and vocational training (TEVT) have also been increasing, but at much slower rates. These enrollment increases have been accomplished without adding new buildings. Through re-structuring and more efficient use of existing buildings, the number of primary and secondary school buildings in daily use has actually been reduced. However, the capacity of existing buildings is a concern to MOSTEC as they provide only 62.6% of the required places. Consequently, in Ulaanbaatar and 18 other aimags there are secondary schools which operate on 3 shifts per day. </w:t>
      </w:r>
    </w:p>
    <w:p w:rsidR="00412F71" w:rsidRDefault="00412F71">
      <w:pPr>
        <w:jc w:val="both"/>
      </w:pPr>
    </w:p>
    <w:p w:rsidR="00412F71" w:rsidRDefault="00412F71">
      <w:pPr>
        <w:jc w:val="both"/>
      </w:pPr>
      <w:r>
        <w:t>3.15</w:t>
      </w:r>
      <w:r>
        <w:tab/>
      </w:r>
      <w:r>
        <w:tab/>
        <w:t xml:space="preserve">Table 2 shows the 20-year patterns of enrollment change, going back to the 1980–81 school year. This table suggests that there were some changes in enrollment patterns around the time of the transition to a democratic government and the introduction of a market economy, beginning in the late 1980’s and extending into the early 1990’s. Most significant of these shifts was the marked drop in the numbers of students going into both upper secondary and postsecondary diploma programs in technical education and vocational training. This reflected the growing uncertainty about what types of jobs would be available under the new market economy. Under the old command economy, with the Government as the sole employer, it was possible to design technical education and vocational training programs that prepared people for jobs in Government and in state-owned enterprises. These jobs were easily identifiable and the central manpower planning agency had the authority to allocate spaces in upper secondary and higher education on the basis of easily developed employment projections. After the transition to a market economy, international development banks and other agencies strongly encouraged the privatization of state-owned enterprises and the elimination of centrally determined manpower planning approaches. Of course, as state-owned enterprises were privatized or closed, the capacity of a central manpower planning agency to forecast accurately manpower needs diminished. </w:t>
      </w:r>
    </w:p>
    <w:p w:rsidR="00412F71" w:rsidRDefault="00412F71">
      <w:pPr>
        <w:jc w:val="both"/>
      </w:pPr>
    </w:p>
    <w:p w:rsidR="00412F71" w:rsidRDefault="00412F71">
      <w:pPr>
        <w:pStyle w:val="BodyText2"/>
        <w:overflowPunct w:val="0"/>
        <w:autoSpaceDE w:val="0"/>
        <w:autoSpaceDN w:val="0"/>
        <w:adjustRightInd w:val="0"/>
        <w:textAlignment w:val="baseline"/>
      </w:pPr>
      <w:r>
        <w:t>3.16</w:t>
      </w:r>
      <w:r>
        <w:tab/>
      </w:r>
      <w:r>
        <w:tab/>
        <w:t xml:space="preserve">Table 3 shows the gender composition of enrollment by level for the past two years. As can be seen from this table, female students outnumber their male counterparts at all levels of education, with the female advantage increasing as the level increases. Mongolia is among a handful of nations of the world in having females outnumber males by almost two to one in postsecondary degree programs. Its pattern of educational opportunity for women is just the reverse of what is found in virtually all other developing countries and is a remarkable anomaly for Asia. </w:t>
      </w:r>
    </w:p>
    <w:p w:rsidR="00412F71" w:rsidRDefault="00412F71">
      <w:pPr>
        <w:jc w:val="both"/>
        <w:rPr>
          <w:sz w:val="24"/>
        </w:rPr>
      </w:pPr>
    </w:p>
    <w:p w:rsidR="00412F71" w:rsidRDefault="00412F71">
      <w:pPr>
        <w:jc w:val="both"/>
        <w:rPr>
          <w:b/>
          <w:sz w:val="24"/>
        </w:rPr>
      </w:pPr>
      <w:r>
        <w:rPr>
          <w:b/>
          <w:sz w:val="24"/>
        </w:rPr>
        <w:t>TABLE 1.</w:t>
      </w:r>
      <w:r>
        <w:rPr>
          <w:b/>
          <w:sz w:val="24"/>
        </w:rPr>
        <w:tab/>
        <w:t xml:space="preserve">BASIC INDICATORS FOR THE EDUCATION SECTOR, </w:t>
      </w:r>
    </w:p>
    <w:p w:rsidR="00412F71" w:rsidRDefault="00412F71">
      <w:pPr>
        <w:pStyle w:val="Heading1"/>
        <w:ind w:left="720" w:firstLine="720"/>
        <w:rPr>
          <w:sz w:val="24"/>
        </w:rPr>
      </w:pPr>
      <w:r>
        <w:rPr>
          <w:sz w:val="24"/>
        </w:rPr>
        <w:t>1995–98</w:t>
      </w:r>
    </w:p>
    <w:p w:rsidR="00412F71" w:rsidRDefault="00412F71">
      <w:pP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3420"/>
        <w:gridCol w:w="1002"/>
        <w:gridCol w:w="992"/>
        <w:gridCol w:w="992"/>
        <w:gridCol w:w="992"/>
      </w:tblGrid>
      <w:tr w:rsidR="00412F71">
        <w:trPr>
          <w:cantSplit/>
        </w:trPr>
        <w:tc>
          <w:tcPr>
            <w:tcW w:w="3960" w:type="dxa"/>
            <w:gridSpan w:val="2"/>
            <w:tcBorders>
              <w:top w:val="double" w:sz="4" w:space="0" w:color="auto"/>
              <w:left w:val="double" w:sz="4" w:space="0" w:color="auto"/>
              <w:bottom w:val="nil"/>
            </w:tcBorders>
          </w:tcPr>
          <w:p w:rsidR="00412F71" w:rsidRDefault="00412F71">
            <w:pPr>
              <w:jc w:val="center"/>
              <w:rPr>
                <w:rFonts w:ascii="Times New Roman" w:hAnsi="Times New Roman"/>
                <w:sz w:val="20"/>
              </w:rPr>
            </w:pPr>
            <w:r>
              <w:rPr>
                <w:rFonts w:ascii="Times New Roman" w:hAnsi="Times New Roman"/>
                <w:sz w:val="20"/>
              </w:rPr>
              <w:t>Indicator</w:t>
            </w:r>
          </w:p>
        </w:tc>
        <w:tc>
          <w:tcPr>
            <w:tcW w:w="1002" w:type="dxa"/>
            <w:tcBorders>
              <w:top w:val="double" w:sz="4" w:space="0" w:color="auto"/>
            </w:tcBorders>
          </w:tcPr>
          <w:p w:rsidR="00412F71" w:rsidRDefault="00412F71">
            <w:pPr>
              <w:jc w:val="center"/>
              <w:rPr>
                <w:rFonts w:ascii="Times New Roman" w:hAnsi="Times New Roman"/>
                <w:sz w:val="20"/>
              </w:rPr>
            </w:pPr>
            <w:r>
              <w:rPr>
                <w:rFonts w:ascii="Times New Roman" w:hAnsi="Times New Roman"/>
                <w:sz w:val="20"/>
              </w:rPr>
              <w:t>1995–96</w:t>
            </w:r>
          </w:p>
        </w:tc>
        <w:tc>
          <w:tcPr>
            <w:tcW w:w="992" w:type="dxa"/>
            <w:tcBorders>
              <w:top w:val="double" w:sz="4" w:space="0" w:color="auto"/>
            </w:tcBorders>
          </w:tcPr>
          <w:p w:rsidR="00412F71" w:rsidRDefault="00412F71">
            <w:pPr>
              <w:jc w:val="center"/>
              <w:rPr>
                <w:rFonts w:ascii="Times New Roman" w:hAnsi="Times New Roman"/>
                <w:sz w:val="20"/>
              </w:rPr>
            </w:pPr>
            <w:r>
              <w:rPr>
                <w:rFonts w:ascii="Times New Roman" w:hAnsi="Times New Roman"/>
                <w:sz w:val="20"/>
              </w:rPr>
              <w:t>1996–97</w:t>
            </w:r>
          </w:p>
        </w:tc>
        <w:tc>
          <w:tcPr>
            <w:tcW w:w="992" w:type="dxa"/>
            <w:tcBorders>
              <w:top w:val="double" w:sz="4" w:space="0" w:color="auto"/>
            </w:tcBorders>
          </w:tcPr>
          <w:p w:rsidR="00412F71" w:rsidRDefault="00412F71">
            <w:pPr>
              <w:jc w:val="center"/>
              <w:rPr>
                <w:rFonts w:ascii="Times New Roman" w:hAnsi="Times New Roman"/>
                <w:sz w:val="20"/>
              </w:rPr>
            </w:pPr>
            <w:r>
              <w:rPr>
                <w:rFonts w:ascii="Times New Roman" w:hAnsi="Times New Roman"/>
                <w:sz w:val="20"/>
              </w:rPr>
              <w:t>1997–98</w:t>
            </w:r>
          </w:p>
        </w:tc>
        <w:tc>
          <w:tcPr>
            <w:tcW w:w="992" w:type="dxa"/>
            <w:tcBorders>
              <w:top w:val="double" w:sz="4" w:space="0" w:color="auto"/>
              <w:right w:val="double" w:sz="4" w:space="0" w:color="auto"/>
            </w:tcBorders>
          </w:tcPr>
          <w:p w:rsidR="00412F71" w:rsidRDefault="00412F71">
            <w:pPr>
              <w:jc w:val="center"/>
              <w:rPr>
                <w:rFonts w:ascii="Times New Roman" w:hAnsi="Times New Roman"/>
                <w:sz w:val="20"/>
              </w:rPr>
            </w:pPr>
            <w:r>
              <w:rPr>
                <w:rFonts w:ascii="Times New Roman" w:hAnsi="Times New Roman"/>
                <w:sz w:val="20"/>
              </w:rPr>
              <w:t>1998–99</w:t>
            </w:r>
          </w:p>
        </w:tc>
      </w:tr>
      <w:tr w:rsidR="00412F71">
        <w:tc>
          <w:tcPr>
            <w:tcW w:w="540" w:type="dxa"/>
            <w:tcBorders>
              <w:top w:val="single" w:sz="4" w:space="0" w:color="auto"/>
              <w:left w:val="double" w:sz="4" w:space="0" w:color="auto"/>
              <w:bottom w:val="nil"/>
              <w:right w:val="nil"/>
            </w:tcBorders>
          </w:tcPr>
          <w:p w:rsidR="00412F71" w:rsidRDefault="00412F71">
            <w:pPr>
              <w:jc w:val="right"/>
              <w:rPr>
                <w:rFonts w:ascii="Times New Roman" w:hAnsi="Times New Roman"/>
                <w:sz w:val="20"/>
              </w:rPr>
            </w:pPr>
            <w:r>
              <w:rPr>
                <w:rFonts w:ascii="Times New Roman" w:hAnsi="Times New Roman"/>
                <w:sz w:val="20"/>
              </w:rPr>
              <w:t>1.</w:t>
            </w:r>
          </w:p>
        </w:tc>
        <w:tc>
          <w:tcPr>
            <w:tcW w:w="3420" w:type="dxa"/>
            <w:tcBorders>
              <w:left w:val="single" w:sz="4" w:space="0" w:color="auto"/>
            </w:tcBorders>
          </w:tcPr>
          <w:p w:rsidR="00412F71" w:rsidRDefault="00412F71">
            <w:pPr>
              <w:rPr>
                <w:rFonts w:ascii="Times New Roman" w:hAnsi="Times New Roman"/>
                <w:sz w:val="20"/>
              </w:rPr>
            </w:pPr>
            <w:r>
              <w:rPr>
                <w:rFonts w:ascii="Times New Roman" w:hAnsi="Times New Roman"/>
                <w:sz w:val="20"/>
              </w:rPr>
              <w:t xml:space="preserve">State Expenditure Budget for education </w:t>
            </w:r>
          </w:p>
          <w:p w:rsidR="00412F71" w:rsidRDefault="00412F71">
            <w:pPr>
              <w:rPr>
                <w:rFonts w:ascii="Times New Roman" w:hAnsi="Times New Roman"/>
                <w:sz w:val="20"/>
              </w:rPr>
            </w:pPr>
            <w:r>
              <w:rPr>
                <w:rFonts w:ascii="Times New Roman" w:hAnsi="Times New Roman"/>
                <w:sz w:val="20"/>
              </w:rPr>
              <w:t xml:space="preserve"> sector (million tugrugs, current prices)</w:t>
            </w:r>
          </w:p>
        </w:tc>
        <w:tc>
          <w:tcPr>
            <w:tcW w:w="1002" w:type="dxa"/>
          </w:tcPr>
          <w:p w:rsidR="00412F71" w:rsidRDefault="00412F71">
            <w:pPr>
              <w:jc w:val="right"/>
              <w:rPr>
                <w:rFonts w:ascii="Times New Roman" w:hAnsi="Times New Roman"/>
                <w:sz w:val="20"/>
              </w:rPr>
            </w:pPr>
            <w:r>
              <w:rPr>
                <w:rFonts w:ascii="Times New Roman" w:hAnsi="Times New Roman"/>
                <w:sz w:val="20"/>
              </w:rPr>
              <w:t>23525.3</w:t>
            </w:r>
          </w:p>
        </w:tc>
        <w:tc>
          <w:tcPr>
            <w:tcW w:w="992" w:type="dxa"/>
          </w:tcPr>
          <w:p w:rsidR="00412F71" w:rsidRDefault="00412F71">
            <w:pPr>
              <w:jc w:val="right"/>
              <w:rPr>
                <w:rFonts w:ascii="Times New Roman" w:hAnsi="Times New Roman"/>
                <w:sz w:val="20"/>
              </w:rPr>
            </w:pPr>
            <w:r>
              <w:rPr>
                <w:rFonts w:ascii="Times New Roman" w:hAnsi="Times New Roman"/>
                <w:sz w:val="20"/>
              </w:rPr>
              <w:t>31188.4</w:t>
            </w:r>
          </w:p>
        </w:tc>
        <w:tc>
          <w:tcPr>
            <w:tcW w:w="992" w:type="dxa"/>
          </w:tcPr>
          <w:p w:rsidR="00412F71" w:rsidRDefault="00412F71">
            <w:pPr>
              <w:jc w:val="right"/>
              <w:rPr>
                <w:rFonts w:ascii="Times New Roman" w:hAnsi="Times New Roman"/>
                <w:sz w:val="20"/>
              </w:rPr>
            </w:pPr>
            <w:r>
              <w:rPr>
                <w:rFonts w:ascii="Times New Roman" w:hAnsi="Times New Roman"/>
                <w:sz w:val="20"/>
              </w:rPr>
              <w:t>42161.0</w:t>
            </w:r>
          </w:p>
        </w:tc>
        <w:tc>
          <w:tcPr>
            <w:tcW w:w="992" w:type="dxa"/>
            <w:tcBorders>
              <w:right w:val="double" w:sz="4" w:space="0" w:color="auto"/>
            </w:tcBorders>
          </w:tcPr>
          <w:p w:rsidR="00412F71" w:rsidRDefault="00412F71">
            <w:pPr>
              <w:jc w:val="right"/>
              <w:rPr>
                <w:rFonts w:ascii="Times New Roman" w:hAnsi="Times New Roman"/>
                <w:sz w:val="20"/>
              </w:rPr>
            </w:pPr>
            <w:r>
              <w:rPr>
                <w:rFonts w:ascii="Times New Roman" w:hAnsi="Times New Roman"/>
                <w:sz w:val="20"/>
              </w:rPr>
              <w:t>47815.5</w:t>
            </w:r>
          </w:p>
        </w:tc>
      </w:tr>
      <w:tr w:rsidR="00412F71">
        <w:trPr>
          <w:cantSplit/>
        </w:trPr>
        <w:tc>
          <w:tcPr>
            <w:tcW w:w="540" w:type="dxa"/>
            <w:vMerge w:val="restart"/>
            <w:tcBorders>
              <w:top w:val="single" w:sz="4" w:space="0" w:color="auto"/>
              <w:left w:val="double" w:sz="4" w:space="0" w:color="auto"/>
              <w:bottom w:val="single" w:sz="4" w:space="0" w:color="auto"/>
              <w:right w:val="nil"/>
            </w:tcBorders>
          </w:tcPr>
          <w:p w:rsidR="00412F71" w:rsidRDefault="00412F71">
            <w:pPr>
              <w:jc w:val="right"/>
              <w:rPr>
                <w:rFonts w:ascii="Times New Roman" w:hAnsi="Times New Roman"/>
                <w:sz w:val="20"/>
              </w:rPr>
            </w:pPr>
            <w:r>
              <w:rPr>
                <w:rFonts w:ascii="Times New Roman" w:hAnsi="Times New Roman"/>
                <w:sz w:val="20"/>
              </w:rPr>
              <w:t>2.</w:t>
            </w:r>
          </w:p>
        </w:tc>
        <w:tc>
          <w:tcPr>
            <w:tcW w:w="3420" w:type="dxa"/>
            <w:tcBorders>
              <w:left w:val="single" w:sz="4" w:space="0" w:color="auto"/>
            </w:tcBorders>
          </w:tcPr>
          <w:p w:rsidR="00412F71" w:rsidRDefault="00412F71">
            <w:pPr>
              <w:rPr>
                <w:rFonts w:ascii="Times New Roman" w:hAnsi="Times New Roman"/>
                <w:sz w:val="20"/>
              </w:rPr>
            </w:pPr>
            <w:r>
              <w:rPr>
                <w:rFonts w:ascii="Times New Roman" w:hAnsi="Times New Roman"/>
                <w:sz w:val="20"/>
              </w:rPr>
              <w:t xml:space="preserve">Education sector as percentage of total </w:t>
            </w:r>
          </w:p>
          <w:p w:rsidR="00412F71" w:rsidRDefault="00412F71">
            <w:pPr>
              <w:rPr>
                <w:rFonts w:ascii="Times New Roman" w:hAnsi="Times New Roman"/>
                <w:sz w:val="20"/>
              </w:rPr>
            </w:pPr>
            <w:r>
              <w:rPr>
                <w:rFonts w:ascii="Times New Roman" w:hAnsi="Times New Roman"/>
                <w:sz w:val="20"/>
              </w:rPr>
              <w:t xml:space="preserve"> State Expenditure Budget </w:t>
            </w:r>
          </w:p>
        </w:tc>
        <w:tc>
          <w:tcPr>
            <w:tcW w:w="1002" w:type="dxa"/>
          </w:tcPr>
          <w:p w:rsidR="00412F71" w:rsidRDefault="00412F71">
            <w:pPr>
              <w:jc w:val="right"/>
              <w:rPr>
                <w:rFonts w:ascii="Times New Roman" w:hAnsi="Times New Roman"/>
                <w:sz w:val="20"/>
              </w:rPr>
            </w:pPr>
            <w:r>
              <w:rPr>
                <w:rFonts w:ascii="Times New Roman" w:hAnsi="Times New Roman"/>
                <w:sz w:val="20"/>
              </w:rPr>
              <w:t>15.8</w:t>
            </w:r>
          </w:p>
        </w:tc>
        <w:tc>
          <w:tcPr>
            <w:tcW w:w="992" w:type="dxa"/>
          </w:tcPr>
          <w:p w:rsidR="00412F71" w:rsidRDefault="00412F71">
            <w:pPr>
              <w:jc w:val="right"/>
              <w:rPr>
                <w:rFonts w:ascii="Times New Roman" w:hAnsi="Times New Roman"/>
                <w:sz w:val="20"/>
              </w:rPr>
            </w:pPr>
            <w:r>
              <w:rPr>
                <w:rFonts w:ascii="Times New Roman" w:hAnsi="Times New Roman"/>
                <w:sz w:val="20"/>
              </w:rPr>
              <w:t>14.8</w:t>
            </w:r>
          </w:p>
        </w:tc>
        <w:tc>
          <w:tcPr>
            <w:tcW w:w="992" w:type="dxa"/>
          </w:tcPr>
          <w:p w:rsidR="00412F71" w:rsidRDefault="00412F71">
            <w:pPr>
              <w:jc w:val="right"/>
              <w:rPr>
                <w:rFonts w:ascii="Times New Roman" w:hAnsi="Times New Roman"/>
                <w:sz w:val="20"/>
              </w:rPr>
            </w:pPr>
            <w:r>
              <w:rPr>
                <w:rFonts w:ascii="Times New Roman" w:hAnsi="Times New Roman"/>
                <w:sz w:val="20"/>
              </w:rPr>
              <w:t>14.7</w:t>
            </w:r>
          </w:p>
        </w:tc>
        <w:tc>
          <w:tcPr>
            <w:tcW w:w="992" w:type="dxa"/>
            <w:tcBorders>
              <w:right w:val="double" w:sz="4" w:space="0" w:color="auto"/>
            </w:tcBorders>
          </w:tcPr>
          <w:p w:rsidR="00412F71" w:rsidRDefault="00412F71">
            <w:pPr>
              <w:jc w:val="right"/>
              <w:rPr>
                <w:rFonts w:ascii="Times New Roman" w:hAnsi="Times New Roman"/>
                <w:sz w:val="20"/>
              </w:rPr>
            </w:pPr>
            <w:r>
              <w:rPr>
                <w:rFonts w:ascii="Times New Roman" w:hAnsi="Times New Roman"/>
                <w:sz w:val="20"/>
              </w:rPr>
              <w:t>14.7</w:t>
            </w:r>
          </w:p>
        </w:tc>
      </w:tr>
      <w:tr w:rsidR="00412F71">
        <w:trPr>
          <w:cantSplit/>
        </w:trPr>
        <w:tc>
          <w:tcPr>
            <w:tcW w:w="540" w:type="dxa"/>
            <w:vMerge/>
            <w:tcBorders>
              <w:top w:val="nil"/>
              <w:left w:val="double" w:sz="4" w:space="0" w:color="auto"/>
              <w:bottom w:val="single" w:sz="4" w:space="0" w:color="auto"/>
              <w:right w:val="nil"/>
            </w:tcBorders>
          </w:tcPr>
          <w:p w:rsidR="00412F71" w:rsidRDefault="00412F71">
            <w:pPr>
              <w:jc w:val="right"/>
              <w:rPr>
                <w:rFonts w:ascii="Times New Roman" w:hAnsi="Times New Roman"/>
                <w:sz w:val="20"/>
              </w:rPr>
            </w:pPr>
          </w:p>
        </w:tc>
        <w:tc>
          <w:tcPr>
            <w:tcW w:w="3420" w:type="dxa"/>
            <w:tcBorders>
              <w:left w:val="single" w:sz="4" w:space="0" w:color="auto"/>
            </w:tcBorders>
          </w:tcPr>
          <w:p w:rsidR="00412F71" w:rsidRDefault="00412F71">
            <w:pPr>
              <w:rPr>
                <w:rFonts w:ascii="Times New Roman" w:hAnsi="Times New Roman"/>
                <w:sz w:val="20"/>
              </w:rPr>
            </w:pPr>
            <w:r>
              <w:rPr>
                <w:rFonts w:ascii="Times New Roman" w:hAnsi="Times New Roman"/>
                <w:sz w:val="20"/>
              </w:rPr>
              <w:t>Education sector as percentage of GDP</w:t>
            </w:r>
          </w:p>
        </w:tc>
        <w:tc>
          <w:tcPr>
            <w:tcW w:w="1002" w:type="dxa"/>
          </w:tcPr>
          <w:p w:rsidR="00412F71" w:rsidRDefault="00412F71">
            <w:pPr>
              <w:jc w:val="right"/>
              <w:rPr>
                <w:rFonts w:ascii="Times New Roman" w:hAnsi="Times New Roman"/>
                <w:sz w:val="20"/>
              </w:rPr>
            </w:pPr>
            <w:r>
              <w:rPr>
                <w:rFonts w:ascii="Times New Roman" w:hAnsi="Times New Roman"/>
                <w:sz w:val="20"/>
              </w:rPr>
              <w:t>5.5</w:t>
            </w:r>
          </w:p>
        </w:tc>
        <w:tc>
          <w:tcPr>
            <w:tcW w:w="992" w:type="dxa"/>
          </w:tcPr>
          <w:p w:rsidR="00412F71" w:rsidRDefault="00412F71">
            <w:pPr>
              <w:jc w:val="right"/>
              <w:rPr>
                <w:rFonts w:ascii="Times New Roman" w:hAnsi="Times New Roman"/>
                <w:sz w:val="20"/>
              </w:rPr>
            </w:pPr>
            <w:r>
              <w:rPr>
                <w:rFonts w:ascii="Times New Roman" w:hAnsi="Times New Roman"/>
                <w:sz w:val="20"/>
              </w:rPr>
              <w:t>5.3</w:t>
            </w:r>
          </w:p>
        </w:tc>
        <w:tc>
          <w:tcPr>
            <w:tcW w:w="992" w:type="dxa"/>
          </w:tcPr>
          <w:p w:rsidR="00412F71" w:rsidRDefault="00412F71">
            <w:pPr>
              <w:jc w:val="right"/>
              <w:rPr>
                <w:rFonts w:ascii="Times New Roman" w:hAnsi="Times New Roman"/>
                <w:sz w:val="20"/>
              </w:rPr>
            </w:pPr>
            <w:r>
              <w:rPr>
                <w:rFonts w:ascii="Times New Roman" w:hAnsi="Times New Roman"/>
                <w:sz w:val="20"/>
              </w:rPr>
              <w:t>5.6</w:t>
            </w:r>
          </w:p>
        </w:tc>
        <w:tc>
          <w:tcPr>
            <w:tcW w:w="992" w:type="dxa"/>
            <w:tcBorders>
              <w:right w:val="double" w:sz="4" w:space="0" w:color="auto"/>
            </w:tcBorders>
          </w:tcPr>
          <w:p w:rsidR="00412F71" w:rsidRDefault="00412F71">
            <w:pPr>
              <w:jc w:val="right"/>
              <w:rPr>
                <w:rFonts w:ascii="Times New Roman" w:hAnsi="Times New Roman"/>
                <w:sz w:val="20"/>
              </w:rPr>
            </w:pPr>
            <w:r>
              <w:rPr>
                <w:rFonts w:ascii="Times New Roman" w:hAnsi="Times New Roman"/>
                <w:sz w:val="20"/>
              </w:rPr>
              <w:t>5.5</w:t>
            </w:r>
          </w:p>
        </w:tc>
      </w:tr>
      <w:tr w:rsidR="00412F71">
        <w:tc>
          <w:tcPr>
            <w:tcW w:w="540" w:type="dxa"/>
            <w:tcBorders>
              <w:top w:val="nil"/>
              <w:left w:val="double" w:sz="4" w:space="0" w:color="auto"/>
              <w:bottom w:val="nil"/>
              <w:right w:val="nil"/>
            </w:tcBorders>
          </w:tcPr>
          <w:p w:rsidR="00412F71" w:rsidRDefault="00412F71">
            <w:pPr>
              <w:jc w:val="right"/>
              <w:rPr>
                <w:rFonts w:ascii="Times New Roman" w:hAnsi="Times New Roman"/>
                <w:sz w:val="20"/>
              </w:rPr>
            </w:pPr>
            <w:r>
              <w:rPr>
                <w:rFonts w:ascii="Times New Roman" w:hAnsi="Times New Roman"/>
                <w:sz w:val="20"/>
              </w:rPr>
              <w:t>3.</w:t>
            </w:r>
          </w:p>
        </w:tc>
        <w:tc>
          <w:tcPr>
            <w:tcW w:w="3420" w:type="dxa"/>
            <w:tcBorders>
              <w:left w:val="single" w:sz="4" w:space="0" w:color="auto"/>
            </w:tcBorders>
          </w:tcPr>
          <w:p w:rsidR="00412F71" w:rsidRDefault="00412F71">
            <w:pPr>
              <w:rPr>
                <w:rFonts w:ascii="Times New Roman" w:hAnsi="Times New Roman"/>
                <w:sz w:val="20"/>
              </w:rPr>
            </w:pPr>
            <w:r>
              <w:rPr>
                <w:rFonts w:ascii="Times New Roman" w:hAnsi="Times New Roman"/>
                <w:sz w:val="20"/>
              </w:rPr>
              <w:t>Percentage of students in public and private schools</w:t>
            </w:r>
          </w:p>
        </w:tc>
        <w:tc>
          <w:tcPr>
            <w:tcW w:w="1002" w:type="dxa"/>
          </w:tcPr>
          <w:p w:rsidR="00412F71" w:rsidRDefault="00412F71">
            <w:pPr>
              <w:jc w:val="right"/>
              <w:rPr>
                <w:rFonts w:ascii="Times New Roman" w:hAnsi="Times New Roman"/>
                <w:sz w:val="20"/>
              </w:rPr>
            </w:pPr>
          </w:p>
        </w:tc>
        <w:tc>
          <w:tcPr>
            <w:tcW w:w="992" w:type="dxa"/>
          </w:tcPr>
          <w:p w:rsidR="00412F71" w:rsidRDefault="00412F71">
            <w:pPr>
              <w:jc w:val="right"/>
              <w:rPr>
                <w:rFonts w:ascii="Times New Roman" w:hAnsi="Times New Roman"/>
                <w:sz w:val="20"/>
              </w:rPr>
            </w:pPr>
          </w:p>
        </w:tc>
        <w:tc>
          <w:tcPr>
            <w:tcW w:w="992" w:type="dxa"/>
          </w:tcPr>
          <w:p w:rsidR="00412F71" w:rsidRDefault="00412F71">
            <w:pPr>
              <w:jc w:val="right"/>
              <w:rPr>
                <w:rFonts w:ascii="Times New Roman" w:hAnsi="Times New Roman"/>
                <w:sz w:val="20"/>
              </w:rPr>
            </w:pPr>
          </w:p>
        </w:tc>
        <w:tc>
          <w:tcPr>
            <w:tcW w:w="992" w:type="dxa"/>
            <w:tcBorders>
              <w:right w:val="double" w:sz="4" w:space="0" w:color="auto"/>
            </w:tcBorders>
          </w:tcPr>
          <w:p w:rsidR="00412F71" w:rsidRDefault="00412F71">
            <w:pPr>
              <w:jc w:val="right"/>
              <w:rPr>
                <w:rFonts w:ascii="Times New Roman" w:hAnsi="Times New Roman"/>
                <w:sz w:val="20"/>
              </w:rPr>
            </w:pPr>
          </w:p>
        </w:tc>
      </w:tr>
      <w:tr w:rsidR="00412F71">
        <w:tc>
          <w:tcPr>
            <w:tcW w:w="540" w:type="dxa"/>
            <w:tcBorders>
              <w:top w:val="nil"/>
              <w:left w:val="double" w:sz="4" w:space="0" w:color="auto"/>
              <w:bottom w:val="nil"/>
              <w:right w:val="nil"/>
            </w:tcBorders>
          </w:tcPr>
          <w:p w:rsidR="00412F71" w:rsidRDefault="00412F71">
            <w:pPr>
              <w:jc w:val="right"/>
              <w:rPr>
                <w:rFonts w:ascii="Times New Roman" w:hAnsi="Times New Roman"/>
                <w:sz w:val="20"/>
              </w:rPr>
            </w:pPr>
          </w:p>
        </w:tc>
        <w:tc>
          <w:tcPr>
            <w:tcW w:w="3420" w:type="dxa"/>
            <w:tcBorders>
              <w:left w:val="single" w:sz="4" w:space="0" w:color="auto"/>
            </w:tcBorders>
          </w:tcPr>
          <w:p w:rsidR="00412F71" w:rsidRDefault="00412F71">
            <w:pPr>
              <w:rPr>
                <w:rFonts w:ascii="Times New Roman" w:hAnsi="Times New Roman"/>
                <w:sz w:val="20"/>
              </w:rPr>
            </w:pPr>
            <w:r>
              <w:rPr>
                <w:rFonts w:ascii="Times New Roman" w:hAnsi="Times New Roman"/>
                <w:sz w:val="20"/>
              </w:rPr>
              <w:t>- Public schools</w:t>
            </w:r>
          </w:p>
        </w:tc>
        <w:tc>
          <w:tcPr>
            <w:tcW w:w="1002" w:type="dxa"/>
          </w:tcPr>
          <w:p w:rsidR="00412F71" w:rsidRDefault="00412F71">
            <w:pPr>
              <w:jc w:val="right"/>
              <w:rPr>
                <w:rFonts w:ascii="Times New Roman" w:hAnsi="Times New Roman"/>
                <w:sz w:val="20"/>
              </w:rPr>
            </w:pPr>
            <w:r>
              <w:rPr>
                <w:rFonts w:ascii="Times New Roman" w:hAnsi="Times New Roman"/>
                <w:sz w:val="20"/>
              </w:rPr>
              <w:t>78.0</w:t>
            </w:r>
          </w:p>
        </w:tc>
        <w:tc>
          <w:tcPr>
            <w:tcW w:w="992" w:type="dxa"/>
          </w:tcPr>
          <w:p w:rsidR="00412F71" w:rsidRDefault="00412F71">
            <w:pPr>
              <w:jc w:val="right"/>
              <w:rPr>
                <w:rFonts w:ascii="Times New Roman" w:hAnsi="Times New Roman"/>
                <w:sz w:val="20"/>
              </w:rPr>
            </w:pPr>
            <w:r>
              <w:rPr>
                <w:rFonts w:ascii="Times New Roman" w:hAnsi="Times New Roman"/>
                <w:sz w:val="20"/>
              </w:rPr>
              <w:t>74.0</w:t>
            </w:r>
          </w:p>
        </w:tc>
        <w:tc>
          <w:tcPr>
            <w:tcW w:w="992" w:type="dxa"/>
          </w:tcPr>
          <w:p w:rsidR="00412F71" w:rsidRDefault="00412F71">
            <w:pPr>
              <w:jc w:val="right"/>
              <w:rPr>
                <w:rFonts w:ascii="Times New Roman" w:hAnsi="Times New Roman"/>
                <w:sz w:val="20"/>
              </w:rPr>
            </w:pPr>
            <w:r>
              <w:rPr>
                <w:rFonts w:ascii="Times New Roman" w:hAnsi="Times New Roman"/>
                <w:sz w:val="20"/>
              </w:rPr>
              <w:t>72.0</w:t>
            </w:r>
          </w:p>
        </w:tc>
        <w:tc>
          <w:tcPr>
            <w:tcW w:w="992" w:type="dxa"/>
            <w:tcBorders>
              <w:right w:val="double" w:sz="4" w:space="0" w:color="auto"/>
            </w:tcBorders>
          </w:tcPr>
          <w:p w:rsidR="00412F71" w:rsidRDefault="00412F71">
            <w:pPr>
              <w:jc w:val="right"/>
              <w:rPr>
                <w:rFonts w:ascii="Times New Roman" w:hAnsi="Times New Roman"/>
                <w:sz w:val="20"/>
              </w:rPr>
            </w:pPr>
            <w:r>
              <w:rPr>
                <w:rFonts w:ascii="Times New Roman" w:hAnsi="Times New Roman"/>
                <w:sz w:val="20"/>
              </w:rPr>
              <w:t>70.8</w:t>
            </w:r>
          </w:p>
        </w:tc>
      </w:tr>
      <w:tr w:rsidR="00412F71">
        <w:tc>
          <w:tcPr>
            <w:tcW w:w="540" w:type="dxa"/>
            <w:tcBorders>
              <w:top w:val="nil"/>
              <w:left w:val="double" w:sz="4" w:space="0" w:color="auto"/>
              <w:bottom w:val="nil"/>
              <w:right w:val="nil"/>
            </w:tcBorders>
          </w:tcPr>
          <w:p w:rsidR="00412F71" w:rsidRDefault="00412F71">
            <w:pPr>
              <w:jc w:val="right"/>
              <w:rPr>
                <w:rFonts w:ascii="Times New Roman" w:hAnsi="Times New Roman"/>
                <w:sz w:val="20"/>
              </w:rPr>
            </w:pPr>
          </w:p>
        </w:tc>
        <w:tc>
          <w:tcPr>
            <w:tcW w:w="3420" w:type="dxa"/>
            <w:tcBorders>
              <w:left w:val="single" w:sz="4" w:space="0" w:color="auto"/>
            </w:tcBorders>
          </w:tcPr>
          <w:p w:rsidR="00412F71" w:rsidRDefault="00412F71">
            <w:pPr>
              <w:rPr>
                <w:rFonts w:ascii="Times New Roman" w:hAnsi="Times New Roman"/>
                <w:sz w:val="20"/>
              </w:rPr>
            </w:pPr>
            <w:r>
              <w:rPr>
                <w:rFonts w:ascii="Times New Roman" w:hAnsi="Times New Roman"/>
                <w:sz w:val="20"/>
              </w:rPr>
              <w:t>- Private schools</w:t>
            </w:r>
          </w:p>
        </w:tc>
        <w:tc>
          <w:tcPr>
            <w:tcW w:w="1002" w:type="dxa"/>
          </w:tcPr>
          <w:p w:rsidR="00412F71" w:rsidRDefault="00412F71">
            <w:pPr>
              <w:jc w:val="right"/>
              <w:rPr>
                <w:rFonts w:ascii="Times New Roman" w:hAnsi="Times New Roman"/>
                <w:sz w:val="20"/>
              </w:rPr>
            </w:pPr>
            <w:r>
              <w:rPr>
                <w:rFonts w:ascii="Times New Roman" w:hAnsi="Times New Roman"/>
                <w:sz w:val="20"/>
              </w:rPr>
              <w:t>22.0</w:t>
            </w:r>
          </w:p>
        </w:tc>
        <w:tc>
          <w:tcPr>
            <w:tcW w:w="992" w:type="dxa"/>
          </w:tcPr>
          <w:p w:rsidR="00412F71" w:rsidRDefault="00412F71">
            <w:pPr>
              <w:jc w:val="right"/>
              <w:rPr>
                <w:rFonts w:ascii="Times New Roman" w:hAnsi="Times New Roman"/>
                <w:sz w:val="20"/>
              </w:rPr>
            </w:pPr>
            <w:r>
              <w:rPr>
                <w:rFonts w:ascii="Times New Roman" w:hAnsi="Times New Roman"/>
                <w:sz w:val="20"/>
              </w:rPr>
              <w:t>26.0</w:t>
            </w:r>
          </w:p>
        </w:tc>
        <w:tc>
          <w:tcPr>
            <w:tcW w:w="992" w:type="dxa"/>
          </w:tcPr>
          <w:p w:rsidR="00412F71" w:rsidRDefault="00412F71">
            <w:pPr>
              <w:jc w:val="right"/>
              <w:rPr>
                <w:rFonts w:ascii="Times New Roman" w:hAnsi="Times New Roman"/>
                <w:sz w:val="20"/>
              </w:rPr>
            </w:pPr>
            <w:r>
              <w:rPr>
                <w:rFonts w:ascii="Times New Roman" w:hAnsi="Times New Roman"/>
                <w:sz w:val="20"/>
              </w:rPr>
              <w:t>28.0</w:t>
            </w:r>
          </w:p>
        </w:tc>
        <w:tc>
          <w:tcPr>
            <w:tcW w:w="992" w:type="dxa"/>
            <w:tcBorders>
              <w:right w:val="double" w:sz="4" w:space="0" w:color="auto"/>
            </w:tcBorders>
          </w:tcPr>
          <w:p w:rsidR="00412F71" w:rsidRDefault="00412F71">
            <w:pPr>
              <w:jc w:val="right"/>
              <w:rPr>
                <w:rFonts w:ascii="Times New Roman" w:hAnsi="Times New Roman"/>
                <w:sz w:val="20"/>
              </w:rPr>
            </w:pPr>
            <w:r>
              <w:rPr>
                <w:rFonts w:ascii="Times New Roman" w:hAnsi="Times New Roman"/>
                <w:sz w:val="20"/>
              </w:rPr>
              <w:t>29.2</w:t>
            </w:r>
          </w:p>
        </w:tc>
      </w:tr>
      <w:tr w:rsidR="00412F71">
        <w:tc>
          <w:tcPr>
            <w:tcW w:w="540" w:type="dxa"/>
            <w:tcBorders>
              <w:left w:val="double" w:sz="4" w:space="0" w:color="auto"/>
              <w:bottom w:val="nil"/>
              <w:right w:val="nil"/>
            </w:tcBorders>
          </w:tcPr>
          <w:p w:rsidR="00412F71" w:rsidRDefault="00412F71">
            <w:pPr>
              <w:jc w:val="right"/>
              <w:rPr>
                <w:rFonts w:ascii="Times New Roman" w:hAnsi="Times New Roman"/>
                <w:sz w:val="20"/>
              </w:rPr>
            </w:pPr>
            <w:r>
              <w:rPr>
                <w:rFonts w:ascii="Times New Roman" w:hAnsi="Times New Roman"/>
                <w:sz w:val="20"/>
              </w:rPr>
              <w:t>4.</w:t>
            </w:r>
          </w:p>
        </w:tc>
        <w:tc>
          <w:tcPr>
            <w:tcW w:w="3420" w:type="dxa"/>
            <w:tcBorders>
              <w:left w:val="single" w:sz="4" w:space="0" w:color="auto"/>
            </w:tcBorders>
          </w:tcPr>
          <w:p w:rsidR="00412F71" w:rsidRDefault="00412F71">
            <w:pPr>
              <w:rPr>
                <w:rFonts w:ascii="Times New Roman" w:hAnsi="Times New Roman"/>
                <w:sz w:val="20"/>
              </w:rPr>
            </w:pPr>
            <w:r>
              <w:rPr>
                <w:rFonts w:ascii="Times New Roman" w:hAnsi="Times New Roman"/>
                <w:sz w:val="20"/>
              </w:rPr>
              <w:t>Investment (million tugrugs)</w:t>
            </w:r>
          </w:p>
        </w:tc>
        <w:tc>
          <w:tcPr>
            <w:tcW w:w="1002" w:type="dxa"/>
          </w:tcPr>
          <w:p w:rsidR="00412F71" w:rsidRDefault="00412F71">
            <w:pPr>
              <w:jc w:val="right"/>
              <w:rPr>
                <w:rFonts w:ascii="Times New Roman" w:hAnsi="Times New Roman"/>
                <w:sz w:val="20"/>
              </w:rPr>
            </w:pPr>
          </w:p>
        </w:tc>
        <w:tc>
          <w:tcPr>
            <w:tcW w:w="992" w:type="dxa"/>
          </w:tcPr>
          <w:p w:rsidR="00412F71" w:rsidRDefault="00412F71">
            <w:pPr>
              <w:jc w:val="right"/>
              <w:rPr>
                <w:rFonts w:ascii="Times New Roman" w:hAnsi="Times New Roman"/>
                <w:sz w:val="20"/>
              </w:rPr>
            </w:pPr>
          </w:p>
        </w:tc>
        <w:tc>
          <w:tcPr>
            <w:tcW w:w="992" w:type="dxa"/>
          </w:tcPr>
          <w:p w:rsidR="00412F71" w:rsidRDefault="00412F71">
            <w:pPr>
              <w:jc w:val="right"/>
              <w:rPr>
                <w:rFonts w:ascii="Times New Roman" w:hAnsi="Times New Roman"/>
                <w:sz w:val="20"/>
              </w:rPr>
            </w:pPr>
          </w:p>
        </w:tc>
        <w:tc>
          <w:tcPr>
            <w:tcW w:w="992" w:type="dxa"/>
            <w:tcBorders>
              <w:right w:val="double" w:sz="4" w:space="0" w:color="auto"/>
            </w:tcBorders>
          </w:tcPr>
          <w:p w:rsidR="00412F71" w:rsidRDefault="00412F71">
            <w:pPr>
              <w:jc w:val="right"/>
              <w:rPr>
                <w:rFonts w:ascii="Times New Roman" w:hAnsi="Times New Roman"/>
                <w:sz w:val="20"/>
              </w:rPr>
            </w:pPr>
          </w:p>
        </w:tc>
      </w:tr>
      <w:tr w:rsidR="00412F71">
        <w:tc>
          <w:tcPr>
            <w:tcW w:w="540" w:type="dxa"/>
            <w:tcBorders>
              <w:top w:val="nil"/>
              <w:left w:val="double" w:sz="4" w:space="0" w:color="auto"/>
              <w:bottom w:val="nil"/>
              <w:right w:val="nil"/>
            </w:tcBorders>
          </w:tcPr>
          <w:p w:rsidR="00412F71" w:rsidRDefault="00412F71">
            <w:pPr>
              <w:jc w:val="right"/>
              <w:rPr>
                <w:rFonts w:ascii="Times New Roman" w:hAnsi="Times New Roman"/>
                <w:sz w:val="20"/>
              </w:rPr>
            </w:pPr>
          </w:p>
        </w:tc>
        <w:tc>
          <w:tcPr>
            <w:tcW w:w="3420" w:type="dxa"/>
            <w:tcBorders>
              <w:left w:val="single" w:sz="4" w:space="0" w:color="auto"/>
            </w:tcBorders>
          </w:tcPr>
          <w:p w:rsidR="00412F71" w:rsidRDefault="00412F71">
            <w:pPr>
              <w:rPr>
                <w:rFonts w:ascii="Times New Roman" w:hAnsi="Times New Roman"/>
                <w:sz w:val="20"/>
              </w:rPr>
            </w:pPr>
            <w:r>
              <w:rPr>
                <w:rFonts w:ascii="Times New Roman" w:hAnsi="Times New Roman"/>
                <w:sz w:val="20"/>
              </w:rPr>
              <w:t xml:space="preserve">- in building reconstruction and </w:t>
            </w:r>
          </w:p>
          <w:p w:rsidR="00412F71" w:rsidRDefault="00412F71">
            <w:pPr>
              <w:rPr>
                <w:rFonts w:ascii="Times New Roman" w:hAnsi="Times New Roman"/>
                <w:sz w:val="20"/>
              </w:rPr>
            </w:pPr>
            <w:r>
              <w:rPr>
                <w:rFonts w:ascii="Times New Roman" w:hAnsi="Times New Roman"/>
                <w:sz w:val="20"/>
              </w:rPr>
              <w:t xml:space="preserve">  vocational and technical schools</w:t>
            </w:r>
          </w:p>
        </w:tc>
        <w:tc>
          <w:tcPr>
            <w:tcW w:w="1002" w:type="dxa"/>
          </w:tcPr>
          <w:p w:rsidR="00412F71" w:rsidRDefault="00412F71">
            <w:pPr>
              <w:jc w:val="right"/>
              <w:rPr>
                <w:rFonts w:ascii="Times New Roman" w:hAnsi="Times New Roman"/>
                <w:sz w:val="20"/>
              </w:rPr>
            </w:pPr>
            <w:r>
              <w:rPr>
                <w:rFonts w:ascii="Times New Roman" w:hAnsi="Times New Roman"/>
                <w:sz w:val="20"/>
              </w:rPr>
              <w:t>64.3</w:t>
            </w:r>
          </w:p>
        </w:tc>
        <w:tc>
          <w:tcPr>
            <w:tcW w:w="992" w:type="dxa"/>
          </w:tcPr>
          <w:p w:rsidR="00412F71" w:rsidRDefault="00412F71">
            <w:pPr>
              <w:jc w:val="right"/>
              <w:rPr>
                <w:rFonts w:ascii="Times New Roman" w:hAnsi="Times New Roman"/>
                <w:sz w:val="20"/>
              </w:rPr>
            </w:pPr>
            <w:r>
              <w:rPr>
                <w:rFonts w:ascii="Times New Roman" w:hAnsi="Times New Roman"/>
                <w:sz w:val="20"/>
              </w:rPr>
              <w:t>74.5</w:t>
            </w:r>
          </w:p>
        </w:tc>
        <w:tc>
          <w:tcPr>
            <w:tcW w:w="992" w:type="dxa"/>
          </w:tcPr>
          <w:p w:rsidR="00412F71" w:rsidRDefault="00412F71">
            <w:pPr>
              <w:jc w:val="right"/>
              <w:rPr>
                <w:rFonts w:ascii="Times New Roman" w:hAnsi="Times New Roman"/>
                <w:sz w:val="20"/>
              </w:rPr>
            </w:pPr>
            <w:r>
              <w:rPr>
                <w:rFonts w:ascii="Times New Roman" w:hAnsi="Times New Roman"/>
                <w:sz w:val="20"/>
              </w:rPr>
              <w:t>167.0</w:t>
            </w:r>
          </w:p>
        </w:tc>
        <w:tc>
          <w:tcPr>
            <w:tcW w:w="992" w:type="dxa"/>
            <w:tcBorders>
              <w:right w:val="double" w:sz="4" w:space="0" w:color="auto"/>
            </w:tcBorders>
          </w:tcPr>
          <w:p w:rsidR="00412F71" w:rsidRDefault="00412F71">
            <w:pPr>
              <w:jc w:val="right"/>
              <w:rPr>
                <w:rFonts w:ascii="Times New Roman" w:hAnsi="Times New Roman"/>
                <w:sz w:val="20"/>
              </w:rPr>
            </w:pPr>
            <w:r>
              <w:rPr>
                <w:rFonts w:ascii="Times New Roman" w:hAnsi="Times New Roman"/>
                <w:sz w:val="20"/>
              </w:rPr>
              <w:t>205.0</w:t>
            </w:r>
          </w:p>
        </w:tc>
      </w:tr>
      <w:tr w:rsidR="00412F71">
        <w:tc>
          <w:tcPr>
            <w:tcW w:w="540" w:type="dxa"/>
            <w:tcBorders>
              <w:top w:val="nil"/>
              <w:left w:val="double" w:sz="4" w:space="0" w:color="auto"/>
              <w:bottom w:val="nil"/>
              <w:right w:val="nil"/>
            </w:tcBorders>
          </w:tcPr>
          <w:p w:rsidR="00412F71" w:rsidRDefault="00412F71">
            <w:pPr>
              <w:jc w:val="right"/>
              <w:rPr>
                <w:rFonts w:ascii="Times New Roman" w:hAnsi="Times New Roman"/>
                <w:sz w:val="20"/>
              </w:rPr>
            </w:pPr>
          </w:p>
        </w:tc>
        <w:tc>
          <w:tcPr>
            <w:tcW w:w="3420" w:type="dxa"/>
            <w:tcBorders>
              <w:left w:val="single" w:sz="4" w:space="0" w:color="auto"/>
            </w:tcBorders>
          </w:tcPr>
          <w:p w:rsidR="00412F71" w:rsidRDefault="00412F71">
            <w:pPr>
              <w:rPr>
                <w:rFonts w:ascii="Times New Roman" w:hAnsi="Times New Roman"/>
                <w:sz w:val="20"/>
              </w:rPr>
            </w:pPr>
            <w:r>
              <w:rPr>
                <w:rFonts w:ascii="Times New Roman" w:hAnsi="Times New Roman"/>
                <w:sz w:val="20"/>
              </w:rPr>
              <w:t>- in equipment and training facilities</w:t>
            </w:r>
          </w:p>
        </w:tc>
        <w:tc>
          <w:tcPr>
            <w:tcW w:w="1002" w:type="dxa"/>
          </w:tcPr>
          <w:p w:rsidR="00412F71" w:rsidRDefault="00412F71">
            <w:pPr>
              <w:jc w:val="right"/>
              <w:rPr>
                <w:rFonts w:ascii="Times New Roman" w:hAnsi="Times New Roman"/>
                <w:sz w:val="20"/>
              </w:rPr>
            </w:pPr>
            <w:r>
              <w:rPr>
                <w:rFonts w:ascii="Times New Roman" w:hAnsi="Times New Roman"/>
                <w:sz w:val="20"/>
              </w:rPr>
              <w:t>20.0</w:t>
            </w:r>
          </w:p>
        </w:tc>
        <w:tc>
          <w:tcPr>
            <w:tcW w:w="992" w:type="dxa"/>
          </w:tcPr>
          <w:p w:rsidR="00412F71" w:rsidRDefault="00412F71">
            <w:pPr>
              <w:jc w:val="right"/>
              <w:rPr>
                <w:rFonts w:ascii="Times New Roman" w:hAnsi="Times New Roman"/>
                <w:sz w:val="20"/>
              </w:rPr>
            </w:pPr>
            <w:r>
              <w:rPr>
                <w:rFonts w:ascii="Times New Roman" w:hAnsi="Times New Roman"/>
                <w:sz w:val="20"/>
              </w:rPr>
              <w:t>32.5</w:t>
            </w:r>
          </w:p>
        </w:tc>
        <w:tc>
          <w:tcPr>
            <w:tcW w:w="992" w:type="dxa"/>
          </w:tcPr>
          <w:p w:rsidR="00412F71" w:rsidRDefault="00412F71">
            <w:pPr>
              <w:jc w:val="right"/>
              <w:rPr>
                <w:rFonts w:ascii="Times New Roman" w:hAnsi="Times New Roman"/>
                <w:sz w:val="20"/>
              </w:rPr>
            </w:pPr>
            <w:r>
              <w:rPr>
                <w:rFonts w:ascii="Times New Roman" w:hAnsi="Times New Roman"/>
                <w:sz w:val="20"/>
              </w:rPr>
              <w:t>97.0</w:t>
            </w:r>
          </w:p>
        </w:tc>
        <w:tc>
          <w:tcPr>
            <w:tcW w:w="992" w:type="dxa"/>
            <w:tcBorders>
              <w:right w:val="double" w:sz="4" w:space="0" w:color="auto"/>
            </w:tcBorders>
          </w:tcPr>
          <w:p w:rsidR="00412F71" w:rsidRDefault="00412F71">
            <w:pPr>
              <w:jc w:val="right"/>
              <w:rPr>
                <w:rFonts w:ascii="Times New Roman" w:hAnsi="Times New Roman"/>
                <w:sz w:val="20"/>
              </w:rPr>
            </w:pPr>
            <w:r>
              <w:rPr>
                <w:rFonts w:ascii="Times New Roman" w:hAnsi="Times New Roman"/>
                <w:sz w:val="20"/>
              </w:rPr>
              <w:t>135.0</w:t>
            </w:r>
          </w:p>
        </w:tc>
      </w:tr>
      <w:tr w:rsidR="00412F71">
        <w:tc>
          <w:tcPr>
            <w:tcW w:w="540" w:type="dxa"/>
            <w:tcBorders>
              <w:left w:val="double" w:sz="4" w:space="0" w:color="auto"/>
              <w:bottom w:val="nil"/>
              <w:right w:val="nil"/>
            </w:tcBorders>
          </w:tcPr>
          <w:p w:rsidR="00412F71" w:rsidRDefault="00412F71">
            <w:pPr>
              <w:jc w:val="right"/>
              <w:rPr>
                <w:rFonts w:ascii="Times New Roman" w:hAnsi="Times New Roman"/>
                <w:sz w:val="20"/>
              </w:rPr>
            </w:pPr>
            <w:r>
              <w:rPr>
                <w:rFonts w:ascii="Times New Roman" w:hAnsi="Times New Roman"/>
                <w:sz w:val="20"/>
              </w:rPr>
              <w:t>5.</w:t>
            </w:r>
          </w:p>
        </w:tc>
        <w:tc>
          <w:tcPr>
            <w:tcW w:w="3420" w:type="dxa"/>
            <w:tcBorders>
              <w:left w:val="single" w:sz="4" w:space="0" w:color="auto"/>
            </w:tcBorders>
          </w:tcPr>
          <w:p w:rsidR="00412F71" w:rsidRDefault="00412F71">
            <w:pPr>
              <w:rPr>
                <w:rFonts w:ascii="Times New Roman" w:hAnsi="Times New Roman"/>
                <w:sz w:val="20"/>
              </w:rPr>
            </w:pPr>
            <w:r>
              <w:rPr>
                <w:rFonts w:ascii="Times New Roman" w:hAnsi="Times New Roman"/>
                <w:sz w:val="20"/>
              </w:rPr>
              <w:t xml:space="preserve">Number of public universities, </w:t>
            </w:r>
          </w:p>
          <w:p w:rsidR="00412F71" w:rsidRDefault="00412F71">
            <w:pPr>
              <w:rPr>
                <w:rFonts w:ascii="Times New Roman" w:hAnsi="Times New Roman"/>
                <w:sz w:val="20"/>
              </w:rPr>
            </w:pPr>
            <w:r>
              <w:rPr>
                <w:rFonts w:ascii="Times New Roman" w:hAnsi="Times New Roman"/>
                <w:sz w:val="20"/>
              </w:rPr>
              <w:t xml:space="preserve">  institutes and colleges</w:t>
            </w:r>
          </w:p>
        </w:tc>
        <w:tc>
          <w:tcPr>
            <w:tcW w:w="1002" w:type="dxa"/>
          </w:tcPr>
          <w:p w:rsidR="00412F71" w:rsidRDefault="00412F71">
            <w:pPr>
              <w:jc w:val="right"/>
              <w:rPr>
                <w:rFonts w:ascii="Times New Roman" w:hAnsi="Times New Roman"/>
                <w:sz w:val="20"/>
              </w:rPr>
            </w:pPr>
            <w:r>
              <w:rPr>
                <w:rFonts w:ascii="Times New Roman" w:hAnsi="Times New Roman"/>
                <w:sz w:val="20"/>
              </w:rPr>
              <w:t>29</w:t>
            </w:r>
          </w:p>
        </w:tc>
        <w:tc>
          <w:tcPr>
            <w:tcW w:w="992" w:type="dxa"/>
          </w:tcPr>
          <w:p w:rsidR="00412F71" w:rsidRDefault="00412F71">
            <w:pPr>
              <w:jc w:val="right"/>
              <w:rPr>
                <w:rFonts w:ascii="Times New Roman" w:hAnsi="Times New Roman"/>
                <w:sz w:val="20"/>
              </w:rPr>
            </w:pPr>
            <w:r>
              <w:rPr>
                <w:rFonts w:ascii="Times New Roman" w:hAnsi="Times New Roman"/>
                <w:sz w:val="20"/>
              </w:rPr>
              <w:t>29</w:t>
            </w:r>
          </w:p>
        </w:tc>
        <w:tc>
          <w:tcPr>
            <w:tcW w:w="992" w:type="dxa"/>
          </w:tcPr>
          <w:p w:rsidR="00412F71" w:rsidRDefault="00412F71">
            <w:pPr>
              <w:jc w:val="right"/>
              <w:rPr>
                <w:rFonts w:ascii="Times New Roman" w:hAnsi="Times New Roman"/>
                <w:sz w:val="20"/>
              </w:rPr>
            </w:pPr>
            <w:r>
              <w:rPr>
                <w:rFonts w:ascii="Times New Roman" w:hAnsi="Times New Roman"/>
                <w:sz w:val="20"/>
              </w:rPr>
              <w:t>29</w:t>
            </w:r>
          </w:p>
        </w:tc>
        <w:tc>
          <w:tcPr>
            <w:tcW w:w="992" w:type="dxa"/>
            <w:tcBorders>
              <w:right w:val="double" w:sz="4" w:space="0" w:color="auto"/>
            </w:tcBorders>
          </w:tcPr>
          <w:p w:rsidR="00412F71" w:rsidRDefault="00412F71">
            <w:pPr>
              <w:jc w:val="right"/>
              <w:rPr>
                <w:rFonts w:ascii="Times New Roman" w:hAnsi="Times New Roman"/>
                <w:sz w:val="20"/>
              </w:rPr>
            </w:pPr>
            <w:r>
              <w:rPr>
                <w:rFonts w:ascii="Times New Roman" w:hAnsi="Times New Roman"/>
                <w:sz w:val="20"/>
              </w:rPr>
              <w:t>33</w:t>
            </w:r>
          </w:p>
        </w:tc>
      </w:tr>
      <w:tr w:rsidR="00412F71">
        <w:tc>
          <w:tcPr>
            <w:tcW w:w="540" w:type="dxa"/>
            <w:tcBorders>
              <w:top w:val="nil"/>
              <w:left w:val="double" w:sz="4" w:space="0" w:color="auto"/>
              <w:bottom w:val="nil"/>
              <w:right w:val="nil"/>
            </w:tcBorders>
          </w:tcPr>
          <w:p w:rsidR="00412F71" w:rsidRDefault="00412F71">
            <w:pPr>
              <w:jc w:val="right"/>
              <w:rPr>
                <w:rFonts w:ascii="Times New Roman" w:hAnsi="Times New Roman"/>
                <w:sz w:val="20"/>
              </w:rPr>
            </w:pPr>
          </w:p>
        </w:tc>
        <w:tc>
          <w:tcPr>
            <w:tcW w:w="3420" w:type="dxa"/>
            <w:tcBorders>
              <w:left w:val="single" w:sz="4" w:space="0" w:color="auto"/>
            </w:tcBorders>
          </w:tcPr>
          <w:p w:rsidR="00412F71" w:rsidRDefault="00412F71">
            <w:pPr>
              <w:rPr>
                <w:rFonts w:ascii="Times New Roman" w:hAnsi="Times New Roman"/>
                <w:sz w:val="20"/>
              </w:rPr>
            </w:pPr>
            <w:r>
              <w:rPr>
                <w:rFonts w:ascii="Times New Roman" w:hAnsi="Times New Roman"/>
                <w:sz w:val="20"/>
              </w:rPr>
              <w:t xml:space="preserve">- number of students in all public </w:t>
            </w:r>
          </w:p>
          <w:p w:rsidR="00412F71" w:rsidRDefault="00412F71">
            <w:pPr>
              <w:rPr>
                <w:rFonts w:ascii="Times New Roman" w:hAnsi="Times New Roman"/>
                <w:sz w:val="20"/>
              </w:rPr>
            </w:pPr>
            <w:r>
              <w:rPr>
                <w:rFonts w:ascii="Times New Roman" w:hAnsi="Times New Roman"/>
                <w:sz w:val="20"/>
              </w:rPr>
              <w:t xml:space="preserve">  postsecondary programs *</w:t>
            </w:r>
          </w:p>
        </w:tc>
        <w:tc>
          <w:tcPr>
            <w:tcW w:w="1002" w:type="dxa"/>
          </w:tcPr>
          <w:p w:rsidR="00412F71" w:rsidRDefault="00412F71">
            <w:pPr>
              <w:jc w:val="right"/>
              <w:rPr>
                <w:rFonts w:ascii="Times New Roman" w:hAnsi="Times New Roman"/>
                <w:sz w:val="20"/>
              </w:rPr>
            </w:pPr>
            <w:r>
              <w:rPr>
                <w:rFonts w:ascii="Times New Roman" w:hAnsi="Times New Roman"/>
                <w:sz w:val="20"/>
              </w:rPr>
              <w:t>29167</w:t>
            </w:r>
          </w:p>
        </w:tc>
        <w:tc>
          <w:tcPr>
            <w:tcW w:w="992" w:type="dxa"/>
          </w:tcPr>
          <w:p w:rsidR="00412F71" w:rsidRDefault="00412F71">
            <w:pPr>
              <w:jc w:val="right"/>
              <w:rPr>
                <w:rFonts w:ascii="Times New Roman" w:hAnsi="Times New Roman"/>
                <w:sz w:val="20"/>
              </w:rPr>
            </w:pPr>
            <w:r>
              <w:rPr>
                <w:rFonts w:ascii="Times New Roman" w:hAnsi="Times New Roman"/>
                <w:sz w:val="20"/>
              </w:rPr>
              <w:t>31391</w:t>
            </w:r>
          </w:p>
        </w:tc>
        <w:tc>
          <w:tcPr>
            <w:tcW w:w="992" w:type="dxa"/>
          </w:tcPr>
          <w:p w:rsidR="00412F71" w:rsidRDefault="00412F71">
            <w:pPr>
              <w:jc w:val="right"/>
              <w:rPr>
                <w:rFonts w:ascii="Times New Roman" w:hAnsi="Times New Roman"/>
                <w:sz w:val="20"/>
              </w:rPr>
            </w:pPr>
            <w:r>
              <w:rPr>
                <w:rFonts w:ascii="Times New Roman" w:hAnsi="Times New Roman"/>
                <w:sz w:val="20"/>
              </w:rPr>
              <w:t>35229</w:t>
            </w:r>
          </w:p>
        </w:tc>
        <w:tc>
          <w:tcPr>
            <w:tcW w:w="992" w:type="dxa"/>
            <w:tcBorders>
              <w:right w:val="double" w:sz="4" w:space="0" w:color="auto"/>
            </w:tcBorders>
          </w:tcPr>
          <w:p w:rsidR="00412F71" w:rsidRDefault="00412F71">
            <w:pPr>
              <w:jc w:val="right"/>
              <w:rPr>
                <w:rFonts w:ascii="Times New Roman" w:hAnsi="Times New Roman"/>
                <w:sz w:val="20"/>
              </w:rPr>
            </w:pPr>
            <w:r>
              <w:rPr>
                <w:rFonts w:ascii="Times New Roman" w:hAnsi="Times New Roman"/>
                <w:sz w:val="20"/>
              </w:rPr>
              <w:t>46185</w:t>
            </w:r>
          </w:p>
        </w:tc>
      </w:tr>
      <w:tr w:rsidR="00412F71">
        <w:tc>
          <w:tcPr>
            <w:tcW w:w="540" w:type="dxa"/>
            <w:tcBorders>
              <w:top w:val="nil"/>
              <w:left w:val="double" w:sz="4" w:space="0" w:color="auto"/>
              <w:bottom w:val="nil"/>
              <w:right w:val="nil"/>
            </w:tcBorders>
          </w:tcPr>
          <w:p w:rsidR="00412F71" w:rsidRDefault="00412F71">
            <w:pPr>
              <w:jc w:val="right"/>
              <w:rPr>
                <w:rFonts w:ascii="Times New Roman" w:hAnsi="Times New Roman"/>
                <w:sz w:val="20"/>
              </w:rPr>
            </w:pPr>
          </w:p>
        </w:tc>
        <w:tc>
          <w:tcPr>
            <w:tcW w:w="3420" w:type="dxa"/>
            <w:tcBorders>
              <w:left w:val="single" w:sz="4" w:space="0" w:color="auto"/>
            </w:tcBorders>
          </w:tcPr>
          <w:p w:rsidR="00412F71" w:rsidRDefault="00412F71">
            <w:pPr>
              <w:rPr>
                <w:rFonts w:ascii="Times New Roman" w:hAnsi="Times New Roman"/>
                <w:sz w:val="20"/>
              </w:rPr>
            </w:pPr>
            <w:r>
              <w:rPr>
                <w:rFonts w:ascii="Times New Roman" w:hAnsi="Times New Roman"/>
                <w:sz w:val="20"/>
              </w:rPr>
              <w:t>- numbers of teachers</w:t>
            </w:r>
          </w:p>
        </w:tc>
        <w:tc>
          <w:tcPr>
            <w:tcW w:w="1002" w:type="dxa"/>
          </w:tcPr>
          <w:p w:rsidR="00412F71" w:rsidRDefault="00412F71">
            <w:pPr>
              <w:jc w:val="right"/>
              <w:rPr>
                <w:rFonts w:ascii="Times New Roman" w:hAnsi="Times New Roman"/>
                <w:sz w:val="20"/>
              </w:rPr>
            </w:pPr>
            <w:r>
              <w:rPr>
                <w:rFonts w:ascii="Times New Roman" w:hAnsi="Times New Roman"/>
                <w:sz w:val="20"/>
              </w:rPr>
              <w:t>2693</w:t>
            </w:r>
          </w:p>
        </w:tc>
        <w:tc>
          <w:tcPr>
            <w:tcW w:w="992" w:type="dxa"/>
          </w:tcPr>
          <w:p w:rsidR="00412F71" w:rsidRDefault="00412F71">
            <w:pPr>
              <w:jc w:val="right"/>
              <w:rPr>
                <w:rFonts w:ascii="Times New Roman" w:hAnsi="Times New Roman"/>
                <w:sz w:val="20"/>
              </w:rPr>
            </w:pPr>
            <w:r>
              <w:rPr>
                <w:rFonts w:ascii="Times New Roman" w:hAnsi="Times New Roman"/>
                <w:sz w:val="20"/>
              </w:rPr>
              <w:t>2683</w:t>
            </w:r>
          </w:p>
        </w:tc>
        <w:tc>
          <w:tcPr>
            <w:tcW w:w="992" w:type="dxa"/>
          </w:tcPr>
          <w:p w:rsidR="00412F71" w:rsidRDefault="00412F71">
            <w:pPr>
              <w:jc w:val="right"/>
              <w:rPr>
                <w:rFonts w:ascii="Times New Roman" w:hAnsi="Times New Roman"/>
                <w:sz w:val="20"/>
              </w:rPr>
            </w:pPr>
            <w:r>
              <w:rPr>
                <w:rFonts w:ascii="Times New Roman" w:hAnsi="Times New Roman"/>
                <w:sz w:val="20"/>
              </w:rPr>
              <w:t>2799</w:t>
            </w:r>
          </w:p>
        </w:tc>
        <w:tc>
          <w:tcPr>
            <w:tcW w:w="992" w:type="dxa"/>
            <w:tcBorders>
              <w:right w:val="double" w:sz="4" w:space="0" w:color="auto"/>
            </w:tcBorders>
          </w:tcPr>
          <w:p w:rsidR="00412F71" w:rsidRDefault="00412F71">
            <w:pPr>
              <w:jc w:val="right"/>
              <w:rPr>
                <w:rFonts w:ascii="Times New Roman" w:hAnsi="Times New Roman"/>
                <w:sz w:val="20"/>
              </w:rPr>
            </w:pPr>
            <w:r>
              <w:rPr>
                <w:rFonts w:ascii="Times New Roman" w:hAnsi="Times New Roman"/>
                <w:sz w:val="20"/>
              </w:rPr>
              <w:t>3261</w:t>
            </w:r>
          </w:p>
        </w:tc>
      </w:tr>
      <w:tr w:rsidR="00412F71">
        <w:tc>
          <w:tcPr>
            <w:tcW w:w="540" w:type="dxa"/>
            <w:tcBorders>
              <w:left w:val="double" w:sz="4" w:space="0" w:color="auto"/>
              <w:bottom w:val="nil"/>
              <w:right w:val="nil"/>
            </w:tcBorders>
          </w:tcPr>
          <w:p w:rsidR="00412F71" w:rsidRDefault="00412F71">
            <w:pPr>
              <w:jc w:val="right"/>
              <w:rPr>
                <w:rFonts w:ascii="Times New Roman" w:hAnsi="Times New Roman"/>
                <w:sz w:val="20"/>
              </w:rPr>
            </w:pPr>
            <w:r>
              <w:rPr>
                <w:rFonts w:ascii="Times New Roman" w:hAnsi="Times New Roman"/>
                <w:sz w:val="20"/>
              </w:rPr>
              <w:t>6.</w:t>
            </w:r>
          </w:p>
        </w:tc>
        <w:tc>
          <w:tcPr>
            <w:tcW w:w="3420" w:type="dxa"/>
            <w:tcBorders>
              <w:left w:val="single" w:sz="4" w:space="0" w:color="auto"/>
            </w:tcBorders>
          </w:tcPr>
          <w:p w:rsidR="00412F71" w:rsidRDefault="00412F71">
            <w:pPr>
              <w:rPr>
                <w:rFonts w:ascii="Times New Roman" w:hAnsi="Times New Roman"/>
                <w:sz w:val="20"/>
              </w:rPr>
            </w:pPr>
            <w:r>
              <w:rPr>
                <w:rFonts w:ascii="Times New Roman" w:hAnsi="Times New Roman"/>
                <w:sz w:val="20"/>
              </w:rPr>
              <w:t xml:space="preserve">Number of private institutes and </w:t>
            </w:r>
          </w:p>
          <w:p w:rsidR="00412F71" w:rsidRDefault="00412F71">
            <w:pPr>
              <w:rPr>
                <w:rFonts w:ascii="Times New Roman" w:hAnsi="Times New Roman"/>
                <w:sz w:val="20"/>
              </w:rPr>
            </w:pPr>
            <w:r>
              <w:rPr>
                <w:rFonts w:ascii="Times New Roman" w:hAnsi="Times New Roman"/>
                <w:sz w:val="20"/>
              </w:rPr>
              <w:t xml:space="preserve">  Colleges</w:t>
            </w:r>
          </w:p>
        </w:tc>
        <w:tc>
          <w:tcPr>
            <w:tcW w:w="1002" w:type="dxa"/>
          </w:tcPr>
          <w:p w:rsidR="00412F71" w:rsidRDefault="00412F71">
            <w:pPr>
              <w:jc w:val="right"/>
              <w:rPr>
                <w:rFonts w:ascii="Times New Roman" w:hAnsi="Times New Roman"/>
                <w:sz w:val="20"/>
              </w:rPr>
            </w:pPr>
            <w:r>
              <w:rPr>
                <w:rFonts w:ascii="Times New Roman" w:hAnsi="Times New Roman"/>
                <w:sz w:val="20"/>
              </w:rPr>
              <w:t>41</w:t>
            </w:r>
          </w:p>
        </w:tc>
        <w:tc>
          <w:tcPr>
            <w:tcW w:w="992" w:type="dxa"/>
          </w:tcPr>
          <w:p w:rsidR="00412F71" w:rsidRDefault="00412F71">
            <w:pPr>
              <w:jc w:val="right"/>
              <w:rPr>
                <w:rFonts w:ascii="Times New Roman" w:hAnsi="Times New Roman"/>
                <w:sz w:val="20"/>
              </w:rPr>
            </w:pPr>
            <w:r>
              <w:rPr>
                <w:rFonts w:ascii="Times New Roman" w:hAnsi="Times New Roman"/>
                <w:sz w:val="20"/>
              </w:rPr>
              <w:t>51</w:t>
            </w:r>
          </w:p>
        </w:tc>
        <w:tc>
          <w:tcPr>
            <w:tcW w:w="992" w:type="dxa"/>
          </w:tcPr>
          <w:p w:rsidR="00412F71" w:rsidRDefault="00412F71">
            <w:pPr>
              <w:jc w:val="right"/>
              <w:rPr>
                <w:rFonts w:ascii="Times New Roman" w:hAnsi="Times New Roman"/>
                <w:sz w:val="20"/>
              </w:rPr>
            </w:pPr>
            <w:r>
              <w:rPr>
                <w:rFonts w:ascii="Times New Roman" w:hAnsi="Times New Roman"/>
                <w:sz w:val="20"/>
              </w:rPr>
              <w:t>57</w:t>
            </w:r>
          </w:p>
        </w:tc>
        <w:tc>
          <w:tcPr>
            <w:tcW w:w="992" w:type="dxa"/>
            <w:tcBorders>
              <w:right w:val="double" w:sz="4" w:space="0" w:color="auto"/>
            </w:tcBorders>
          </w:tcPr>
          <w:p w:rsidR="00412F71" w:rsidRDefault="00412F71">
            <w:pPr>
              <w:jc w:val="right"/>
              <w:rPr>
                <w:rFonts w:ascii="Times New Roman" w:hAnsi="Times New Roman"/>
                <w:sz w:val="20"/>
              </w:rPr>
            </w:pPr>
            <w:r>
              <w:rPr>
                <w:rFonts w:ascii="Times New Roman" w:hAnsi="Times New Roman"/>
                <w:sz w:val="20"/>
              </w:rPr>
              <w:t>71</w:t>
            </w:r>
          </w:p>
        </w:tc>
      </w:tr>
      <w:tr w:rsidR="00412F71">
        <w:tc>
          <w:tcPr>
            <w:tcW w:w="540" w:type="dxa"/>
            <w:tcBorders>
              <w:top w:val="nil"/>
              <w:left w:val="double" w:sz="4" w:space="0" w:color="auto"/>
              <w:bottom w:val="nil"/>
              <w:right w:val="nil"/>
            </w:tcBorders>
          </w:tcPr>
          <w:p w:rsidR="00412F71" w:rsidRDefault="00412F71">
            <w:pPr>
              <w:jc w:val="right"/>
              <w:rPr>
                <w:rFonts w:ascii="Times New Roman" w:hAnsi="Times New Roman"/>
                <w:sz w:val="20"/>
              </w:rPr>
            </w:pPr>
          </w:p>
        </w:tc>
        <w:tc>
          <w:tcPr>
            <w:tcW w:w="3420" w:type="dxa"/>
            <w:tcBorders>
              <w:left w:val="single" w:sz="4" w:space="0" w:color="auto"/>
              <w:bottom w:val="single" w:sz="4" w:space="0" w:color="auto"/>
            </w:tcBorders>
          </w:tcPr>
          <w:p w:rsidR="00412F71" w:rsidRDefault="00412F71">
            <w:pPr>
              <w:rPr>
                <w:rFonts w:ascii="Times New Roman" w:hAnsi="Times New Roman"/>
                <w:sz w:val="20"/>
              </w:rPr>
            </w:pPr>
            <w:r>
              <w:rPr>
                <w:rFonts w:ascii="Times New Roman" w:hAnsi="Times New Roman"/>
                <w:sz w:val="20"/>
              </w:rPr>
              <w:t>- number of students in all private</w:t>
            </w:r>
          </w:p>
          <w:p w:rsidR="00412F71" w:rsidRDefault="00412F71">
            <w:pPr>
              <w:rPr>
                <w:rFonts w:ascii="Times New Roman" w:hAnsi="Times New Roman"/>
                <w:sz w:val="20"/>
              </w:rPr>
            </w:pPr>
            <w:r>
              <w:rPr>
                <w:rFonts w:ascii="Times New Roman" w:hAnsi="Times New Roman"/>
                <w:sz w:val="20"/>
              </w:rPr>
              <w:t xml:space="preserve">  postsecondary programs *</w:t>
            </w:r>
          </w:p>
        </w:tc>
        <w:tc>
          <w:tcPr>
            <w:tcW w:w="1002" w:type="dxa"/>
            <w:tcBorders>
              <w:bottom w:val="single" w:sz="4" w:space="0" w:color="auto"/>
            </w:tcBorders>
          </w:tcPr>
          <w:p w:rsidR="00412F71" w:rsidRDefault="00412F71">
            <w:pPr>
              <w:jc w:val="right"/>
              <w:rPr>
                <w:rFonts w:ascii="Times New Roman" w:hAnsi="Times New Roman"/>
                <w:sz w:val="20"/>
              </w:rPr>
            </w:pPr>
            <w:r>
              <w:rPr>
                <w:rFonts w:ascii="Times New Roman" w:hAnsi="Times New Roman"/>
                <w:sz w:val="20"/>
              </w:rPr>
              <w:t>8930</w:t>
            </w:r>
          </w:p>
        </w:tc>
        <w:tc>
          <w:tcPr>
            <w:tcW w:w="992" w:type="dxa"/>
            <w:tcBorders>
              <w:bottom w:val="single" w:sz="4" w:space="0" w:color="auto"/>
            </w:tcBorders>
          </w:tcPr>
          <w:p w:rsidR="00412F71" w:rsidRDefault="00412F71">
            <w:pPr>
              <w:jc w:val="right"/>
              <w:rPr>
                <w:rFonts w:ascii="Times New Roman" w:hAnsi="Times New Roman"/>
                <w:sz w:val="20"/>
              </w:rPr>
            </w:pPr>
            <w:r>
              <w:rPr>
                <w:rFonts w:ascii="Times New Roman" w:hAnsi="Times New Roman"/>
                <w:sz w:val="20"/>
              </w:rPr>
              <w:t>11861</w:t>
            </w:r>
          </w:p>
        </w:tc>
        <w:tc>
          <w:tcPr>
            <w:tcW w:w="992" w:type="dxa"/>
            <w:tcBorders>
              <w:bottom w:val="single" w:sz="4" w:space="0" w:color="auto"/>
            </w:tcBorders>
          </w:tcPr>
          <w:p w:rsidR="00412F71" w:rsidRDefault="00412F71">
            <w:pPr>
              <w:jc w:val="right"/>
              <w:rPr>
                <w:rFonts w:ascii="Times New Roman" w:hAnsi="Times New Roman"/>
                <w:sz w:val="20"/>
              </w:rPr>
            </w:pPr>
            <w:r>
              <w:rPr>
                <w:rFonts w:ascii="Times New Roman" w:hAnsi="Times New Roman"/>
                <w:sz w:val="20"/>
              </w:rPr>
              <w:t>14405</w:t>
            </w:r>
          </w:p>
        </w:tc>
        <w:tc>
          <w:tcPr>
            <w:tcW w:w="992" w:type="dxa"/>
            <w:tcBorders>
              <w:bottom w:val="single" w:sz="4" w:space="0" w:color="auto"/>
              <w:right w:val="double" w:sz="4" w:space="0" w:color="auto"/>
            </w:tcBorders>
          </w:tcPr>
          <w:p w:rsidR="00412F71" w:rsidRDefault="00412F71">
            <w:pPr>
              <w:jc w:val="right"/>
              <w:rPr>
                <w:rFonts w:ascii="Times New Roman" w:hAnsi="Times New Roman"/>
                <w:sz w:val="20"/>
              </w:rPr>
            </w:pPr>
            <w:r>
              <w:rPr>
                <w:rFonts w:ascii="Times New Roman" w:hAnsi="Times New Roman"/>
                <w:sz w:val="20"/>
              </w:rPr>
              <w:t>19087</w:t>
            </w:r>
          </w:p>
        </w:tc>
      </w:tr>
      <w:tr w:rsidR="00412F71">
        <w:tc>
          <w:tcPr>
            <w:tcW w:w="540" w:type="dxa"/>
            <w:tcBorders>
              <w:top w:val="nil"/>
              <w:left w:val="double" w:sz="4" w:space="0" w:color="auto"/>
              <w:bottom w:val="nil"/>
              <w:right w:val="nil"/>
            </w:tcBorders>
          </w:tcPr>
          <w:p w:rsidR="00412F71" w:rsidRDefault="00412F71">
            <w:pPr>
              <w:jc w:val="right"/>
              <w:rPr>
                <w:rFonts w:ascii="Times New Roman" w:hAnsi="Times New Roman"/>
                <w:sz w:val="20"/>
              </w:rPr>
            </w:pPr>
          </w:p>
        </w:tc>
        <w:tc>
          <w:tcPr>
            <w:tcW w:w="3420" w:type="dxa"/>
            <w:tcBorders>
              <w:left w:val="single" w:sz="4" w:space="0" w:color="auto"/>
              <w:bottom w:val="nil"/>
              <w:right w:val="single" w:sz="4" w:space="0" w:color="auto"/>
            </w:tcBorders>
          </w:tcPr>
          <w:p w:rsidR="00412F71" w:rsidRDefault="00412F71">
            <w:pPr>
              <w:rPr>
                <w:rFonts w:ascii="Times New Roman" w:hAnsi="Times New Roman"/>
                <w:sz w:val="20"/>
              </w:rPr>
            </w:pPr>
            <w:r>
              <w:rPr>
                <w:rFonts w:ascii="Times New Roman" w:hAnsi="Times New Roman"/>
                <w:sz w:val="20"/>
              </w:rPr>
              <w:t>- number of teachers</w:t>
            </w:r>
          </w:p>
        </w:tc>
        <w:tc>
          <w:tcPr>
            <w:tcW w:w="1002" w:type="dxa"/>
            <w:tcBorders>
              <w:left w:val="single" w:sz="4" w:space="0" w:color="auto"/>
              <w:bottom w:val="nil"/>
              <w:right w:val="single" w:sz="4" w:space="0" w:color="auto"/>
            </w:tcBorders>
          </w:tcPr>
          <w:p w:rsidR="00412F71" w:rsidRDefault="00412F71">
            <w:pPr>
              <w:jc w:val="right"/>
              <w:rPr>
                <w:rFonts w:ascii="Times New Roman" w:hAnsi="Times New Roman"/>
                <w:sz w:val="20"/>
              </w:rPr>
            </w:pPr>
            <w:r>
              <w:rPr>
                <w:rFonts w:ascii="Times New Roman" w:hAnsi="Times New Roman"/>
                <w:sz w:val="20"/>
              </w:rPr>
              <w:t>383</w:t>
            </w:r>
          </w:p>
        </w:tc>
        <w:tc>
          <w:tcPr>
            <w:tcW w:w="992" w:type="dxa"/>
            <w:tcBorders>
              <w:left w:val="single" w:sz="4" w:space="0" w:color="auto"/>
              <w:bottom w:val="nil"/>
              <w:right w:val="single" w:sz="4" w:space="0" w:color="auto"/>
            </w:tcBorders>
          </w:tcPr>
          <w:p w:rsidR="00412F71" w:rsidRDefault="00412F71">
            <w:pPr>
              <w:jc w:val="right"/>
              <w:rPr>
                <w:rFonts w:ascii="Times New Roman" w:hAnsi="Times New Roman"/>
                <w:sz w:val="20"/>
              </w:rPr>
            </w:pPr>
            <w:r>
              <w:rPr>
                <w:rFonts w:ascii="Times New Roman" w:hAnsi="Times New Roman"/>
                <w:sz w:val="20"/>
              </w:rPr>
              <w:t>522</w:t>
            </w:r>
          </w:p>
        </w:tc>
        <w:tc>
          <w:tcPr>
            <w:tcW w:w="992" w:type="dxa"/>
            <w:tcBorders>
              <w:left w:val="single" w:sz="4" w:space="0" w:color="auto"/>
              <w:bottom w:val="nil"/>
              <w:right w:val="single" w:sz="4" w:space="0" w:color="auto"/>
            </w:tcBorders>
          </w:tcPr>
          <w:p w:rsidR="00412F71" w:rsidRDefault="00412F71">
            <w:pPr>
              <w:jc w:val="right"/>
              <w:rPr>
                <w:rFonts w:ascii="Times New Roman" w:hAnsi="Times New Roman"/>
                <w:sz w:val="20"/>
              </w:rPr>
            </w:pPr>
            <w:r>
              <w:rPr>
                <w:rFonts w:ascii="Times New Roman" w:hAnsi="Times New Roman"/>
                <w:sz w:val="20"/>
              </w:rPr>
              <w:t>617</w:t>
            </w:r>
          </w:p>
        </w:tc>
        <w:tc>
          <w:tcPr>
            <w:tcW w:w="992" w:type="dxa"/>
            <w:tcBorders>
              <w:left w:val="single" w:sz="4" w:space="0" w:color="auto"/>
              <w:bottom w:val="nil"/>
              <w:right w:val="double" w:sz="4" w:space="0" w:color="auto"/>
            </w:tcBorders>
          </w:tcPr>
          <w:p w:rsidR="00412F71" w:rsidRDefault="00412F71">
            <w:pPr>
              <w:jc w:val="right"/>
              <w:rPr>
                <w:rFonts w:ascii="Times New Roman" w:hAnsi="Times New Roman"/>
                <w:sz w:val="20"/>
              </w:rPr>
            </w:pPr>
            <w:r>
              <w:rPr>
                <w:rFonts w:ascii="Times New Roman" w:hAnsi="Times New Roman"/>
                <w:sz w:val="20"/>
              </w:rPr>
              <w:t>925</w:t>
            </w:r>
          </w:p>
        </w:tc>
      </w:tr>
      <w:tr w:rsidR="00412F71">
        <w:tc>
          <w:tcPr>
            <w:tcW w:w="540" w:type="dxa"/>
            <w:tcBorders>
              <w:left w:val="double" w:sz="4" w:space="0" w:color="auto"/>
              <w:bottom w:val="nil"/>
              <w:right w:val="nil"/>
            </w:tcBorders>
          </w:tcPr>
          <w:p w:rsidR="00412F71" w:rsidRDefault="00412F71">
            <w:pPr>
              <w:jc w:val="right"/>
              <w:rPr>
                <w:rFonts w:ascii="Times New Roman" w:hAnsi="Times New Roman"/>
                <w:sz w:val="20"/>
              </w:rPr>
            </w:pPr>
            <w:r>
              <w:rPr>
                <w:rFonts w:ascii="Times New Roman" w:hAnsi="Times New Roman"/>
                <w:sz w:val="20"/>
              </w:rPr>
              <w:t>7.</w:t>
            </w:r>
          </w:p>
        </w:tc>
        <w:tc>
          <w:tcPr>
            <w:tcW w:w="3420" w:type="dxa"/>
            <w:tcBorders>
              <w:left w:val="single" w:sz="4" w:space="0" w:color="auto"/>
              <w:bottom w:val="nil"/>
            </w:tcBorders>
          </w:tcPr>
          <w:p w:rsidR="00412F71" w:rsidRDefault="00412F71">
            <w:pPr>
              <w:rPr>
                <w:rFonts w:ascii="Times New Roman" w:hAnsi="Times New Roman"/>
                <w:sz w:val="20"/>
              </w:rPr>
            </w:pPr>
            <w:r>
              <w:rPr>
                <w:rFonts w:ascii="Times New Roman" w:hAnsi="Times New Roman"/>
                <w:sz w:val="20"/>
              </w:rPr>
              <w:t>Technical and vocational secondary schools</w:t>
            </w:r>
          </w:p>
        </w:tc>
        <w:tc>
          <w:tcPr>
            <w:tcW w:w="1002" w:type="dxa"/>
            <w:tcBorders>
              <w:bottom w:val="nil"/>
            </w:tcBorders>
          </w:tcPr>
          <w:p w:rsidR="00412F71" w:rsidRDefault="00412F71">
            <w:pPr>
              <w:jc w:val="right"/>
              <w:rPr>
                <w:rFonts w:ascii="Times New Roman" w:hAnsi="Times New Roman"/>
                <w:sz w:val="20"/>
              </w:rPr>
            </w:pPr>
            <w:r>
              <w:rPr>
                <w:rFonts w:ascii="Times New Roman" w:hAnsi="Times New Roman"/>
                <w:sz w:val="20"/>
              </w:rPr>
              <w:t>34</w:t>
            </w:r>
          </w:p>
        </w:tc>
        <w:tc>
          <w:tcPr>
            <w:tcW w:w="992" w:type="dxa"/>
            <w:tcBorders>
              <w:bottom w:val="nil"/>
            </w:tcBorders>
          </w:tcPr>
          <w:p w:rsidR="00412F71" w:rsidRDefault="00412F71">
            <w:pPr>
              <w:jc w:val="right"/>
              <w:rPr>
                <w:rFonts w:ascii="Times New Roman" w:hAnsi="Times New Roman"/>
                <w:sz w:val="20"/>
              </w:rPr>
            </w:pPr>
            <w:r>
              <w:rPr>
                <w:rFonts w:ascii="Times New Roman" w:hAnsi="Times New Roman"/>
                <w:sz w:val="20"/>
              </w:rPr>
              <w:t>33</w:t>
            </w:r>
          </w:p>
        </w:tc>
        <w:tc>
          <w:tcPr>
            <w:tcW w:w="992" w:type="dxa"/>
            <w:tcBorders>
              <w:bottom w:val="nil"/>
            </w:tcBorders>
          </w:tcPr>
          <w:p w:rsidR="00412F71" w:rsidRDefault="00412F71">
            <w:pPr>
              <w:jc w:val="right"/>
              <w:rPr>
                <w:rFonts w:ascii="Times New Roman" w:hAnsi="Times New Roman"/>
                <w:sz w:val="20"/>
              </w:rPr>
            </w:pPr>
            <w:r>
              <w:rPr>
                <w:rFonts w:ascii="Times New Roman" w:hAnsi="Times New Roman"/>
                <w:sz w:val="20"/>
              </w:rPr>
              <w:t>38</w:t>
            </w:r>
          </w:p>
        </w:tc>
        <w:tc>
          <w:tcPr>
            <w:tcW w:w="992" w:type="dxa"/>
            <w:tcBorders>
              <w:bottom w:val="nil"/>
              <w:right w:val="double" w:sz="4" w:space="0" w:color="auto"/>
            </w:tcBorders>
          </w:tcPr>
          <w:p w:rsidR="00412F71" w:rsidRDefault="00412F71">
            <w:pPr>
              <w:jc w:val="right"/>
              <w:rPr>
                <w:rFonts w:ascii="Times New Roman" w:hAnsi="Times New Roman"/>
                <w:sz w:val="20"/>
              </w:rPr>
            </w:pPr>
            <w:r>
              <w:rPr>
                <w:rFonts w:ascii="Times New Roman" w:hAnsi="Times New Roman"/>
                <w:sz w:val="20"/>
              </w:rPr>
              <w:t>38</w:t>
            </w:r>
          </w:p>
        </w:tc>
      </w:tr>
      <w:tr w:rsidR="00412F71">
        <w:tc>
          <w:tcPr>
            <w:tcW w:w="540" w:type="dxa"/>
            <w:tcBorders>
              <w:top w:val="nil"/>
              <w:left w:val="double" w:sz="4" w:space="0" w:color="auto"/>
              <w:bottom w:val="nil"/>
              <w:right w:val="nil"/>
            </w:tcBorders>
          </w:tcPr>
          <w:p w:rsidR="00412F71" w:rsidRDefault="00412F71">
            <w:pPr>
              <w:jc w:val="right"/>
              <w:rPr>
                <w:rFonts w:ascii="Times New Roman" w:hAnsi="Times New Roman"/>
                <w:sz w:val="20"/>
              </w:rPr>
            </w:pPr>
          </w:p>
        </w:tc>
        <w:tc>
          <w:tcPr>
            <w:tcW w:w="3420" w:type="dxa"/>
            <w:tcBorders>
              <w:top w:val="single" w:sz="4" w:space="0" w:color="auto"/>
              <w:left w:val="single" w:sz="4" w:space="0" w:color="auto"/>
              <w:bottom w:val="single" w:sz="4" w:space="0" w:color="auto"/>
            </w:tcBorders>
          </w:tcPr>
          <w:p w:rsidR="00412F71" w:rsidRDefault="00412F71">
            <w:pPr>
              <w:rPr>
                <w:rFonts w:ascii="Times New Roman" w:hAnsi="Times New Roman"/>
                <w:sz w:val="20"/>
              </w:rPr>
            </w:pPr>
            <w:r>
              <w:rPr>
                <w:rFonts w:ascii="Times New Roman" w:hAnsi="Times New Roman"/>
                <w:sz w:val="20"/>
              </w:rPr>
              <w:t>- number of students</w:t>
            </w:r>
          </w:p>
        </w:tc>
        <w:tc>
          <w:tcPr>
            <w:tcW w:w="1002" w:type="dxa"/>
            <w:tcBorders>
              <w:top w:val="single" w:sz="4" w:space="0" w:color="auto"/>
              <w:bottom w:val="single" w:sz="4" w:space="0" w:color="auto"/>
            </w:tcBorders>
          </w:tcPr>
          <w:p w:rsidR="00412F71" w:rsidRDefault="00412F71">
            <w:pPr>
              <w:jc w:val="right"/>
              <w:rPr>
                <w:rFonts w:ascii="Times New Roman" w:hAnsi="Times New Roman"/>
                <w:sz w:val="20"/>
              </w:rPr>
            </w:pPr>
            <w:r>
              <w:rPr>
                <w:rFonts w:ascii="Times New Roman" w:hAnsi="Times New Roman"/>
                <w:sz w:val="20"/>
              </w:rPr>
              <w:t>7987</w:t>
            </w:r>
          </w:p>
        </w:tc>
        <w:tc>
          <w:tcPr>
            <w:tcW w:w="992" w:type="dxa"/>
            <w:tcBorders>
              <w:top w:val="single" w:sz="4" w:space="0" w:color="auto"/>
              <w:bottom w:val="single" w:sz="4" w:space="0" w:color="auto"/>
            </w:tcBorders>
          </w:tcPr>
          <w:p w:rsidR="00412F71" w:rsidRDefault="00412F71">
            <w:pPr>
              <w:jc w:val="right"/>
              <w:rPr>
                <w:rFonts w:ascii="Times New Roman" w:hAnsi="Times New Roman"/>
                <w:sz w:val="20"/>
              </w:rPr>
            </w:pPr>
            <w:r>
              <w:rPr>
                <w:rFonts w:ascii="Times New Roman" w:hAnsi="Times New Roman"/>
                <w:sz w:val="20"/>
              </w:rPr>
              <w:t>11308</w:t>
            </w:r>
          </w:p>
        </w:tc>
        <w:tc>
          <w:tcPr>
            <w:tcW w:w="992" w:type="dxa"/>
            <w:tcBorders>
              <w:top w:val="single" w:sz="4" w:space="0" w:color="auto"/>
              <w:bottom w:val="single" w:sz="4" w:space="0" w:color="auto"/>
            </w:tcBorders>
          </w:tcPr>
          <w:p w:rsidR="00412F71" w:rsidRDefault="00412F71">
            <w:pPr>
              <w:jc w:val="right"/>
              <w:rPr>
                <w:rFonts w:ascii="Times New Roman" w:hAnsi="Times New Roman"/>
                <w:sz w:val="20"/>
              </w:rPr>
            </w:pPr>
            <w:r>
              <w:rPr>
                <w:rFonts w:ascii="Times New Roman" w:hAnsi="Times New Roman"/>
                <w:sz w:val="20"/>
              </w:rPr>
              <w:t>12320</w:t>
            </w:r>
          </w:p>
        </w:tc>
        <w:tc>
          <w:tcPr>
            <w:tcW w:w="992" w:type="dxa"/>
            <w:tcBorders>
              <w:top w:val="single" w:sz="4" w:space="0" w:color="auto"/>
              <w:bottom w:val="single" w:sz="4" w:space="0" w:color="auto"/>
              <w:right w:val="double" w:sz="4" w:space="0" w:color="auto"/>
            </w:tcBorders>
          </w:tcPr>
          <w:p w:rsidR="00412F71" w:rsidRDefault="00412F71">
            <w:pPr>
              <w:jc w:val="right"/>
              <w:rPr>
                <w:rFonts w:ascii="Times New Roman" w:hAnsi="Times New Roman"/>
                <w:sz w:val="20"/>
              </w:rPr>
            </w:pPr>
            <w:r>
              <w:rPr>
                <w:rFonts w:ascii="Times New Roman" w:hAnsi="Times New Roman"/>
                <w:sz w:val="20"/>
              </w:rPr>
              <w:t>11650</w:t>
            </w:r>
          </w:p>
        </w:tc>
      </w:tr>
      <w:tr w:rsidR="00412F71">
        <w:tc>
          <w:tcPr>
            <w:tcW w:w="540" w:type="dxa"/>
            <w:tcBorders>
              <w:top w:val="nil"/>
              <w:left w:val="double" w:sz="4" w:space="0" w:color="auto"/>
              <w:bottom w:val="single" w:sz="4" w:space="0" w:color="auto"/>
              <w:right w:val="nil"/>
            </w:tcBorders>
          </w:tcPr>
          <w:p w:rsidR="00412F71" w:rsidRDefault="00412F71">
            <w:pPr>
              <w:jc w:val="right"/>
              <w:rPr>
                <w:rFonts w:ascii="Times New Roman" w:hAnsi="Times New Roman"/>
                <w:sz w:val="20"/>
              </w:rPr>
            </w:pPr>
          </w:p>
        </w:tc>
        <w:tc>
          <w:tcPr>
            <w:tcW w:w="3420" w:type="dxa"/>
            <w:tcBorders>
              <w:top w:val="nil"/>
              <w:left w:val="single" w:sz="4" w:space="0" w:color="auto"/>
            </w:tcBorders>
          </w:tcPr>
          <w:p w:rsidR="00412F71" w:rsidRDefault="00412F71">
            <w:pPr>
              <w:rPr>
                <w:rFonts w:ascii="Times New Roman" w:hAnsi="Times New Roman"/>
                <w:sz w:val="20"/>
              </w:rPr>
            </w:pPr>
            <w:r>
              <w:rPr>
                <w:rFonts w:ascii="Times New Roman" w:hAnsi="Times New Roman"/>
                <w:sz w:val="20"/>
              </w:rPr>
              <w:t>- number of teachers</w:t>
            </w:r>
          </w:p>
        </w:tc>
        <w:tc>
          <w:tcPr>
            <w:tcW w:w="1002" w:type="dxa"/>
            <w:tcBorders>
              <w:top w:val="nil"/>
            </w:tcBorders>
          </w:tcPr>
          <w:p w:rsidR="00412F71" w:rsidRDefault="00412F71">
            <w:pPr>
              <w:jc w:val="right"/>
              <w:rPr>
                <w:rFonts w:ascii="Times New Roman" w:hAnsi="Times New Roman"/>
                <w:sz w:val="20"/>
              </w:rPr>
            </w:pPr>
            <w:r>
              <w:rPr>
                <w:rFonts w:ascii="Times New Roman" w:hAnsi="Times New Roman"/>
                <w:sz w:val="20"/>
              </w:rPr>
              <w:t>495</w:t>
            </w:r>
          </w:p>
        </w:tc>
        <w:tc>
          <w:tcPr>
            <w:tcW w:w="992" w:type="dxa"/>
            <w:tcBorders>
              <w:top w:val="nil"/>
            </w:tcBorders>
          </w:tcPr>
          <w:p w:rsidR="00412F71" w:rsidRDefault="00412F71">
            <w:pPr>
              <w:jc w:val="right"/>
              <w:rPr>
                <w:rFonts w:ascii="Times New Roman" w:hAnsi="Times New Roman"/>
                <w:sz w:val="20"/>
              </w:rPr>
            </w:pPr>
            <w:r>
              <w:rPr>
                <w:rFonts w:ascii="Times New Roman" w:hAnsi="Times New Roman"/>
                <w:sz w:val="20"/>
              </w:rPr>
              <w:t>767</w:t>
            </w:r>
          </w:p>
        </w:tc>
        <w:tc>
          <w:tcPr>
            <w:tcW w:w="992" w:type="dxa"/>
            <w:tcBorders>
              <w:top w:val="nil"/>
            </w:tcBorders>
          </w:tcPr>
          <w:p w:rsidR="00412F71" w:rsidRDefault="00412F71">
            <w:pPr>
              <w:jc w:val="right"/>
              <w:rPr>
                <w:rFonts w:ascii="Times New Roman" w:hAnsi="Times New Roman"/>
                <w:sz w:val="20"/>
              </w:rPr>
            </w:pPr>
            <w:r>
              <w:rPr>
                <w:rFonts w:ascii="Times New Roman" w:hAnsi="Times New Roman"/>
                <w:sz w:val="20"/>
              </w:rPr>
              <w:t>742</w:t>
            </w:r>
          </w:p>
        </w:tc>
        <w:tc>
          <w:tcPr>
            <w:tcW w:w="992" w:type="dxa"/>
            <w:tcBorders>
              <w:top w:val="nil"/>
              <w:right w:val="double" w:sz="4" w:space="0" w:color="auto"/>
            </w:tcBorders>
          </w:tcPr>
          <w:p w:rsidR="00412F71" w:rsidRDefault="00412F71">
            <w:pPr>
              <w:jc w:val="right"/>
              <w:rPr>
                <w:rFonts w:ascii="Times New Roman" w:hAnsi="Times New Roman"/>
                <w:sz w:val="20"/>
              </w:rPr>
            </w:pPr>
            <w:r>
              <w:rPr>
                <w:rFonts w:ascii="Times New Roman" w:hAnsi="Times New Roman"/>
                <w:sz w:val="20"/>
              </w:rPr>
              <w:t>656</w:t>
            </w:r>
          </w:p>
        </w:tc>
      </w:tr>
      <w:tr w:rsidR="00412F71">
        <w:tc>
          <w:tcPr>
            <w:tcW w:w="540" w:type="dxa"/>
            <w:tcBorders>
              <w:top w:val="nil"/>
              <w:left w:val="double" w:sz="4" w:space="0" w:color="auto"/>
              <w:bottom w:val="nil"/>
              <w:right w:val="nil"/>
            </w:tcBorders>
          </w:tcPr>
          <w:p w:rsidR="00412F71" w:rsidRDefault="00412F71">
            <w:pPr>
              <w:jc w:val="right"/>
              <w:rPr>
                <w:rFonts w:ascii="Times New Roman" w:hAnsi="Times New Roman"/>
                <w:sz w:val="20"/>
              </w:rPr>
            </w:pPr>
            <w:r>
              <w:rPr>
                <w:rFonts w:ascii="Times New Roman" w:hAnsi="Times New Roman"/>
                <w:sz w:val="20"/>
              </w:rPr>
              <w:t>8.</w:t>
            </w:r>
          </w:p>
        </w:tc>
        <w:tc>
          <w:tcPr>
            <w:tcW w:w="3420" w:type="dxa"/>
            <w:tcBorders>
              <w:left w:val="single" w:sz="4" w:space="0" w:color="auto"/>
            </w:tcBorders>
          </w:tcPr>
          <w:p w:rsidR="00412F71" w:rsidRDefault="00412F71">
            <w:pPr>
              <w:rPr>
                <w:rFonts w:ascii="Times New Roman" w:hAnsi="Times New Roman"/>
                <w:sz w:val="20"/>
              </w:rPr>
            </w:pPr>
            <w:r>
              <w:rPr>
                <w:rFonts w:ascii="Times New Roman" w:hAnsi="Times New Roman"/>
                <w:sz w:val="20"/>
              </w:rPr>
              <w:t>Number of primary and secondary schools</w:t>
            </w:r>
          </w:p>
        </w:tc>
        <w:tc>
          <w:tcPr>
            <w:tcW w:w="1002" w:type="dxa"/>
          </w:tcPr>
          <w:p w:rsidR="00412F71" w:rsidRDefault="00412F71">
            <w:pPr>
              <w:jc w:val="right"/>
              <w:rPr>
                <w:rFonts w:ascii="Times New Roman" w:hAnsi="Times New Roman"/>
                <w:sz w:val="20"/>
              </w:rPr>
            </w:pPr>
            <w:r>
              <w:rPr>
                <w:rFonts w:ascii="Times New Roman" w:hAnsi="Times New Roman"/>
                <w:sz w:val="20"/>
              </w:rPr>
              <w:t>664</w:t>
            </w:r>
          </w:p>
        </w:tc>
        <w:tc>
          <w:tcPr>
            <w:tcW w:w="992" w:type="dxa"/>
          </w:tcPr>
          <w:p w:rsidR="00412F71" w:rsidRDefault="00412F71">
            <w:pPr>
              <w:jc w:val="right"/>
              <w:rPr>
                <w:rFonts w:ascii="Times New Roman" w:hAnsi="Times New Roman"/>
                <w:sz w:val="20"/>
              </w:rPr>
            </w:pPr>
            <w:r>
              <w:rPr>
                <w:rFonts w:ascii="Times New Roman" w:hAnsi="Times New Roman"/>
                <w:sz w:val="20"/>
              </w:rPr>
              <w:t>658</w:t>
            </w:r>
          </w:p>
        </w:tc>
        <w:tc>
          <w:tcPr>
            <w:tcW w:w="992" w:type="dxa"/>
          </w:tcPr>
          <w:p w:rsidR="00412F71" w:rsidRDefault="00412F71">
            <w:pPr>
              <w:jc w:val="right"/>
              <w:rPr>
                <w:rFonts w:ascii="Times New Roman" w:hAnsi="Times New Roman"/>
                <w:sz w:val="20"/>
              </w:rPr>
            </w:pPr>
            <w:r>
              <w:rPr>
                <w:rFonts w:ascii="Times New Roman" w:hAnsi="Times New Roman"/>
                <w:sz w:val="20"/>
              </w:rPr>
              <w:t>645</w:t>
            </w:r>
          </w:p>
        </w:tc>
        <w:tc>
          <w:tcPr>
            <w:tcW w:w="992" w:type="dxa"/>
            <w:tcBorders>
              <w:right w:val="double" w:sz="4" w:space="0" w:color="auto"/>
            </w:tcBorders>
          </w:tcPr>
          <w:p w:rsidR="00412F71" w:rsidRDefault="00412F71">
            <w:pPr>
              <w:jc w:val="right"/>
              <w:rPr>
                <w:rFonts w:ascii="Times New Roman" w:hAnsi="Times New Roman"/>
                <w:sz w:val="20"/>
              </w:rPr>
            </w:pPr>
            <w:r>
              <w:rPr>
                <w:rFonts w:ascii="Times New Roman" w:hAnsi="Times New Roman"/>
                <w:sz w:val="20"/>
              </w:rPr>
              <w:t>630</w:t>
            </w:r>
          </w:p>
        </w:tc>
      </w:tr>
      <w:tr w:rsidR="00412F71">
        <w:tc>
          <w:tcPr>
            <w:tcW w:w="540" w:type="dxa"/>
            <w:tcBorders>
              <w:top w:val="nil"/>
              <w:left w:val="double" w:sz="4" w:space="0" w:color="auto"/>
              <w:bottom w:val="nil"/>
              <w:right w:val="nil"/>
            </w:tcBorders>
          </w:tcPr>
          <w:p w:rsidR="00412F71" w:rsidRDefault="00412F71">
            <w:pPr>
              <w:jc w:val="right"/>
              <w:rPr>
                <w:rFonts w:ascii="Times New Roman" w:hAnsi="Times New Roman"/>
                <w:sz w:val="20"/>
              </w:rPr>
            </w:pPr>
          </w:p>
        </w:tc>
        <w:tc>
          <w:tcPr>
            <w:tcW w:w="3420" w:type="dxa"/>
            <w:tcBorders>
              <w:left w:val="single" w:sz="4" w:space="0" w:color="auto"/>
            </w:tcBorders>
          </w:tcPr>
          <w:p w:rsidR="00412F71" w:rsidRDefault="00412F71">
            <w:pPr>
              <w:rPr>
                <w:rFonts w:ascii="Times New Roman" w:hAnsi="Times New Roman"/>
                <w:sz w:val="20"/>
              </w:rPr>
            </w:pPr>
            <w:r>
              <w:rPr>
                <w:rFonts w:ascii="Times New Roman" w:hAnsi="Times New Roman"/>
                <w:sz w:val="20"/>
              </w:rPr>
              <w:t xml:space="preserve">- primary schools </w:t>
            </w:r>
          </w:p>
          <w:p w:rsidR="00412F71" w:rsidRDefault="00412F71">
            <w:pPr>
              <w:rPr>
                <w:rFonts w:ascii="Times New Roman" w:hAnsi="Times New Roman"/>
                <w:sz w:val="20"/>
              </w:rPr>
            </w:pPr>
            <w:r>
              <w:rPr>
                <w:rFonts w:ascii="Times New Roman" w:hAnsi="Times New Roman"/>
                <w:sz w:val="20"/>
              </w:rPr>
              <w:t xml:space="preserve">   (Grades 1–4)</w:t>
            </w:r>
          </w:p>
        </w:tc>
        <w:tc>
          <w:tcPr>
            <w:tcW w:w="1002" w:type="dxa"/>
          </w:tcPr>
          <w:p w:rsidR="00412F71" w:rsidRDefault="00412F71">
            <w:pPr>
              <w:jc w:val="right"/>
              <w:rPr>
                <w:rFonts w:ascii="Times New Roman" w:hAnsi="Times New Roman"/>
                <w:sz w:val="20"/>
              </w:rPr>
            </w:pPr>
            <w:r>
              <w:rPr>
                <w:rFonts w:ascii="Times New Roman" w:hAnsi="Times New Roman"/>
                <w:sz w:val="20"/>
              </w:rPr>
              <w:t>83</w:t>
            </w:r>
          </w:p>
        </w:tc>
        <w:tc>
          <w:tcPr>
            <w:tcW w:w="992" w:type="dxa"/>
          </w:tcPr>
          <w:p w:rsidR="00412F71" w:rsidRDefault="00412F71">
            <w:pPr>
              <w:jc w:val="right"/>
              <w:rPr>
                <w:rFonts w:ascii="Times New Roman" w:hAnsi="Times New Roman"/>
                <w:sz w:val="20"/>
              </w:rPr>
            </w:pPr>
            <w:r>
              <w:rPr>
                <w:rFonts w:ascii="Times New Roman" w:hAnsi="Times New Roman"/>
                <w:sz w:val="20"/>
              </w:rPr>
              <w:t>79</w:t>
            </w:r>
          </w:p>
        </w:tc>
        <w:tc>
          <w:tcPr>
            <w:tcW w:w="992" w:type="dxa"/>
          </w:tcPr>
          <w:p w:rsidR="00412F71" w:rsidRDefault="00412F71">
            <w:pPr>
              <w:jc w:val="right"/>
              <w:rPr>
                <w:rFonts w:ascii="Times New Roman" w:hAnsi="Times New Roman"/>
                <w:sz w:val="20"/>
              </w:rPr>
            </w:pPr>
            <w:r>
              <w:rPr>
                <w:rFonts w:ascii="Times New Roman" w:hAnsi="Times New Roman"/>
                <w:sz w:val="20"/>
              </w:rPr>
              <w:t>89</w:t>
            </w:r>
          </w:p>
        </w:tc>
        <w:tc>
          <w:tcPr>
            <w:tcW w:w="992" w:type="dxa"/>
            <w:tcBorders>
              <w:right w:val="double" w:sz="4" w:space="0" w:color="auto"/>
            </w:tcBorders>
          </w:tcPr>
          <w:p w:rsidR="00412F71" w:rsidRDefault="00412F71">
            <w:pPr>
              <w:jc w:val="right"/>
              <w:rPr>
                <w:rFonts w:ascii="Times New Roman" w:hAnsi="Times New Roman"/>
                <w:sz w:val="20"/>
              </w:rPr>
            </w:pPr>
            <w:r>
              <w:rPr>
                <w:rFonts w:ascii="Times New Roman" w:hAnsi="Times New Roman"/>
                <w:sz w:val="20"/>
              </w:rPr>
              <w:t>96</w:t>
            </w:r>
          </w:p>
        </w:tc>
      </w:tr>
      <w:tr w:rsidR="00412F71">
        <w:tc>
          <w:tcPr>
            <w:tcW w:w="540" w:type="dxa"/>
            <w:tcBorders>
              <w:top w:val="nil"/>
              <w:left w:val="double" w:sz="4" w:space="0" w:color="auto"/>
              <w:bottom w:val="nil"/>
              <w:right w:val="nil"/>
            </w:tcBorders>
          </w:tcPr>
          <w:p w:rsidR="00412F71" w:rsidRDefault="00412F71">
            <w:pPr>
              <w:jc w:val="right"/>
              <w:rPr>
                <w:rFonts w:ascii="Times New Roman" w:hAnsi="Times New Roman"/>
                <w:sz w:val="20"/>
              </w:rPr>
            </w:pPr>
          </w:p>
        </w:tc>
        <w:tc>
          <w:tcPr>
            <w:tcW w:w="3420" w:type="dxa"/>
            <w:tcBorders>
              <w:left w:val="single" w:sz="4" w:space="0" w:color="auto"/>
            </w:tcBorders>
          </w:tcPr>
          <w:p w:rsidR="00412F71" w:rsidRDefault="00412F71">
            <w:pPr>
              <w:rPr>
                <w:rFonts w:ascii="Times New Roman" w:hAnsi="Times New Roman"/>
                <w:sz w:val="20"/>
              </w:rPr>
            </w:pPr>
            <w:r>
              <w:rPr>
                <w:rFonts w:ascii="Times New Roman" w:hAnsi="Times New Roman"/>
                <w:sz w:val="20"/>
              </w:rPr>
              <w:t xml:space="preserve">- lower secondary schools </w:t>
            </w:r>
          </w:p>
          <w:p w:rsidR="00412F71" w:rsidRDefault="00412F71">
            <w:pPr>
              <w:rPr>
                <w:rFonts w:ascii="Times New Roman" w:hAnsi="Times New Roman"/>
                <w:sz w:val="20"/>
              </w:rPr>
            </w:pPr>
            <w:r>
              <w:rPr>
                <w:rFonts w:ascii="Times New Roman" w:hAnsi="Times New Roman"/>
                <w:sz w:val="20"/>
              </w:rPr>
              <w:t xml:space="preserve">   (Grades 1–8)</w:t>
            </w:r>
          </w:p>
        </w:tc>
        <w:tc>
          <w:tcPr>
            <w:tcW w:w="1002" w:type="dxa"/>
          </w:tcPr>
          <w:p w:rsidR="00412F71" w:rsidRDefault="00412F71">
            <w:pPr>
              <w:jc w:val="right"/>
              <w:rPr>
                <w:rFonts w:ascii="Times New Roman" w:hAnsi="Times New Roman"/>
                <w:sz w:val="20"/>
              </w:rPr>
            </w:pPr>
            <w:r>
              <w:rPr>
                <w:rFonts w:ascii="Times New Roman" w:hAnsi="Times New Roman"/>
                <w:sz w:val="20"/>
              </w:rPr>
              <w:t>232</w:t>
            </w:r>
          </w:p>
        </w:tc>
        <w:tc>
          <w:tcPr>
            <w:tcW w:w="992" w:type="dxa"/>
          </w:tcPr>
          <w:p w:rsidR="00412F71" w:rsidRDefault="00412F71">
            <w:pPr>
              <w:jc w:val="right"/>
              <w:rPr>
                <w:rFonts w:ascii="Times New Roman" w:hAnsi="Times New Roman"/>
                <w:sz w:val="20"/>
              </w:rPr>
            </w:pPr>
            <w:r>
              <w:rPr>
                <w:rFonts w:ascii="Times New Roman" w:hAnsi="Times New Roman"/>
                <w:sz w:val="20"/>
              </w:rPr>
              <w:t>208</w:t>
            </w:r>
          </w:p>
        </w:tc>
        <w:tc>
          <w:tcPr>
            <w:tcW w:w="992" w:type="dxa"/>
          </w:tcPr>
          <w:p w:rsidR="00412F71" w:rsidRDefault="00412F71">
            <w:pPr>
              <w:jc w:val="right"/>
              <w:rPr>
                <w:rFonts w:ascii="Times New Roman" w:hAnsi="Times New Roman"/>
                <w:sz w:val="20"/>
              </w:rPr>
            </w:pPr>
            <w:r>
              <w:rPr>
                <w:rFonts w:ascii="Times New Roman" w:hAnsi="Times New Roman"/>
                <w:sz w:val="20"/>
              </w:rPr>
              <w:t>219</w:t>
            </w:r>
          </w:p>
        </w:tc>
        <w:tc>
          <w:tcPr>
            <w:tcW w:w="992" w:type="dxa"/>
            <w:tcBorders>
              <w:right w:val="double" w:sz="4" w:space="0" w:color="auto"/>
            </w:tcBorders>
          </w:tcPr>
          <w:p w:rsidR="00412F71" w:rsidRDefault="00412F71">
            <w:pPr>
              <w:jc w:val="right"/>
              <w:rPr>
                <w:rFonts w:ascii="Times New Roman" w:hAnsi="Times New Roman"/>
                <w:sz w:val="20"/>
              </w:rPr>
            </w:pPr>
            <w:r>
              <w:rPr>
                <w:rFonts w:ascii="Times New Roman" w:hAnsi="Times New Roman"/>
                <w:sz w:val="20"/>
              </w:rPr>
              <w:t>214</w:t>
            </w:r>
          </w:p>
        </w:tc>
      </w:tr>
      <w:tr w:rsidR="00412F71">
        <w:tc>
          <w:tcPr>
            <w:tcW w:w="540" w:type="dxa"/>
            <w:tcBorders>
              <w:top w:val="nil"/>
              <w:left w:val="double" w:sz="4" w:space="0" w:color="auto"/>
              <w:bottom w:val="nil"/>
              <w:right w:val="nil"/>
            </w:tcBorders>
          </w:tcPr>
          <w:p w:rsidR="00412F71" w:rsidRDefault="00412F71">
            <w:pPr>
              <w:jc w:val="right"/>
              <w:rPr>
                <w:rFonts w:ascii="Times New Roman" w:hAnsi="Times New Roman"/>
                <w:sz w:val="20"/>
              </w:rPr>
            </w:pPr>
          </w:p>
        </w:tc>
        <w:tc>
          <w:tcPr>
            <w:tcW w:w="3420" w:type="dxa"/>
            <w:tcBorders>
              <w:left w:val="single" w:sz="4" w:space="0" w:color="auto"/>
            </w:tcBorders>
          </w:tcPr>
          <w:p w:rsidR="00412F71" w:rsidRDefault="00412F71">
            <w:pPr>
              <w:rPr>
                <w:rFonts w:ascii="Times New Roman" w:hAnsi="Times New Roman"/>
                <w:sz w:val="20"/>
              </w:rPr>
            </w:pPr>
            <w:r>
              <w:rPr>
                <w:rFonts w:ascii="Times New Roman" w:hAnsi="Times New Roman"/>
                <w:sz w:val="20"/>
              </w:rPr>
              <w:t xml:space="preserve">- general secondary schools </w:t>
            </w:r>
          </w:p>
          <w:p w:rsidR="00412F71" w:rsidRDefault="00412F71">
            <w:pPr>
              <w:rPr>
                <w:rFonts w:ascii="Times New Roman" w:hAnsi="Times New Roman"/>
                <w:sz w:val="20"/>
              </w:rPr>
            </w:pPr>
            <w:r>
              <w:rPr>
                <w:rFonts w:ascii="Times New Roman" w:hAnsi="Times New Roman"/>
                <w:sz w:val="20"/>
              </w:rPr>
              <w:t xml:space="preserve">   (Grades 1–10)</w:t>
            </w:r>
          </w:p>
        </w:tc>
        <w:tc>
          <w:tcPr>
            <w:tcW w:w="1002" w:type="dxa"/>
          </w:tcPr>
          <w:p w:rsidR="00412F71" w:rsidRDefault="00412F71">
            <w:pPr>
              <w:jc w:val="right"/>
              <w:rPr>
                <w:rFonts w:ascii="Times New Roman" w:hAnsi="Times New Roman"/>
                <w:sz w:val="20"/>
              </w:rPr>
            </w:pPr>
            <w:r>
              <w:rPr>
                <w:rFonts w:ascii="Times New Roman" w:hAnsi="Times New Roman"/>
                <w:sz w:val="20"/>
              </w:rPr>
              <w:t>349</w:t>
            </w:r>
          </w:p>
        </w:tc>
        <w:tc>
          <w:tcPr>
            <w:tcW w:w="992" w:type="dxa"/>
          </w:tcPr>
          <w:p w:rsidR="00412F71" w:rsidRDefault="00412F71">
            <w:pPr>
              <w:jc w:val="right"/>
              <w:rPr>
                <w:rFonts w:ascii="Times New Roman" w:hAnsi="Times New Roman"/>
                <w:sz w:val="20"/>
              </w:rPr>
            </w:pPr>
            <w:r>
              <w:rPr>
                <w:rFonts w:ascii="Times New Roman" w:hAnsi="Times New Roman"/>
                <w:sz w:val="20"/>
              </w:rPr>
              <w:t>371</w:t>
            </w:r>
          </w:p>
        </w:tc>
        <w:tc>
          <w:tcPr>
            <w:tcW w:w="992" w:type="dxa"/>
          </w:tcPr>
          <w:p w:rsidR="00412F71" w:rsidRDefault="00412F71">
            <w:pPr>
              <w:jc w:val="right"/>
              <w:rPr>
                <w:rFonts w:ascii="Times New Roman" w:hAnsi="Times New Roman"/>
                <w:sz w:val="20"/>
              </w:rPr>
            </w:pPr>
            <w:r>
              <w:rPr>
                <w:rFonts w:ascii="Times New Roman" w:hAnsi="Times New Roman"/>
                <w:sz w:val="20"/>
              </w:rPr>
              <w:t>337</w:t>
            </w:r>
          </w:p>
        </w:tc>
        <w:tc>
          <w:tcPr>
            <w:tcW w:w="992" w:type="dxa"/>
            <w:tcBorders>
              <w:right w:val="double" w:sz="4" w:space="0" w:color="auto"/>
            </w:tcBorders>
          </w:tcPr>
          <w:p w:rsidR="00412F71" w:rsidRDefault="00412F71">
            <w:pPr>
              <w:jc w:val="right"/>
              <w:rPr>
                <w:rFonts w:ascii="Times New Roman" w:hAnsi="Times New Roman"/>
                <w:sz w:val="20"/>
              </w:rPr>
            </w:pPr>
            <w:r>
              <w:rPr>
                <w:rFonts w:ascii="Times New Roman" w:hAnsi="Times New Roman"/>
                <w:sz w:val="20"/>
              </w:rPr>
              <w:t>320</w:t>
            </w:r>
          </w:p>
        </w:tc>
      </w:tr>
      <w:tr w:rsidR="00412F71">
        <w:tc>
          <w:tcPr>
            <w:tcW w:w="540" w:type="dxa"/>
            <w:tcBorders>
              <w:top w:val="nil"/>
              <w:left w:val="double" w:sz="4" w:space="0" w:color="auto"/>
              <w:bottom w:val="nil"/>
              <w:right w:val="nil"/>
            </w:tcBorders>
          </w:tcPr>
          <w:p w:rsidR="00412F71" w:rsidRDefault="00412F71">
            <w:pPr>
              <w:jc w:val="right"/>
              <w:rPr>
                <w:rFonts w:ascii="Times New Roman" w:hAnsi="Times New Roman"/>
                <w:sz w:val="20"/>
              </w:rPr>
            </w:pPr>
          </w:p>
        </w:tc>
        <w:tc>
          <w:tcPr>
            <w:tcW w:w="3420" w:type="dxa"/>
            <w:tcBorders>
              <w:left w:val="single" w:sz="4" w:space="0" w:color="auto"/>
            </w:tcBorders>
          </w:tcPr>
          <w:p w:rsidR="00412F71" w:rsidRDefault="00412F71">
            <w:pPr>
              <w:rPr>
                <w:rFonts w:ascii="Times New Roman" w:hAnsi="Times New Roman"/>
                <w:sz w:val="20"/>
              </w:rPr>
            </w:pPr>
            <w:r>
              <w:rPr>
                <w:rFonts w:ascii="Times New Roman" w:hAnsi="Times New Roman"/>
                <w:sz w:val="20"/>
              </w:rPr>
              <w:t xml:space="preserve">Number of students in primary and </w:t>
            </w:r>
          </w:p>
          <w:p w:rsidR="00412F71" w:rsidRDefault="00412F71">
            <w:pPr>
              <w:rPr>
                <w:rFonts w:ascii="Times New Roman" w:hAnsi="Times New Roman"/>
                <w:sz w:val="20"/>
              </w:rPr>
            </w:pPr>
            <w:r>
              <w:rPr>
                <w:rFonts w:ascii="Times New Roman" w:hAnsi="Times New Roman"/>
                <w:sz w:val="20"/>
              </w:rPr>
              <w:t xml:space="preserve">  secondary schools</w:t>
            </w:r>
          </w:p>
        </w:tc>
        <w:tc>
          <w:tcPr>
            <w:tcW w:w="1002" w:type="dxa"/>
          </w:tcPr>
          <w:p w:rsidR="00412F71" w:rsidRDefault="00412F71">
            <w:pPr>
              <w:jc w:val="right"/>
              <w:rPr>
                <w:rFonts w:ascii="Times New Roman" w:hAnsi="Times New Roman"/>
                <w:sz w:val="20"/>
              </w:rPr>
            </w:pPr>
            <w:r>
              <w:rPr>
                <w:rFonts w:ascii="Times New Roman" w:hAnsi="Times New Roman"/>
                <w:sz w:val="20"/>
              </w:rPr>
              <w:t>403847</w:t>
            </w:r>
          </w:p>
        </w:tc>
        <w:tc>
          <w:tcPr>
            <w:tcW w:w="992" w:type="dxa"/>
          </w:tcPr>
          <w:p w:rsidR="00412F71" w:rsidRDefault="00412F71">
            <w:pPr>
              <w:jc w:val="right"/>
              <w:rPr>
                <w:rFonts w:ascii="Times New Roman" w:hAnsi="Times New Roman"/>
                <w:sz w:val="20"/>
              </w:rPr>
            </w:pPr>
            <w:r>
              <w:rPr>
                <w:rFonts w:ascii="Times New Roman" w:hAnsi="Times New Roman"/>
                <w:sz w:val="20"/>
              </w:rPr>
              <w:t>418293</w:t>
            </w:r>
          </w:p>
        </w:tc>
        <w:tc>
          <w:tcPr>
            <w:tcW w:w="992" w:type="dxa"/>
          </w:tcPr>
          <w:p w:rsidR="00412F71" w:rsidRDefault="00412F71">
            <w:pPr>
              <w:jc w:val="right"/>
              <w:rPr>
                <w:rFonts w:ascii="Times New Roman" w:hAnsi="Times New Roman"/>
                <w:sz w:val="20"/>
              </w:rPr>
            </w:pPr>
            <w:r>
              <w:rPr>
                <w:rFonts w:ascii="Times New Roman" w:hAnsi="Times New Roman"/>
                <w:sz w:val="20"/>
              </w:rPr>
              <w:t>435061</w:t>
            </w:r>
          </w:p>
        </w:tc>
        <w:tc>
          <w:tcPr>
            <w:tcW w:w="992" w:type="dxa"/>
            <w:tcBorders>
              <w:right w:val="double" w:sz="4" w:space="0" w:color="auto"/>
            </w:tcBorders>
          </w:tcPr>
          <w:p w:rsidR="00412F71" w:rsidRDefault="00412F71">
            <w:pPr>
              <w:jc w:val="right"/>
              <w:rPr>
                <w:rFonts w:ascii="Times New Roman" w:hAnsi="Times New Roman"/>
                <w:sz w:val="20"/>
              </w:rPr>
            </w:pPr>
            <w:r>
              <w:rPr>
                <w:rFonts w:ascii="Times New Roman" w:hAnsi="Times New Roman"/>
                <w:sz w:val="20"/>
              </w:rPr>
              <w:t>447121</w:t>
            </w:r>
          </w:p>
        </w:tc>
      </w:tr>
      <w:tr w:rsidR="00412F71">
        <w:tc>
          <w:tcPr>
            <w:tcW w:w="540" w:type="dxa"/>
            <w:tcBorders>
              <w:top w:val="nil"/>
              <w:left w:val="double" w:sz="4" w:space="0" w:color="auto"/>
              <w:right w:val="nil"/>
            </w:tcBorders>
          </w:tcPr>
          <w:p w:rsidR="00412F71" w:rsidRDefault="00412F71">
            <w:pPr>
              <w:jc w:val="right"/>
              <w:rPr>
                <w:rFonts w:ascii="Times New Roman" w:hAnsi="Times New Roman"/>
                <w:sz w:val="20"/>
              </w:rPr>
            </w:pPr>
          </w:p>
        </w:tc>
        <w:tc>
          <w:tcPr>
            <w:tcW w:w="3420" w:type="dxa"/>
            <w:tcBorders>
              <w:left w:val="single" w:sz="4" w:space="0" w:color="auto"/>
            </w:tcBorders>
          </w:tcPr>
          <w:p w:rsidR="00412F71" w:rsidRDefault="00412F71">
            <w:pPr>
              <w:rPr>
                <w:rFonts w:ascii="Times New Roman" w:hAnsi="Times New Roman"/>
                <w:sz w:val="20"/>
              </w:rPr>
            </w:pPr>
            <w:r>
              <w:rPr>
                <w:rFonts w:ascii="Times New Roman" w:hAnsi="Times New Roman"/>
                <w:sz w:val="20"/>
              </w:rPr>
              <w:t xml:space="preserve">Number of teachers in primary and </w:t>
            </w:r>
          </w:p>
          <w:p w:rsidR="00412F71" w:rsidRDefault="00412F71">
            <w:pPr>
              <w:rPr>
                <w:rFonts w:ascii="Times New Roman" w:hAnsi="Times New Roman"/>
                <w:sz w:val="20"/>
              </w:rPr>
            </w:pPr>
            <w:r>
              <w:rPr>
                <w:rFonts w:ascii="Times New Roman" w:hAnsi="Times New Roman"/>
                <w:sz w:val="20"/>
              </w:rPr>
              <w:t xml:space="preserve">  secondary schools</w:t>
            </w:r>
          </w:p>
        </w:tc>
        <w:tc>
          <w:tcPr>
            <w:tcW w:w="1002" w:type="dxa"/>
          </w:tcPr>
          <w:p w:rsidR="00412F71" w:rsidRDefault="00412F71">
            <w:pPr>
              <w:jc w:val="right"/>
              <w:rPr>
                <w:rFonts w:ascii="Times New Roman" w:hAnsi="Times New Roman"/>
                <w:sz w:val="20"/>
              </w:rPr>
            </w:pPr>
            <w:r>
              <w:rPr>
                <w:rFonts w:ascii="Times New Roman" w:hAnsi="Times New Roman"/>
                <w:sz w:val="20"/>
              </w:rPr>
              <w:t>19411</w:t>
            </w:r>
          </w:p>
        </w:tc>
        <w:tc>
          <w:tcPr>
            <w:tcW w:w="992" w:type="dxa"/>
          </w:tcPr>
          <w:p w:rsidR="00412F71" w:rsidRDefault="00412F71">
            <w:pPr>
              <w:jc w:val="right"/>
              <w:rPr>
                <w:rFonts w:ascii="Times New Roman" w:hAnsi="Times New Roman"/>
                <w:sz w:val="20"/>
              </w:rPr>
            </w:pPr>
            <w:r>
              <w:rPr>
                <w:rFonts w:ascii="Times New Roman" w:hAnsi="Times New Roman"/>
                <w:sz w:val="20"/>
              </w:rPr>
              <w:t>20090</w:t>
            </w:r>
          </w:p>
        </w:tc>
        <w:tc>
          <w:tcPr>
            <w:tcW w:w="992" w:type="dxa"/>
          </w:tcPr>
          <w:p w:rsidR="00412F71" w:rsidRDefault="00412F71">
            <w:pPr>
              <w:jc w:val="right"/>
              <w:rPr>
                <w:rFonts w:ascii="Times New Roman" w:hAnsi="Times New Roman"/>
                <w:sz w:val="20"/>
              </w:rPr>
            </w:pPr>
            <w:r>
              <w:rPr>
                <w:rFonts w:ascii="Times New Roman" w:hAnsi="Times New Roman"/>
                <w:sz w:val="20"/>
              </w:rPr>
              <w:t>18511</w:t>
            </w:r>
          </w:p>
        </w:tc>
        <w:tc>
          <w:tcPr>
            <w:tcW w:w="992" w:type="dxa"/>
            <w:tcBorders>
              <w:right w:val="double" w:sz="4" w:space="0" w:color="auto"/>
            </w:tcBorders>
          </w:tcPr>
          <w:p w:rsidR="00412F71" w:rsidRDefault="00412F71">
            <w:pPr>
              <w:jc w:val="right"/>
              <w:rPr>
                <w:rFonts w:ascii="Times New Roman" w:hAnsi="Times New Roman"/>
                <w:sz w:val="20"/>
              </w:rPr>
            </w:pPr>
            <w:r>
              <w:rPr>
                <w:rFonts w:ascii="Times New Roman" w:hAnsi="Times New Roman"/>
                <w:sz w:val="20"/>
              </w:rPr>
              <w:t>18118</w:t>
            </w:r>
          </w:p>
        </w:tc>
      </w:tr>
      <w:tr w:rsidR="00412F71">
        <w:tc>
          <w:tcPr>
            <w:tcW w:w="540" w:type="dxa"/>
            <w:tcBorders>
              <w:left w:val="double" w:sz="4" w:space="0" w:color="auto"/>
              <w:bottom w:val="nil"/>
              <w:right w:val="nil"/>
            </w:tcBorders>
          </w:tcPr>
          <w:p w:rsidR="00412F71" w:rsidRDefault="00412F71">
            <w:pPr>
              <w:jc w:val="right"/>
              <w:rPr>
                <w:rFonts w:ascii="Times New Roman" w:hAnsi="Times New Roman"/>
                <w:sz w:val="20"/>
              </w:rPr>
            </w:pPr>
            <w:r>
              <w:rPr>
                <w:rFonts w:ascii="Times New Roman" w:hAnsi="Times New Roman"/>
                <w:sz w:val="20"/>
              </w:rPr>
              <w:t>9.</w:t>
            </w:r>
          </w:p>
        </w:tc>
        <w:tc>
          <w:tcPr>
            <w:tcW w:w="3420" w:type="dxa"/>
            <w:tcBorders>
              <w:left w:val="single" w:sz="4" w:space="0" w:color="auto"/>
            </w:tcBorders>
          </w:tcPr>
          <w:p w:rsidR="00412F71" w:rsidRDefault="00412F71">
            <w:pPr>
              <w:rPr>
                <w:rFonts w:ascii="Times New Roman" w:hAnsi="Times New Roman"/>
                <w:sz w:val="20"/>
              </w:rPr>
            </w:pPr>
            <w:r>
              <w:rPr>
                <w:rFonts w:ascii="Times New Roman" w:hAnsi="Times New Roman"/>
                <w:sz w:val="20"/>
              </w:rPr>
              <w:t>Percentage of drop-outs</w:t>
            </w:r>
          </w:p>
        </w:tc>
        <w:tc>
          <w:tcPr>
            <w:tcW w:w="1002" w:type="dxa"/>
          </w:tcPr>
          <w:p w:rsidR="00412F71" w:rsidRDefault="00412F71">
            <w:pPr>
              <w:jc w:val="right"/>
              <w:rPr>
                <w:rFonts w:ascii="Times New Roman" w:hAnsi="Times New Roman"/>
                <w:sz w:val="20"/>
              </w:rPr>
            </w:pPr>
            <w:r>
              <w:rPr>
                <w:rFonts w:ascii="Times New Roman" w:hAnsi="Times New Roman"/>
                <w:sz w:val="20"/>
              </w:rPr>
              <w:t xml:space="preserve"> 4.29</w:t>
            </w:r>
          </w:p>
        </w:tc>
        <w:tc>
          <w:tcPr>
            <w:tcW w:w="992" w:type="dxa"/>
          </w:tcPr>
          <w:p w:rsidR="00412F71" w:rsidRDefault="00412F71">
            <w:pPr>
              <w:jc w:val="right"/>
              <w:rPr>
                <w:rFonts w:ascii="Times New Roman" w:hAnsi="Times New Roman"/>
                <w:sz w:val="20"/>
              </w:rPr>
            </w:pPr>
            <w:r>
              <w:rPr>
                <w:rFonts w:ascii="Times New Roman" w:hAnsi="Times New Roman"/>
                <w:sz w:val="20"/>
              </w:rPr>
              <w:t xml:space="preserve"> 3.53</w:t>
            </w:r>
          </w:p>
        </w:tc>
        <w:tc>
          <w:tcPr>
            <w:tcW w:w="992" w:type="dxa"/>
          </w:tcPr>
          <w:p w:rsidR="00412F71" w:rsidRDefault="00412F71">
            <w:pPr>
              <w:jc w:val="right"/>
              <w:rPr>
                <w:rFonts w:ascii="Times New Roman" w:hAnsi="Times New Roman"/>
                <w:sz w:val="20"/>
              </w:rPr>
            </w:pPr>
            <w:r>
              <w:rPr>
                <w:rFonts w:ascii="Times New Roman" w:hAnsi="Times New Roman"/>
                <w:sz w:val="20"/>
              </w:rPr>
              <w:t xml:space="preserve">  3.92</w:t>
            </w:r>
          </w:p>
        </w:tc>
        <w:tc>
          <w:tcPr>
            <w:tcW w:w="992" w:type="dxa"/>
            <w:tcBorders>
              <w:right w:val="double" w:sz="4" w:space="0" w:color="auto"/>
            </w:tcBorders>
          </w:tcPr>
          <w:p w:rsidR="00412F71" w:rsidRDefault="00412F71">
            <w:pPr>
              <w:jc w:val="right"/>
              <w:rPr>
                <w:rFonts w:ascii="Times New Roman" w:hAnsi="Times New Roman"/>
                <w:sz w:val="20"/>
              </w:rPr>
            </w:pPr>
            <w:r>
              <w:rPr>
                <w:rFonts w:ascii="Times New Roman" w:hAnsi="Times New Roman"/>
                <w:sz w:val="20"/>
              </w:rPr>
              <w:t xml:space="preserve">  2.50</w:t>
            </w:r>
          </w:p>
        </w:tc>
      </w:tr>
      <w:tr w:rsidR="00412F71">
        <w:tc>
          <w:tcPr>
            <w:tcW w:w="540" w:type="dxa"/>
            <w:tcBorders>
              <w:left w:val="double" w:sz="4" w:space="0" w:color="auto"/>
              <w:bottom w:val="nil"/>
              <w:right w:val="nil"/>
            </w:tcBorders>
          </w:tcPr>
          <w:p w:rsidR="00412F71" w:rsidRDefault="00412F71">
            <w:pPr>
              <w:jc w:val="right"/>
              <w:rPr>
                <w:rFonts w:ascii="Times New Roman" w:hAnsi="Times New Roman"/>
                <w:sz w:val="20"/>
              </w:rPr>
            </w:pPr>
            <w:r>
              <w:rPr>
                <w:rFonts w:ascii="Times New Roman" w:hAnsi="Times New Roman"/>
                <w:sz w:val="20"/>
              </w:rPr>
              <w:t>10.</w:t>
            </w:r>
          </w:p>
        </w:tc>
        <w:tc>
          <w:tcPr>
            <w:tcW w:w="3420" w:type="dxa"/>
            <w:tcBorders>
              <w:left w:val="single" w:sz="4" w:space="0" w:color="auto"/>
            </w:tcBorders>
          </w:tcPr>
          <w:p w:rsidR="00412F71" w:rsidRDefault="00412F71">
            <w:pPr>
              <w:rPr>
                <w:rFonts w:ascii="Times New Roman" w:hAnsi="Times New Roman"/>
                <w:sz w:val="20"/>
              </w:rPr>
            </w:pPr>
            <w:r>
              <w:rPr>
                <w:rFonts w:ascii="Times New Roman" w:hAnsi="Times New Roman"/>
                <w:sz w:val="20"/>
              </w:rPr>
              <w:t>Number of kindergartens</w:t>
            </w:r>
          </w:p>
        </w:tc>
        <w:tc>
          <w:tcPr>
            <w:tcW w:w="1002" w:type="dxa"/>
          </w:tcPr>
          <w:p w:rsidR="00412F71" w:rsidRDefault="00412F71">
            <w:pPr>
              <w:jc w:val="right"/>
              <w:rPr>
                <w:rFonts w:ascii="Times New Roman" w:hAnsi="Times New Roman"/>
                <w:sz w:val="20"/>
              </w:rPr>
            </w:pPr>
            <w:r>
              <w:rPr>
                <w:rFonts w:ascii="Times New Roman" w:hAnsi="Times New Roman"/>
                <w:sz w:val="20"/>
              </w:rPr>
              <w:t>660</w:t>
            </w:r>
          </w:p>
        </w:tc>
        <w:tc>
          <w:tcPr>
            <w:tcW w:w="992" w:type="dxa"/>
          </w:tcPr>
          <w:p w:rsidR="00412F71" w:rsidRDefault="00412F71">
            <w:pPr>
              <w:jc w:val="right"/>
              <w:rPr>
                <w:rFonts w:ascii="Times New Roman" w:hAnsi="Times New Roman"/>
                <w:sz w:val="20"/>
              </w:rPr>
            </w:pPr>
            <w:r>
              <w:rPr>
                <w:rFonts w:ascii="Times New Roman" w:hAnsi="Times New Roman"/>
                <w:sz w:val="20"/>
              </w:rPr>
              <w:t>667</w:t>
            </w:r>
          </w:p>
        </w:tc>
        <w:tc>
          <w:tcPr>
            <w:tcW w:w="992" w:type="dxa"/>
          </w:tcPr>
          <w:p w:rsidR="00412F71" w:rsidRDefault="00412F71">
            <w:pPr>
              <w:jc w:val="right"/>
              <w:rPr>
                <w:rFonts w:ascii="Times New Roman" w:hAnsi="Times New Roman"/>
                <w:sz w:val="20"/>
              </w:rPr>
            </w:pPr>
            <w:r>
              <w:rPr>
                <w:rFonts w:ascii="Times New Roman" w:hAnsi="Times New Roman"/>
                <w:sz w:val="20"/>
              </w:rPr>
              <w:t>660</w:t>
            </w:r>
          </w:p>
        </w:tc>
        <w:tc>
          <w:tcPr>
            <w:tcW w:w="992" w:type="dxa"/>
            <w:tcBorders>
              <w:right w:val="double" w:sz="4" w:space="0" w:color="auto"/>
            </w:tcBorders>
          </w:tcPr>
          <w:p w:rsidR="00412F71" w:rsidRDefault="00412F71">
            <w:pPr>
              <w:jc w:val="right"/>
              <w:rPr>
                <w:rFonts w:ascii="Times New Roman" w:hAnsi="Times New Roman"/>
                <w:sz w:val="20"/>
              </w:rPr>
            </w:pPr>
            <w:r>
              <w:rPr>
                <w:rFonts w:ascii="Times New Roman" w:hAnsi="Times New Roman"/>
                <w:sz w:val="20"/>
              </w:rPr>
              <w:t>658</w:t>
            </w:r>
          </w:p>
        </w:tc>
      </w:tr>
      <w:tr w:rsidR="00412F71">
        <w:tc>
          <w:tcPr>
            <w:tcW w:w="540" w:type="dxa"/>
            <w:tcBorders>
              <w:top w:val="nil"/>
              <w:left w:val="double" w:sz="4" w:space="0" w:color="auto"/>
              <w:bottom w:val="nil"/>
              <w:right w:val="nil"/>
            </w:tcBorders>
          </w:tcPr>
          <w:p w:rsidR="00412F71" w:rsidRDefault="00412F71">
            <w:pPr>
              <w:jc w:val="right"/>
              <w:rPr>
                <w:rFonts w:ascii="Times New Roman" w:hAnsi="Times New Roman"/>
                <w:sz w:val="20"/>
              </w:rPr>
            </w:pPr>
          </w:p>
        </w:tc>
        <w:tc>
          <w:tcPr>
            <w:tcW w:w="3420" w:type="dxa"/>
            <w:tcBorders>
              <w:left w:val="single" w:sz="4" w:space="0" w:color="auto"/>
            </w:tcBorders>
          </w:tcPr>
          <w:p w:rsidR="00412F71" w:rsidRDefault="00412F71">
            <w:pPr>
              <w:rPr>
                <w:rFonts w:ascii="Times New Roman" w:hAnsi="Times New Roman"/>
                <w:sz w:val="20"/>
              </w:rPr>
            </w:pPr>
            <w:r>
              <w:rPr>
                <w:rFonts w:ascii="Times New Roman" w:hAnsi="Times New Roman"/>
                <w:sz w:val="20"/>
              </w:rPr>
              <w:t>- number of children in kindergartens</w:t>
            </w:r>
          </w:p>
        </w:tc>
        <w:tc>
          <w:tcPr>
            <w:tcW w:w="1002" w:type="dxa"/>
          </w:tcPr>
          <w:p w:rsidR="00412F71" w:rsidRDefault="00412F71">
            <w:pPr>
              <w:jc w:val="right"/>
              <w:rPr>
                <w:rFonts w:ascii="Times New Roman" w:hAnsi="Times New Roman"/>
                <w:sz w:val="20"/>
              </w:rPr>
            </w:pPr>
            <w:r>
              <w:rPr>
                <w:rFonts w:ascii="Times New Roman" w:hAnsi="Times New Roman"/>
                <w:sz w:val="20"/>
              </w:rPr>
              <w:t>64086</w:t>
            </w:r>
          </w:p>
        </w:tc>
        <w:tc>
          <w:tcPr>
            <w:tcW w:w="992" w:type="dxa"/>
          </w:tcPr>
          <w:p w:rsidR="00412F71" w:rsidRDefault="00412F71">
            <w:pPr>
              <w:jc w:val="right"/>
              <w:rPr>
                <w:rFonts w:ascii="Times New Roman" w:hAnsi="Times New Roman"/>
                <w:sz w:val="20"/>
              </w:rPr>
            </w:pPr>
            <w:r>
              <w:rPr>
                <w:rFonts w:ascii="Times New Roman" w:hAnsi="Times New Roman"/>
                <w:sz w:val="20"/>
              </w:rPr>
              <w:t>67972</w:t>
            </w:r>
          </w:p>
        </w:tc>
        <w:tc>
          <w:tcPr>
            <w:tcW w:w="992" w:type="dxa"/>
          </w:tcPr>
          <w:p w:rsidR="00412F71" w:rsidRDefault="00412F71">
            <w:pPr>
              <w:jc w:val="right"/>
              <w:rPr>
                <w:rFonts w:ascii="Times New Roman" w:hAnsi="Times New Roman"/>
                <w:sz w:val="20"/>
              </w:rPr>
            </w:pPr>
            <w:r>
              <w:rPr>
                <w:rFonts w:ascii="Times New Roman" w:hAnsi="Times New Roman"/>
                <w:sz w:val="20"/>
              </w:rPr>
              <w:t>70035</w:t>
            </w:r>
          </w:p>
        </w:tc>
        <w:tc>
          <w:tcPr>
            <w:tcW w:w="992" w:type="dxa"/>
            <w:tcBorders>
              <w:right w:val="double" w:sz="4" w:space="0" w:color="auto"/>
            </w:tcBorders>
          </w:tcPr>
          <w:p w:rsidR="00412F71" w:rsidRDefault="00412F71">
            <w:pPr>
              <w:jc w:val="right"/>
              <w:rPr>
                <w:rFonts w:ascii="Times New Roman" w:hAnsi="Times New Roman"/>
                <w:sz w:val="20"/>
              </w:rPr>
            </w:pPr>
            <w:r>
              <w:rPr>
                <w:rFonts w:ascii="Times New Roman" w:hAnsi="Times New Roman"/>
                <w:sz w:val="20"/>
              </w:rPr>
              <w:t>73955</w:t>
            </w:r>
          </w:p>
        </w:tc>
      </w:tr>
      <w:tr w:rsidR="00412F71">
        <w:tc>
          <w:tcPr>
            <w:tcW w:w="540" w:type="dxa"/>
            <w:tcBorders>
              <w:top w:val="nil"/>
              <w:left w:val="double" w:sz="4" w:space="0" w:color="auto"/>
              <w:bottom w:val="double" w:sz="4" w:space="0" w:color="auto"/>
              <w:right w:val="nil"/>
            </w:tcBorders>
          </w:tcPr>
          <w:p w:rsidR="00412F71" w:rsidRDefault="00412F71">
            <w:pPr>
              <w:jc w:val="right"/>
              <w:rPr>
                <w:rFonts w:ascii="Times New Roman" w:hAnsi="Times New Roman"/>
                <w:sz w:val="20"/>
              </w:rPr>
            </w:pPr>
          </w:p>
        </w:tc>
        <w:tc>
          <w:tcPr>
            <w:tcW w:w="3420" w:type="dxa"/>
            <w:tcBorders>
              <w:left w:val="single" w:sz="4" w:space="0" w:color="auto"/>
              <w:bottom w:val="double" w:sz="4" w:space="0" w:color="auto"/>
            </w:tcBorders>
          </w:tcPr>
          <w:p w:rsidR="00412F71" w:rsidRDefault="00412F71">
            <w:pPr>
              <w:rPr>
                <w:rFonts w:ascii="Times New Roman" w:hAnsi="Times New Roman"/>
                <w:sz w:val="20"/>
              </w:rPr>
            </w:pPr>
            <w:r>
              <w:rPr>
                <w:rFonts w:ascii="Times New Roman" w:hAnsi="Times New Roman"/>
                <w:sz w:val="20"/>
              </w:rPr>
              <w:t>- number of teachers in kindergartens</w:t>
            </w:r>
          </w:p>
        </w:tc>
        <w:tc>
          <w:tcPr>
            <w:tcW w:w="1002" w:type="dxa"/>
            <w:tcBorders>
              <w:bottom w:val="double" w:sz="4" w:space="0" w:color="auto"/>
            </w:tcBorders>
          </w:tcPr>
          <w:p w:rsidR="00412F71" w:rsidRDefault="00412F71">
            <w:pPr>
              <w:jc w:val="right"/>
              <w:rPr>
                <w:rFonts w:ascii="Times New Roman" w:hAnsi="Times New Roman"/>
                <w:sz w:val="20"/>
              </w:rPr>
            </w:pPr>
            <w:r>
              <w:rPr>
                <w:rFonts w:ascii="Times New Roman" w:hAnsi="Times New Roman"/>
                <w:sz w:val="20"/>
              </w:rPr>
              <w:t>2004</w:t>
            </w:r>
          </w:p>
        </w:tc>
        <w:tc>
          <w:tcPr>
            <w:tcW w:w="992" w:type="dxa"/>
            <w:tcBorders>
              <w:bottom w:val="double" w:sz="4" w:space="0" w:color="auto"/>
            </w:tcBorders>
          </w:tcPr>
          <w:p w:rsidR="00412F71" w:rsidRDefault="00412F71">
            <w:pPr>
              <w:jc w:val="right"/>
              <w:rPr>
                <w:rFonts w:ascii="Times New Roman" w:hAnsi="Times New Roman"/>
                <w:sz w:val="20"/>
              </w:rPr>
            </w:pPr>
            <w:r>
              <w:rPr>
                <w:rFonts w:ascii="Times New Roman" w:hAnsi="Times New Roman"/>
                <w:sz w:val="20"/>
              </w:rPr>
              <w:t>2998</w:t>
            </w:r>
          </w:p>
        </w:tc>
        <w:tc>
          <w:tcPr>
            <w:tcW w:w="992" w:type="dxa"/>
            <w:tcBorders>
              <w:bottom w:val="double" w:sz="4" w:space="0" w:color="auto"/>
            </w:tcBorders>
          </w:tcPr>
          <w:p w:rsidR="00412F71" w:rsidRDefault="00412F71">
            <w:pPr>
              <w:jc w:val="right"/>
              <w:rPr>
                <w:rFonts w:ascii="Times New Roman" w:hAnsi="Times New Roman"/>
                <w:sz w:val="20"/>
              </w:rPr>
            </w:pPr>
            <w:r>
              <w:rPr>
                <w:rFonts w:ascii="Times New Roman" w:hAnsi="Times New Roman"/>
                <w:sz w:val="20"/>
              </w:rPr>
              <w:t>2985</w:t>
            </w:r>
          </w:p>
        </w:tc>
        <w:tc>
          <w:tcPr>
            <w:tcW w:w="992" w:type="dxa"/>
            <w:tcBorders>
              <w:bottom w:val="double" w:sz="4" w:space="0" w:color="auto"/>
              <w:right w:val="double" w:sz="4" w:space="0" w:color="auto"/>
            </w:tcBorders>
          </w:tcPr>
          <w:p w:rsidR="00412F71" w:rsidRDefault="00412F71">
            <w:pPr>
              <w:jc w:val="right"/>
              <w:rPr>
                <w:rFonts w:ascii="Times New Roman" w:hAnsi="Times New Roman"/>
                <w:sz w:val="20"/>
              </w:rPr>
            </w:pPr>
            <w:r>
              <w:rPr>
                <w:rFonts w:ascii="Times New Roman" w:hAnsi="Times New Roman"/>
                <w:sz w:val="20"/>
              </w:rPr>
              <w:t>3015</w:t>
            </w:r>
          </w:p>
        </w:tc>
      </w:tr>
    </w:tbl>
    <w:p w:rsidR="00412F71" w:rsidRDefault="00412F71">
      <w:pPr>
        <w:rPr>
          <w:sz w:val="18"/>
        </w:rPr>
      </w:pPr>
    </w:p>
    <w:p w:rsidR="00412F71" w:rsidRDefault="00412F71">
      <w:pPr>
        <w:rPr>
          <w:sz w:val="18"/>
        </w:rPr>
      </w:pPr>
      <w:r>
        <w:rPr>
          <w:sz w:val="18"/>
        </w:rPr>
        <w:t xml:space="preserve">Note: * Data combine enrollments in postsecondary vocational (diploma), bachelors </w:t>
      </w:r>
    </w:p>
    <w:p w:rsidR="00412F71" w:rsidRDefault="00412F71">
      <w:pPr>
        <w:spacing w:after="120"/>
        <w:ind w:firstLine="720"/>
        <w:rPr>
          <w:sz w:val="18"/>
        </w:rPr>
      </w:pPr>
      <w:r>
        <w:rPr>
          <w:sz w:val="18"/>
        </w:rPr>
        <w:t xml:space="preserve"> degree, and postgraduate degree programs.</w:t>
      </w:r>
    </w:p>
    <w:p w:rsidR="00412F71" w:rsidRDefault="00412F71">
      <w:pPr>
        <w:ind w:left="720" w:hanging="720"/>
        <w:rPr>
          <w:sz w:val="18"/>
        </w:rPr>
      </w:pPr>
      <w:r>
        <w:rPr>
          <w:sz w:val="18"/>
        </w:rPr>
        <w:t xml:space="preserve">Sources: </w:t>
      </w:r>
      <w:r>
        <w:rPr>
          <w:i/>
          <w:sz w:val="18"/>
        </w:rPr>
        <w:t>Analysis of 1998 Education Sector Statistical Data.</w:t>
      </w:r>
      <w:r>
        <w:rPr>
          <w:sz w:val="18"/>
        </w:rPr>
        <w:t xml:space="preserve"> Ulaanbaatar: Ministry of Science, Technology and Culture, 1999, Table 1.1; </w:t>
      </w:r>
      <w:r>
        <w:rPr>
          <w:i/>
          <w:sz w:val="18"/>
        </w:rPr>
        <w:t xml:space="preserve">Mongolian Statistical Yearbook, 1998. </w:t>
      </w:r>
      <w:r>
        <w:rPr>
          <w:sz w:val="18"/>
        </w:rPr>
        <w:t>Ulaanbaatar: National Statistical Office of Mongolia, 1999, Tables 5.1 and 8.3.</w:t>
      </w:r>
    </w:p>
    <w:p w:rsidR="00412F71" w:rsidRDefault="00412F71">
      <w:pPr>
        <w:ind w:left="720" w:hanging="720"/>
        <w:rPr>
          <w:sz w:val="20"/>
        </w:rPr>
      </w:pPr>
    </w:p>
    <w:p w:rsidR="00412F71" w:rsidRDefault="00412F71">
      <w:pPr>
        <w:jc w:val="both"/>
      </w:pPr>
    </w:p>
    <w:p w:rsidR="00412F71" w:rsidRDefault="00412F71">
      <w:pPr>
        <w:pStyle w:val="Heading1"/>
        <w:rPr>
          <w:sz w:val="24"/>
        </w:rPr>
      </w:pPr>
      <w:r>
        <w:rPr>
          <w:sz w:val="24"/>
        </w:rPr>
        <w:t>TABLE 2.</w:t>
      </w:r>
      <w:r>
        <w:rPr>
          <w:sz w:val="24"/>
        </w:rPr>
        <w:tab/>
        <w:t>GROWTH OF ENROLLMENT BY LEVEL SINCE 1980–81</w:t>
      </w:r>
    </w:p>
    <w:p w:rsidR="00412F71" w:rsidRDefault="00412F71">
      <w:pPr>
        <w:rPr>
          <w:b/>
        </w:rPr>
      </w:pPr>
    </w:p>
    <w:tbl>
      <w:tblPr>
        <w:tblW w:w="0" w:type="auto"/>
        <w:tblLayout w:type="fixed"/>
        <w:tblCellMar>
          <w:left w:w="30" w:type="dxa"/>
          <w:right w:w="30" w:type="dxa"/>
        </w:tblCellMar>
        <w:tblLook w:val="0000" w:firstRow="0" w:lastRow="0" w:firstColumn="0" w:lastColumn="0" w:noHBand="0" w:noVBand="0"/>
      </w:tblPr>
      <w:tblGrid>
        <w:gridCol w:w="1582"/>
        <w:gridCol w:w="1048"/>
        <w:gridCol w:w="773"/>
        <w:gridCol w:w="903"/>
        <w:gridCol w:w="792"/>
        <w:gridCol w:w="938"/>
        <w:gridCol w:w="654"/>
        <w:gridCol w:w="990"/>
        <w:gridCol w:w="720"/>
      </w:tblGrid>
      <w:tr w:rsidR="00412F71">
        <w:trPr>
          <w:trHeight w:val="1133"/>
        </w:trPr>
        <w:tc>
          <w:tcPr>
            <w:tcW w:w="1582" w:type="dxa"/>
            <w:tcBorders>
              <w:top w:val="double" w:sz="6" w:space="0" w:color="auto"/>
              <w:left w:val="double" w:sz="6" w:space="0" w:color="auto"/>
              <w:right w:val="single" w:sz="12" w:space="0" w:color="auto"/>
            </w:tcBorders>
          </w:tcPr>
          <w:p w:rsidR="00412F71" w:rsidRDefault="00412F71">
            <w:pPr>
              <w:jc w:val="center"/>
              <w:rPr>
                <w:rFonts w:ascii="Times New Roman" w:hAnsi="Times New Roman"/>
                <w:b/>
                <w:snapToGrid w:val="0"/>
                <w:color w:val="000000"/>
              </w:rPr>
            </w:pPr>
          </w:p>
          <w:p w:rsidR="00412F71" w:rsidRDefault="00412F71">
            <w:pPr>
              <w:pStyle w:val="Heading2"/>
              <w:jc w:val="center"/>
              <w:rPr>
                <w:rFonts w:ascii="Times New Roman" w:hAnsi="Times New Roman"/>
              </w:rPr>
            </w:pPr>
            <w:r>
              <w:rPr>
                <w:rFonts w:ascii="Times New Roman" w:hAnsi="Times New Roman"/>
              </w:rPr>
              <w:t>Level</w:t>
            </w:r>
          </w:p>
        </w:tc>
        <w:tc>
          <w:tcPr>
            <w:tcW w:w="1821" w:type="dxa"/>
            <w:gridSpan w:val="2"/>
            <w:tcBorders>
              <w:top w:val="double" w:sz="6" w:space="0" w:color="auto"/>
              <w:left w:val="single" w:sz="12" w:space="0" w:color="auto"/>
              <w:bottom w:val="single" w:sz="6" w:space="0" w:color="auto"/>
              <w:right w:val="single" w:sz="6" w:space="0" w:color="auto"/>
            </w:tcBorders>
          </w:tcPr>
          <w:p w:rsidR="00412F71" w:rsidRDefault="00412F71">
            <w:pPr>
              <w:jc w:val="center"/>
              <w:rPr>
                <w:rFonts w:ascii="Times New Roman" w:hAnsi="Times New Roman"/>
                <w:i/>
                <w:snapToGrid w:val="0"/>
                <w:color w:val="000000"/>
              </w:rPr>
            </w:pPr>
          </w:p>
          <w:p w:rsidR="00412F71" w:rsidRDefault="00412F71">
            <w:pPr>
              <w:jc w:val="center"/>
              <w:rPr>
                <w:rFonts w:ascii="Times New Roman" w:hAnsi="Times New Roman"/>
                <w:i/>
                <w:snapToGrid w:val="0"/>
                <w:color w:val="000000"/>
              </w:rPr>
            </w:pPr>
            <w:r>
              <w:rPr>
                <w:rFonts w:ascii="Times New Roman" w:hAnsi="Times New Roman"/>
                <w:i/>
                <w:snapToGrid w:val="0"/>
                <w:color w:val="000000"/>
              </w:rPr>
              <w:t>General Primary and Secondary Education</w:t>
            </w:r>
          </w:p>
          <w:p w:rsidR="00412F71" w:rsidRDefault="00412F71">
            <w:pPr>
              <w:jc w:val="center"/>
              <w:rPr>
                <w:rFonts w:ascii="Times New Roman" w:hAnsi="Times New Roman"/>
                <w:i/>
                <w:snapToGrid w:val="0"/>
                <w:color w:val="000000"/>
              </w:rPr>
            </w:pPr>
            <w:r>
              <w:rPr>
                <w:rFonts w:ascii="Times New Roman" w:hAnsi="Times New Roman"/>
                <w:i/>
                <w:snapToGrid w:val="0"/>
                <w:color w:val="000000"/>
              </w:rPr>
              <w:t>(Grades 1–10)</w:t>
            </w:r>
          </w:p>
        </w:tc>
        <w:tc>
          <w:tcPr>
            <w:tcW w:w="1695" w:type="dxa"/>
            <w:gridSpan w:val="2"/>
            <w:tcBorders>
              <w:top w:val="double" w:sz="6" w:space="0" w:color="auto"/>
              <w:left w:val="single" w:sz="12" w:space="0" w:color="auto"/>
              <w:bottom w:val="single" w:sz="6" w:space="0" w:color="auto"/>
              <w:right w:val="single" w:sz="6" w:space="0" w:color="auto"/>
            </w:tcBorders>
          </w:tcPr>
          <w:p w:rsidR="00412F71" w:rsidRDefault="00412F71">
            <w:pPr>
              <w:jc w:val="center"/>
              <w:rPr>
                <w:rFonts w:ascii="Times New Roman" w:hAnsi="Times New Roman"/>
                <w:i/>
                <w:snapToGrid w:val="0"/>
                <w:color w:val="000000"/>
              </w:rPr>
            </w:pPr>
          </w:p>
          <w:p w:rsidR="00412F71" w:rsidRDefault="00412F71">
            <w:pPr>
              <w:jc w:val="center"/>
              <w:rPr>
                <w:rFonts w:ascii="Times New Roman" w:hAnsi="Times New Roman"/>
                <w:i/>
                <w:snapToGrid w:val="0"/>
                <w:color w:val="000000"/>
              </w:rPr>
            </w:pPr>
            <w:r>
              <w:rPr>
                <w:rFonts w:ascii="Times New Roman" w:hAnsi="Times New Roman"/>
                <w:i/>
                <w:snapToGrid w:val="0"/>
                <w:color w:val="000000"/>
              </w:rPr>
              <w:t>Technical and Vocational Education</w:t>
            </w:r>
          </w:p>
          <w:p w:rsidR="00412F71" w:rsidRDefault="00412F71">
            <w:pPr>
              <w:jc w:val="center"/>
              <w:rPr>
                <w:rFonts w:ascii="Times New Roman" w:hAnsi="Times New Roman"/>
                <w:i/>
                <w:snapToGrid w:val="0"/>
                <w:color w:val="000000"/>
              </w:rPr>
            </w:pPr>
            <w:r>
              <w:rPr>
                <w:rFonts w:ascii="Times New Roman" w:hAnsi="Times New Roman"/>
                <w:i/>
                <w:snapToGrid w:val="0"/>
                <w:color w:val="000000"/>
              </w:rPr>
              <w:t>(Grades 9–10)</w:t>
            </w:r>
          </w:p>
        </w:tc>
        <w:tc>
          <w:tcPr>
            <w:tcW w:w="1592" w:type="dxa"/>
            <w:gridSpan w:val="2"/>
            <w:tcBorders>
              <w:top w:val="double" w:sz="6" w:space="0" w:color="auto"/>
              <w:left w:val="single" w:sz="12" w:space="0" w:color="auto"/>
              <w:bottom w:val="single" w:sz="6" w:space="0" w:color="auto"/>
              <w:right w:val="single" w:sz="6" w:space="0" w:color="auto"/>
            </w:tcBorders>
          </w:tcPr>
          <w:p w:rsidR="00412F71" w:rsidRDefault="00412F71">
            <w:pPr>
              <w:jc w:val="center"/>
              <w:rPr>
                <w:rFonts w:ascii="Times New Roman" w:hAnsi="Times New Roman"/>
                <w:i/>
                <w:snapToGrid w:val="0"/>
                <w:color w:val="000000"/>
              </w:rPr>
            </w:pPr>
          </w:p>
          <w:p w:rsidR="00412F71" w:rsidRDefault="00412F71">
            <w:pPr>
              <w:jc w:val="center"/>
              <w:rPr>
                <w:rFonts w:ascii="Times New Roman" w:hAnsi="Times New Roman"/>
                <w:i/>
                <w:snapToGrid w:val="0"/>
                <w:color w:val="000000"/>
              </w:rPr>
            </w:pPr>
            <w:r>
              <w:rPr>
                <w:rFonts w:ascii="Times New Roman" w:hAnsi="Times New Roman"/>
                <w:i/>
                <w:snapToGrid w:val="0"/>
                <w:color w:val="000000"/>
              </w:rPr>
              <w:t>Specialized Vocational Education</w:t>
            </w:r>
          </w:p>
          <w:p w:rsidR="00412F71" w:rsidRDefault="00412F71">
            <w:pPr>
              <w:jc w:val="center"/>
              <w:rPr>
                <w:rFonts w:ascii="Times New Roman" w:hAnsi="Times New Roman"/>
                <w:i/>
                <w:snapToGrid w:val="0"/>
                <w:color w:val="000000"/>
              </w:rPr>
            </w:pPr>
            <w:r>
              <w:rPr>
                <w:rFonts w:ascii="Times New Roman" w:hAnsi="Times New Roman"/>
                <w:i/>
                <w:snapToGrid w:val="0"/>
                <w:color w:val="000000"/>
              </w:rPr>
              <w:t>(Post-secondary Diploma)</w:t>
            </w:r>
          </w:p>
          <w:p w:rsidR="00412F71" w:rsidRDefault="00412F71">
            <w:pPr>
              <w:jc w:val="center"/>
              <w:rPr>
                <w:rFonts w:ascii="Times New Roman" w:hAnsi="Times New Roman"/>
                <w:i/>
                <w:snapToGrid w:val="0"/>
                <w:color w:val="000000"/>
              </w:rPr>
            </w:pPr>
          </w:p>
        </w:tc>
        <w:tc>
          <w:tcPr>
            <w:tcW w:w="1710" w:type="dxa"/>
            <w:gridSpan w:val="2"/>
            <w:tcBorders>
              <w:top w:val="double" w:sz="6" w:space="0" w:color="auto"/>
              <w:left w:val="single" w:sz="12" w:space="0" w:color="auto"/>
              <w:bottom w:val="single" w:sz="6" w:space="0" w:color="auto"/>
              <w:right w:val="single" w:sz="6" w:space="0" w:color="auto"/>
            </w:tcBorders>
          </w:tcPr>
          <w:p w:rsidR="00412F71" w:rsidRDefault="00412F71">
            <w:pPr>
              <w:jc w:val="center"/>
              <w:rPr>
                <w:rFonts w:ascii="Times New Roman" w:hAnsi="Times New Roman"/>
                <w:i/>
                <w:snapToGrid w:val="0"/>
                <w:color w:val="000000"/>
              </w:rPr>
            </w:pPr>
          </w:p>
          <w:p w:rsidR="00412F71" w:rsidRDefault="00412F71">
            <w:pPr>
              <w:jc w:val="center"/>
              <w:rPr>
                <w:rFonts w:ascii="Times New Roman" w:hAnsi="Times New Roman"/>
                <w:i/>
                <w:snapToGrid w:val="0"/>
                <w:color w:val="000000"/>
              </w:rPr>
            </w:pPr>
            <w:r>
              <w:rPr>
                <w:rFonts w:ascii="Times New Roman" w:hAnsi="Times New Roman"/>
                <w:i/>
                <w:snapToGrid w:val="0"/>
                <w:color w:val="000000"/>
              </w:rPr>
              <w:t>Higher Education</w:t>
            </w:r>
          </w:p>
          <w:p w:rsidR="00412F71" w:rsidRDefault="00412F71">
            <w:pPr>
              <w:jc w:val="center"/>
              <w:rPr>
                <w:rFonts w:ascii="Times New Roman" w:hAnsi="Times New Roman"/>
                <w:i/>
                <w:snapToGrid w:val="0"/>
                <w:color w:val="000000"/>
              </w:rPr>
            </w:pPr>
            <w:r>
              <w:rPr>
                <w:rFonts w:ascii="Times New Roman" w:hAnsi="Times New Roman"/>
                <w:i/>
                <w:snapToGrid w:val="0"/>
                <w:color w:val="000000"/>
              </w:rPr>
              <w:t>(Bachelors or Equivalent Degree Only)</w:t>
            </w:r>
          </w:p>
        </w:tc>
      </w:tr>
      <w:tr w:rsidR="00412F71">
        <w:trPr>
          <w:trHeight w:val="1337"/>
        </w:trPr>
        <w:tc>
          <w:tcPr>
            <w:tcW w:w="1582" w:type="dxa"/>
            <w:tcBorders>
              <w:top w:val="single" w:sz="4" w:space="0" w:color="auto"/>
              <w:left w:val="double" w:sz="6" w:space="0" w:color="auto"/>
              <w:bottom w:val="single" w:sz="12" w:space="0" w:color="auto"/>
              <w:right w:val="single" w:sz="12" w:space="0" w:color="auto"/>
            </w:tcBorders>
          </w:tcPr>
          <w:p w:rsidR="00412F71" w:rsidRDefault="00412F71">
            <w:pPr>
              <w:jc w:val="center"/>
              <w:rPr>
                <w:rFonts w:ascii="Times New Roman" w:hAnsi="Times New Roman"/>
                <w:b/>
                <w:snapToGrid w:val="0"/>
                <w:color w:val="000000"/>
              </w:rPr>
            </w:pPr>
          </w:p>
          <w:p w:rsidR="00412F71" w:rsidRDefault="00412F71">
            <w:pPr>
              <w:jc w:val="center"/>
              <w:rPr>
                <w:rFonts w:ascii="Times New Roman" w:hAnsi="Times New Roman"/>
                <w:b/>
                <w:snapToGrid w:val="0"/>
                <w:color w:val="000000"/>
              </w:rPr>
            </w:pPr>
            <w:r>
              <w:rPr>
                <w:rFonts w:ascii="Times New Roman" w:hAnsi="Times New Roman"/>
                <w:b/>
                <w:snapToGrid w:val="0"/>
                <w:color w:val="000000"/>
              </w:rPr>
              <w:t>Academic Year</w:t>
            </w:r>
          </w:p>
        </w:tc>
        <w:tc>
          <w:tcPr>
            <w:tcW w:w="1048" w:type="dxa"/>
            <w:tcBorders>
              <w:top w:val="single" w:sz="6" w:space="0" w:color="auto"/>
              <w:left w:val="single" w:sz="12" w:space="0" w:color="auto"/>
              <w:bottom w:val="single" w:sz="12" w:space="0" w:color="auto"/>
              <w:right w:val="single" w:sz="6" w:space="0" w:color="auto"/>
            </w:tcBorders>
          </w:tcPr>
          <w:p w:rsidR="00412F71" w:rsidRDefault="00412F71">
            <w:pPr>
              <w:jc w:val="center"/>
              <w:rPr>
                <w:rFonts w:ascii="Times New Roman" w:hAnsi="Times New Roman"/>
                <w:b/>
                <w:snapToGrid w:val="0"/>
                <w:color w:val="000000"/>
              </w:rPr>
            </w:pPr>
          </w:p>
          <w:p w:rsidR="00412F71" w:rsidRDefault="00412F71">
            <w:pPr>
              <w:jc w:val="center"/>
              <w:rPr>
                <w:rFonts w:ascii="Times New Roman" w:hAnsi="Times New Roman"/>
                <w:b/>
                <w:snapToGrid w:val="0"/>
                <w:color w:val="000000"/>
              </w:rPr>
            </w:pPr>
            <w:r>
              <w:rPr>
                <w:rFonts w:ascii="Times New Roman" w:hAnsi="Times New Roman"/>
                <w:b/>
                <w:snapToGrid w:val="0"/>
                <w:color w:val="000000"/>
              </w:rPr>
              <w:t>Total</w:t>
            </w:r>
          </w:p>
        </w:tc>
        <w:tc>
          <w:tcPr>
            <w:tcW w:w="773" w:type="dxa"/>
            <w:tcBorders>
              <w:top w:val="single" w:sz="6" w:space="0" w:color="auto"/>
              <w:left w:val="single" w:sz="6" w:space="0" w:color="auto"/>
              <w:bottom w:val="single" w:sz="12" w:space="0" w:color="auto"/>
              <w:right w:val="single" w:sz="12" w:space="0" w:color="auto"/>
            </w:tcBorders>
          </w:tcPr>
          <w:p w:rsidR="00412F71" w:rsidRDefault="00412F71">
            <w:pPr>
              <w:jc w:val="center"/>
              <w:rPr>
                <w:rFonts w:ascii="Times New Roman" w:hAnsi="Times New Roman"/>
                <w:snapToGrid w:val="0"/>
                <w:color w:val="000000"/>
                <w:sz w:val="16"/>
              </w:rPr>
            </w:pPr>
          </w:p>
          <w:p w:rsidR="00412F71" w:rsidRDefault="00412F71">
            <w:pPr>
              <w:jc w:val="center"/>
              <w:rPr>
                <w:rFonts w:ascii="Times New Roman" w:hAnsi="Times New Roman"/>
                <w:snapToGrid w:val="0"/>
                <w:color w:val="000000"/>
                <w:sz w:val="16"/>
              </w:rPr>
            </w:pPr>
            <w:r>
              <w:rPr>
                <w:rFonts w:ascii="Times New Roman" w:hAnsi="Times New Roman"/>
                <w:snapToGrid w:val="0"/>
                <w:color w:val="000000"/>
                <w:sz w:val="16"/>
              </w:rPr>
              <w:t>Growth Rate (From Previous Year)</w:t>
            </w:r>
          </w:p>
        </w:tc>
        <w:tc>
          <w:tcPr>
            <w:tcW w:w="903" w:type="dxa"/>
            <w:tcBorders>
              <w:top w:val="single" w:sz="6" w:space="0" w:color="auto"/>
              <w:left w:val="single" w:sz="12" w:space="0" w:color="auto"/>
              <w:bottom w:val="single" w:sz="12" w:space="0" w:color="auto"/>
              <w:right w:val="single" w:sz="6" w:space="0" w:color="auto"/>
            </w:tcBorders>
          </w:tcPr>
          <w:p w:rsidR="00412F71" w:rsidRDefault="00412F71">
            <w:pPr>
              <w:jc w:val="center"/>
              <w:rPr>
                <w:rFonts w:ascii="Times New Roman" w:hAnsi="Times New Roman"/>
                <w:b/>
                <w:snapToGrid w:val="0"/>
                <w:color w:val="000000"/>
              </w:rPr>
            </w:pPr>
          </w:p>
          <w:p w:rsidR="00412F71" w:rsidRDefault="00412F71">
            <w:pPr>
              <w:jc w:val="center"/>
              <w:rPr>
                <w:rFonts w:ascii="Times New Roman" w:hAnsi="Times New Roman"/>
                <w:b/>
                <w:snapToGrid w:val="0"/>
                <w:color w:val="000000"/>
              </w:rPr>
            </w:pPr>
            <w:r>
              <w:rPr>
                <w:rFonts w:ascii="Times New Roman" w:hAnsi="Times New Roman"/>
                <w:b/>
                <w:snapToGrid w:val="0"/>
                <w:color w:val="000000"/>
              </w:rPr>
              <w:t>Total</w:t>
            </w:r>
          </w:p>
        </w:tc>
        <w:tc>
          <w:tcPr>
            <w:tcW w:w="792" w:type="dxa"/>
            <w:tcBorders>
              <w:top w:val="single" w:sz="6" w:space="0" w:color="auto"/>
              <w:left w:val="single" w:sz="6" w:space="0" w:color="auto"/>
              <w:bottom w:val="single" w:sz="12" w:space="0" w:color="auto"/>
              <w:right w:val="single" w:sz="12" w:space="0" w:color="auto"/>
            </w:tcBorders>
          </w:tcPr>
          <w:p w:rsidR="00412F71" w:rsidRDefault="00412F71">
            <w:pPr>
              <w:jc w:val="center"/>
              <w:rPr>
                <w:rFonts w:ascii="Times New Roman" w:hAnsi="Times New Roman"/>
                <w:snapToGrid w:val="0"/>
                <w:color w:val="000000"/>
                <w:sz w:val="16"/>
              </w:rPr>
            </w:pPr>
          </w:p>
          <w:p w:rsidR="00412F71" w:rsidRDefault="00412F71">
            <w:pPr>
              <w:jc w:val="center"/>
              <w:rPr>
                <w:rFonts w:ascii="Times New Roman" w:hAnsi="Times New Roman"/>
                <w:snapToGrid w:val="0"/>
                <w:color w:val="000000"/>
                <w:sz w:val="16"/>
              </w:rPr>
            </w:pPr>
            <w:r>
              <w:rPr>
                <w:rFonts w:ascii="Times New Roman" w:hAnsi="Times New Roman"/>
                <w:snapToGrid w:val="0"/>
                <w:color w:val="000000"/>
                <w:sz w:val="16"/>
              </w:rPr>
              <w:t>Growth Rate (From Previous Year)</w:t>
            </w:r>
          </w:p>
        </w:tc>
        <w:tc>
          <w:tcPr>
            <w:tcW w:w="938" w:type="dxa"/>
            <w:tcBorders>
              <w:top w:val="single" w:sz="6" w:space="0" w:color="auto"/>
              <w:left w:val="single" w:sz="12" w:space="0" w:color="auto"/>
              <w:bottom w:val="single" w:sz="12" w:space="0" w:color="auto"/>
              <w:right w:val="single" w:sz="6" w:space="0" w:color="auto"/>
            </w:tcBorders>
          </w:tcPr>
          <w:p w:rsidR="00412F71" w:rsidRDefault="00412F71">
            <w:pPr>
              <w:jc w:val="center"/>
              <w:rPr>
                <w:rFonts w:ascii="Times New Roman" w:hAnsi="Times New Roman"/>
                <w:b/>
                <w:snapToGrid w:val="0"/>
                <w:color w:val="000000"/>
              </w:rPr>
            </w:pPr>
          </w:p>
          <w:p w:rsidR="00412F71" w:rsidRDefault="00412F71">
            <w:pPr>
              <w:jc w:val="center"/>
              <w:rPr>
                <w:rFonts w:ascii="Times New Roman" w:hAnsi="Times New Roman"/>
                <w:b/>
                <w:snapToGrid w:val="0"/>
                <w:color w:val="000000"/>
              </w:rPr>
            </w:pPr>
            <w:r>
              <w:rPr>
                <w:rFonts w:ascii="Times New Roman" w:hAnsi="Times New Roman"/>
                <w:b/>
                <w:snapToGrid w:val="0"/>
                <w:color w:val="000000"/>
              </w:rPr>
              <w:t>Total</w:t>
            </w:r>
          </w:p>
        </w:tc>
        <w:tc>
          <w:tcPr>
            <w:tcW w:w="654" w:type="dxa"/>
            <w:tcBorders>
              <w:top w:val="single" w:sz="6" w:space="0" w:color="auto"/>
              <w:left w:val="single" w:sz="6" w:space="0" w:color="auto"/>
              <w:bottom w:val="single" w:sz="12" w:space="0" w:color="auto"/>
              <w:right w:val="single" w:sz="12" w:space="0" w:color="auto"/>
            </w:tcBorders>
          </w:tcPr>
          <w:p w:rsidR="00412F71" w:rsidRDefault="00412F71">
            <w:pPr>
              <w:jc w:val="center"/>
              <w:rPr>
                <w:rFonts w:ascii="Times New Roman" w:hAnsi="Times New Roman"/>
                <w:snapToGrid w:val="0"/>
                <w:color w:val="000000"/>
                <w:sz w:val="16"/>
              </w:rPr>
            </w:pPr>
          </w:p>
          <w:p w:rsidR="00412F71" w:rsidRDefault="00412F71">
            <w:pPr>
              <w:jc w:val="center"/>
              <w:rPr>
                <w:rFonts w:ascii="Times New Roman" w:hAnsi="Times New Roman"/>
                <w:snapToGrid w:val="0"/>
                <w:color w:val="000000"/>
                <w:sz w:val="16"/>
              </w:rPr>
            </w:pPr>
            <w:r>
              <w:rPr>
                <w:rFonts w:ascii="Times New Roman" w:hAnsi="Times New Roman"/>
                <w:snapToGrid w:val="0"/>
                <w:color w:val="000000"/>
                <w:sz w:val="16"/>
              </w:rPr>
              <w:t>Growth Rate (From Previous Year)</w:t>
            </w:r>
          </w:p>
        </w:tc>
        <w:tc>
          <w:tcPr>
            <w:tcW w:w="990" w:type="dxa"/>
            <w:tcBorders>
              <w:top w:val="single" w:sz="6" w:space="0" w:color="auto"/>
              <w:left w:val="single" w:sz="12" w:space="0" w:color="auto"/>
              <w:bottom w:val="single" w:sz="12" w:space="0" w:color="auto"/>
              <w:right w:val="single" w:sz="6" w:space="0" w:color="auto"/>
            </w:tcBorders>
          </w:tcPr>
          <w:p w:rsidR="00412F71" w:rsidRDefault="00412F71">
            <w:pPr>
              <w:jc w:val="center"/>
              <w:rPr>
                <w:rFonts w:ascii="Times New Roman" w:hAnsi="Times New Roman"/>
                <w:b/>
                <w:snapToGrid w:val="0"/>
                <w:color w:val="000000"/>
              </w:rPr>
            </w:pPr>
          </w:p>
          <w:p w:rsidR="00412F71" w:rsidRDefault="00412F71">
            <w:pPr>
              <w:jc w:val="center"/>
              <w:rPr>
                <w:rFonts w:ascii="Times New Roman" w:hAnsi="Times New Roman"/>
                <w:b/>
                <w:snapToGrid w:val="0"/>
                <w:color w:val="000000"/>
              </w:rPr>
            </w:pPr>
            <w:r>
              <w:rPr>
                <w:rFonts w:ascii="Times New Roman" w:hAnsi="Times New Roman"/>
                <w:b/>
                <w:snapToGrid w:val="0"/>
                <w:color w:val="000000"/>
              </w:rPr>
              <w:t>Total</w:t>
            </w:r>
          </w:p>
        </w:tc>
        <w:tc>
          <w:tcPr>
            <w:tcW w:w="720" w:type="dxa"/>
            <w:tcBorders>
              <w:top w:val="single" w:sz="6" w:space="0" w:color="auto"/>
              <w:left w:val="single" w:sz="6" w:space="0" w:color="auto"/>
              <w:bottom w:val="single" w:sz="12" w:space="0" w:color="auto"/>
              <w:right w:val="double" w:sz="6" w:space="0" w:color="auto"/>
            </w:tcBorders>
          </w:tcPr>
          <w:p w:rsidR="00412F71" w:rsidRDefault="00412F71">
            <w:pPr>
              <w:jc w:val="center"/>
              <w:rPr>
                <w:rFonts w:ascii="Times New Roman" w:hAnsi="Times New Roman"/>
                <w:snapToGrid w:val="0"/>
                <w:color w:val="000000"/>
                <w:sz w:val="16"/>
              </w:rPr>
            </w:pPr>
          </w:p>
          <w:p w:rsidR="00412F71" w:rsidRDefault="00412F71">
            <w:pPr>
              <w:jc w:val="center"/>
              <w:rPr>
                <w:rFonts w:ascii="Times New Roman" w:hAnsi="Times New Roman"/>
                <w:snapToGrid w:val="0"/>
                <w:color w:val="000000"/>
                <w:sz w:val="16"/>
              </w:rPr>
            </w:pPr>
            <w:r>
              <w:rPr>
                <w:rFonts w:ascii="Times New Roman" w:hAnsi="Times New Roman"/>
                <w:snapToGrid w:val="0"/>
                <w:color w:val="000000"/>
                <w:sz w:val="16"/>
              </w:rPr>
              <w:t>Growth Rate (From Previous Year)</w:t>
            </w:r>
          </w:p>
        </w:tc>
      </w:tr>
      <w:tr w:rsidR="00412F71">
        <w:trPr>
          <w:trHeight w:val="391"/>
        </w:trPr>
        <w:tc>
          <w:tcPr>
            <w:tcW w:w="1582" w:type="dxa"/>
            <w:tcBorders>
              <w:left w:val="double" w:sz="6" w:space="0" w:color="auto"/>
              <w:bottom w:val="single" w:sz="6" w:space="0" w:color="auto"/>
              <w:right w:val="single" w:sz="12" w:space="0" w:color="auto"/>
            </w:tcBorders>
            <w:vAlign w:val="center"/>
          </w:tcPr>
          <w:p w:rsidR="00412F71" w:rsidRDefault="00412F71">
            <w:pPr>
              <w:jc w:val="center"/>
              <w:rPr>
                <w:rFonts w:ascii="Times New Roman" w:hAnsi="Times New Roman"/>
                <w:snapToGrid w:val="0"/>
                <w:color w:val="000000"/>
              </w:rPr>
            </w:pPr>
            <w:r>
              <w:rPr>
                <w:rFonts w:ascii="Times New Roman" w:hAnsi="Times New Roman"/>
                <w:snapToGrid w:val="0"/>
                <w:color w:val="000000"/>
              </w:rPr>
              <w:t>1980/81</w:t>
            </w:r>
          </w:p>
        </w:tc>
        <w:tc>
          <w:tcPr>
            <w:tcW w:w="1048" w:type="dxa"/>
            <w:tcBorders>
              <w:left w:val="single" w:sz="12" w:space="0" w:color="auto"/>
              <w:bottom w:val="single" w:sz="6" w:space="0" w:color="auto"/>
              <w:right w:val="single" w:sz="6" w:space="0" w:color="auto"/>
            </w:tcBorders>
            <w:vAlign w:val="center"/>
          </w:tcPr>
          <w:p w:rsidR="00412F71" w:rsidRDefault="00412F71">
            <w:pPr>
              <w:jc w:val="center"/>
              <w:rPr>
                <w:rFonts w:ascii="Times New Roman" w:hAnsi="Times New Roman"/>
                <w:snapToGrid w:val="0"/>
                <w:color w:val="000000"/>
              </w:rPr>
            </w:pPr>
            <w:r>
              <w:rPr>
                <w:rFonts w:ascii="Times New Roman" w:hAnsi="Times New Roman"/>
                <w:snapToGrid w:val="0"/>
                <w:color w:val="000000"/>
              </w:rPr>
              <w:t>372618</w:t>
            </w:r>
          </w:p>
        </w:tc>
        <w:tc>
          <w:tcPr>
            <w:tcW w:w="773" w:type="dxa"/>
            <w:tcBorders>
              <w:left w:val="single" w:sz="6" w:space="0" w:color="auto"/>
              <w:bottom w:val="single" w:sz="6" w:space="0" w:color="auto"/>
              <w:right w:val="single" w:sz="12"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w:t>
            </w:r>
          </w:p>
        </w:tc>
        <w:tc>
          <w:tcPr>
            <w:tcW w:w="903" w:type="dxa"/>
            <w:tcBorders>
              <w:left w:val="single" w:sz="12" w:space="0" w:color="auto"/>
              <w:bottom w:val="single" w:sz="6" w:space="0" w:color="auto"/>
              <w:right w:val="single" w:sz="6" w:space="0" w:color="auto"/>
            </w:tcBorders>
            <w:vAlign w:val="center"/>
          </w:tcPr>
          <w:p w:rsidR="00412F71" w:rsidRDefault="00412F71">
            <w:pPr>
              <w:jc w:val="center"/>
              <w:rPr>
                <w:rFonts w:ascii="Times New Roman" w:hAnsi="Times New Roman"/>
                <w:snapToGrid w:val="0"/>
                <w:color w:val="000000"/>
              </w:rPr>
            </w:pPr>
            <w:r>
              <w:rPr>
                <w:rFonts w:ascii="Times New Roman" w:hAnsi="Times New Roman"/>
                <w:snapToGrid w:val="0"/>
                <w:color w:val="000000"/>
              </w:rPr>
              <w:t>18651</w:t>
            </w:r>
          </w:p>
        </w:tc>
        <w:tc>
          <w:tcPr>
            <w:tcW w:w="792" w:type="dxa"/>
            <w:tcBorders>
              <w:left w:val="single" w:sz="6" w:space="0" w:color="auto"/>
              <w:bottom w:val="single" w:sz="6" w:space="0" w:color="auto"/>
              <w:right w:val="single" w:sz="12" w:space="0" w:color="auto"/>
            </w:tcBorders>
            <w:vAlign w:val="center"/>
          </w:tcPr>
          <w:p w:rsidR="00412F71" w:rsidRDefault="00412F71">
            <w:pPr>
              <w:jc w:val="center"/>
              <w:rPr>
                <w:rFonts w:ascii="Times New Roman" w:hAnsi="Times New Roman"/>
                <w:snapToGrid w:val="0"/>
                <w:color w:val="000000"/>
              </w:rPr>
            </w:pPr>
            <w:r>
              <w:rPr>
                <w:rFonts w:ascii="Times New Roman" w:hAnsi="Times New Roman"/>
                <w:snapToGrid w:val="0"/>
                <w:color w:val="000000"/>
              </w:rPr>
              <w:t>-</w:t>
            </w:r>
          </w:p>
        </w:tc>
        <w:tc>
          <w:tcPr>
            <w:tcW w:w="938" w:type="dxa"/>
            <w:tcBorders>
              <w:left w:val="single" w:sz="12" w:space="0" w:color="auto"/>
              <w:bottom w:val="single" w:sz="6" w:space="0" w:color="auto"/>
              <w:right w:val="single" w:sz="6" w:space="0" w:color="auto"/>
            </w:tcBorders>
            <w:vAlign w:val="center"/>
          </w:tcPr>
          <w:p w:rsidR="00412F71" w:rsidRDefault="00412F71">
            <w:pPr>
              <w:jc w:val="center"/>
              <w:rPr>
                <w:rFonts w:ascii="Times New Roman" w:hAnsi="Times New Roman"/>
                <w:snapToGrid w:val="0"/>
                <w:color w:val="000000"/>
              </w:rPr>
            </w:pPr>
            <w:r>
              <w:rPr>
                <w:rFonts w:ascii="Times New Roman" w:hAnsi="Times New Roman"/>
                <w:snapToGrid w:val="0"/>
                <w:color w:val="000000"/>
              </w:rPr>
              <w:t>17391</w:t>
            </w:r>
          </w:p>
        </w:tc>
        <w:tc>
          <w:tcPr>
            <w:tcW w:w="654" w:type="dxa"/>
            <w:tcBorders>
              <w:left w:val="single" w:sz="6" w:space="0" w:color="auto"/>
              <w:bottom w:val="single" w:sz="6" w:space="0" w:color="auto"/>
              <w:right w:val="single" w:sz="12" w:space="0" w:color="auto"/>
            </w:tcBorders>
            <w:vAlign w:val="center"/>
          </w:tcPr>
          <w:p w:rsidR="00412F71" w:rsidRDefault="00412F71">
            <w:pPr>
              <w:jc w:val="center"/>
              <w:rPr>
                <w:rFonts w:ascii="Times New Roman" w:hAnsi="Times New Roman"/>
                <w:snapToGrid w:val="0"/>
                <w:color w:val="000000"/>
              </w:rPr>
            </w:pPr>
            <w:r>
              <w:rPr>
                <w:rFonts w:ascii="Times New Roman" w:hAnsi="Times New Roman"/>
                <w:snapToGrid w:val="0"/>
                <w:color w:val="000000"/>
              </w:rPr>
              <w:t>-</w:t>
            </w:r>
          </w:p>
        </w:tc>
        <w:tc>
          <w:tcPr>
            <w:tcW w:w="990" w:type="dxa"/>
            <w:tcBorders>
              <w:left w:val="single" w:sz="12" w:space="0" w:color="auto"/>
              <w:bottom w:val="single" w:sz="6" w:space="0" w:color="auto"/>
              <w:right w:val="single" w:sz="6" w:space="0" w:color="auto"/>
            </w:tcBorders>
            <w:vAlign w:val="center"/>
          </w:tcPr>
          <w:p w:rsidR="00412F71" w:rsidRDefault="00412F71">
            <w:pPr>
              <w:jc w:val="center"/>
              <w:rPr>
                <w:rFonts w:ascii="Times New Roman" w:hAnsi="Times New Roman"/>
                <w:snapToGrid w:val="0"/>
                <w:color w:val="000000"/>
              </w:rPr>
            </w:pPr>
            <w:r>
              <w:rPr>
                <w:rFonts w:ascii="Times New Roman" w:hAnsi="Times New Roman"/>
                <w:snapToGrid w:val="0"/>
                <w:color w:val="000000"/>
              </w:rPr>
              <w:t>17152</w:t>
            </w:r>
          </w:p>
        </w:tc>
        <w:tc>
          <w:tcPr>
            <w:tcW w:w="720" w:type="dxa"/>
            <w:tcBorders>
              <w:left w:val="single" w:sz="6" w:space="0" w:color="auto"/>
              <w:bottom w:val="single" w:sz="6" w:space="0" w:color="auto"/>
              <w:right w:val="double" w:sz="6" w:space="0" w:color="auto"/>
            </w:tcBorders>
            <w:vAlign w:val="center"/>
          </w:tcPr>
          <w:p w:rsidR="00412F71" w:rsidRDefault="00412F71">
            <w:pPr>
              <w:jc w:val="center"/>
              <w:rPr>
                <w:rFonts w:ascii="Times New Roman" w:hAnsi="Times New Roman"/>
                <w:snapToGrid w:val="0"/>
                <w:color w:val="000000"/>
              </w:rPr>
            </w:pPr>
            <w:r>
              <w:rPr>
                <w:rFonts w:ascii="Times New Roman" w:hAnsi="Times New Roman"/>
                <w:snapToGrid w:val="0"/>
                <w:color w:val="000000"/>
              </w:rPr>
              <w:t>-</w:t>
            </w:r>
          </w:p>
        </w:tc>
      </w:tr>
      <w:tr w:rsidR="00412F71">
        <w:trPr>
          <w:trHeight w:val="391"/>
        </w:trPr>
        <w:tc>
          <w:tcPr>
            <w:tcW w:w="1582" w:type="dxa"/>
            <w:tcBorders>
              <w:top w:val="single" w:sz="6" w:space="0" w:color="auto"/>
              <w:left w:val="double" w:sz="6" w:space="0" w:color="auto"/>
              <w:bottom w:val="single" w:sz="6" w:space="0" w:color="auto"/>
              <w:right w:val="single" w:sz="12" w:space="0" w:color="auto"/>
            </w:tcBorders>
            <w:vAlign w:val="center"/>
          </w:tcPr>
          <w:p w:rsidR="00412F71" w:rsidRDefault="00412F71">
            <w:pPr>
              <w:jc w:val="center"/>
              <w:rPr>
                <w:rFonts w:ascii="Times New Roman" w:hAnsi="Times New Roman"/>
                <w:snapToGrid w:val="0"/>
                <w:color w:val="000000"/>
              </w:rPr>
            </w:pPr>
            <w:r>
              <w:rPr>
                <w:rFonts w:ascii="Times New Roman" w:hAnsi="Times New Roman"/>
                <w:snapToGrid w:val="0"/>
                <w:color w:val="000000"/>
              </w:rPr>
              <w:t>1981/82</w:t>
            </w:r>
          </w:p>
        </w:tc>
        <w:tc>
          <w:tcPr>
            <w:tcW w:w="1048" w:type="dxa"/>
            <w:tcBorders>
              <w:top w:val="single" w:sz="6" w:space="0" w:color="auto"/>
              <w:left w:val="single" w:sz="12" w:space="0" w:color="auto"/>
              <w:bottom w:val="single" w:sz="6" w:space="0" w:color="auto"/>
              <w:right w:val="single" w:sz="6" w:space="0" w:color="auto"/>
            </w:tcBorders>
            <w:vAlign w:val="center"/>
          </w:tcPr>
          <w:p w:rsidR="00412F71" w:rsidRDefault="00412F71">
            <w:pPr>
              <w:jc w:val="center"/>
              <w:rPr>
                <w:rFonts w:ascii="Times New Roman" w:hAnsi="Times New Roman"/>
                <w:snapToGrid w:val="0"/>
                <w:color w:val="000000"/>
              </w:rPr>
            </w:pPr>
            <w:r>
              <w:rPr>
                <w:rFonts w:ascii="Times New Roman" w:hAnsi="Times New Roman"/>
                <w:snapToGrid w:val="0"/>
                <w:color w:val="000000"/>
              </w:rPr>
              <w:t>379444</w:t>
            </w:r>
          </w:p>
        </w:tc>
        <w:tc>
          <w:tcPr>
            <w:tcW w:w="773" w:type="dxa"/>
            <w:tcBorders>
              <w:top w:val="single" w:sz="6" w:space="0" w:color="auto"/>
              <w:left w:val="single" w:sz="6" w:space="0" w:color="auto"/>
              <w:bottom w:val="single" w:sz="6" w:space="0" w:color="auto"/>
              <w:right w:val="single" w:sz="12"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1.83</w:t>
            </w:r>
          </w:p>
        </w:tc>
        <w:tc>
          <w:tcPr>
            <w:tcW w:w="903" w:type="dxa"/>
            <w:tcBorders>
              <w:top w:val="single" w:sz="6" w:space="0" w:color="auto"/>
              <w:left w:val="single" w:sz="12" w:space="0" w:color="auto"/>
              <w:bottom w:val="single" w:sz="6" w:space="0" w:color="auto"/>
              <w:right w:val="single" w:sz="6" w:space="0" w:color="auto"/>
            </w:tcBorders>
            <w:vAlign w:val="center"/>
          </w:tcPr>
          <w:p w:rsidR="00412F71" w:rsidRDefault="00412F71">
            <w:pPr>
              <w:jc w:val="center"/>
              <w:rPr>
                <w:rFonts w:ascii="Times New Roman" w:hAnsi="Times New Roman"/>
                <w:snapToGrid w:val="0"/>
                <w:color w:val="000000"/>
              </w:rPr>
            </w:pPr>
            <w:r>
              <w:rPr>
                <w:rFonts w:ascii="Times New Roman" w:hAnsi="Times New Roman"/>
                <w:snapToGrid w:val="0"/>
                <w:color w:val="000000"/>
              </w:rPr>
              <w:t>19464</w:t>
            </w:r>
          </w:p>
        </w:tc>
        <w:tc>
          <w:tcPr>
            <w:tcW w:w="792" w:type="dxa"/>
            <w:tcBorders>
              <w:top w:val="single" w:sz="6" w:space="0" w:color="auto"/>
              <w:left w:val="single" w:sz="6" w:space="0" w:color="auto"/>
              <w:bottom w:val="single" w:sz="6" w:space="0" w:color="auto"/>
              <w:right w:val="single" w:sz="12"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4.36</w:t>
            </w:r>
          </w:p>
        </w:tc>
        <w:tc>
          <w:tcPr>
            <w:tcW w:w="938" w:type="dxa"/>
            <w:tcBorders>
              <w:top w:val="single" w:sz="6" w:space="0" w:color="auto"/>
              <w:left w:val="single" w:sz="12" w:space="0" w:color="auto"/>
              <w:bottom w:val="single" w:sz="6" w:space="0" w:color="auto"/>
              <w:right w:val="single" w:sz="6" w:space="0" w:color="auto"/>
            </w:tcBorders>
            <w:vAlign w:val="center"/>
          </w:tcPr>
          <w:p w:rsidR="00412F71" w:rsidRDefault="00412F71">
            <w:pPr>
              <w:jc w:val="center"/>
              <w:rPr>
                <w:rFonts w:ascii="Times New Roman" w:hAnsi="Times New Roman"/>
                <w:snapToGrid w:val="0"/>
                <w:color w:val="000000"/>
              </w:rPr>
            </w:pPr>
            <w:r>
              <w:rPr>
                <w:rFonts w:ascii="Times New Roman" w:hAnsi="Times New Roman"/>
                <w:snapToGrid w:val="0"/>
                <w:color w:val="000000"/>
              </w:rPr>
              <w:t>18518</w:t>
            </w:r>
          </w:p>
        </w:tc>
        <w:tc>
          <w:tcPr>
            <w:tcW w:w="654" w:type="dxa"/>
            <w:tcBorders>
              <w:top w:val="single" w:sz="6" w:space="0" w:color="auto"/>
              <w:left w:val="single" w:sz="6" w:space="0" w:color="auto"/>
              <w:bottom w:val="single" w:sz="6" w:space="0" w:color="auto"/>
              <w:right w:val="single" w:sz="12"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6.48</w:t>
            </w:r>
          </w:p>
        </w:tc>
        <w:tc>
          <w:tcPr>
            <w:tcW w:w="990" w:type="dxa"/>
            <w:tcBorders>
              <w:top w:val="single" w:sz="6" w:space="0" w:color="auto"/>
              <w:left w:val="single" w:sz="12" w:space="0" w:color="auto"/>
              <w:bottom w:val="single" w:sz="6" w:space="0" w:color="auto"/>
              <w:right w:val="single" w:sz="6" w:space="0" w:color="auto"/>
            </w:tcBorders>
            <w:vAlign w:val="center"/>
          </w:tcPr>
          <w:p w:rsidR="00412F71" w:rsidRDefault="00412F71">
            <w:pPr>
              <w:jc w:val="center"/>
              <w:rPr>
                <w:rFonts w:ascii="Times New Roman" w:hAnsi="Times New Roman"/>
                <w:snapToGrid w:val="0"/>
                <w:color w:val="000000"/>
              </w:rPr>
            </w:pPr>
            <w:r>
              <w:rPr>
                <w:rFonts w:ascii="Times New Roman" w:hAnsi="Times New Roman"/>
                <w:snapToGrid w:val="0"/>
                <w:color w:val="000000"/>
              </w:rPr>
              <w:t>17731</w:t>
            </w:r>
          </w:p>
        </w:tc>
        <w:tc>
          <w:tcPr>
            <w:tcW w:w="720" w:type="dxa"/>
            <w:tcBorders>
              <w:top w:val="single" w:sz="6" w:space="0" w:color="auto"/>
              <w:left w:val="single" w:sz="6" w:space="0" w:color="auto"/>
              <w:bottom w:val="single" w:sz="6" w:space="0" w:color="auto"/>
              <w:right w:val="doub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3.38</w:t>
            </w:r>
          </w:p>
        </w:tc>
      </w:tr>
      <w:tr w:rsidR="00412F71">
        <w:trPr>
          <w:trHeight w:val="391"/>
        </w:trPr>
        <w:tc>
          <w:tcPr>
            <w:tcW w:w="1582" w:type="dxa"/>
            <w:tcBorders>
              <w:top w:val="single" w:sz="6" w:space="0" w:color="auto"/>
              <w:left w:val="double" w:sz="6" w:space="0" w:color="auto"/>
              <w:bottom w:val="single" w:sz="6" w:space="0" w:color="auto"/>
              <w:right w:val="single" w:sz="12" w:space="0" w:color="auto"/>
            </w:tcBorders>
            <w:vAlign w:val="center"/>
          </w:tcPr>
          <w:p w:rsidR="00412F71" w:rsidRDefault="00412F71">
            <w:pPr>
              <w:jc w:val="center"/>
              <w:rPr>
                <w:rFonts w:ascii="Times New Roman" w:hAnsi="Times New Roman"/>
                <w:snapToGrid w:val="0"/>
                <w:color w:val="000000"/>
              </w:rPr>
            </w:pPr>
            <w:r>
              <w:rPr>
                <w:rFonts w:ascii="Times New Roman" w:hAnsi="Times New Roman"/>
                <w:snapToGrid w:val="0"/>
                <w:color w:val="000000"/>
              </w:rPr>
              <w:t>1982/83</w:t>
            </w:r>
          </w:p>
        </w:tc>
        <w:tc>
          <w:tcPr>
            <w:tcW w:w="1048" w:type="dxa"/>
            <w:tcBorders>
              <w:top w:val="single" w:sz="6" w:space="0" w:color="auto"/>
              <w:left w:val="single" w:sz="12" w:space="0" w:color="auto"/>
              <w:bottom w:val="single" w:sz="6" w:space="0" w:color="auto"/>
              <w:right w:val="single" w:sz="6" w:space="0" w:color="auto"/>
            </w:tcBorders>
            <w:vAlign w:val="center"/>
          </w:tcPr>
          <w:p w:rsidR="00412F71" w:rsidRDefault="00412F71">
            <w:pPr>
              <w:jc w:val="center"/>
              <w:rPr>
                <w:rFonts w:ascii="Times New Roman" w:hAnsi="Times New Roman"/>
                <w:snapToGrid w:val="0"/>
                <w:color w:val="000000"/>
              </w:rPr>
            </w:pPr>
            <w:r>
              <w:rPr>
                <w:rFonts w:ascii="Times New Roman" w:hAnsi="Times New Roman"/>
                <w:snapToGrid w:val="0"/>
                <w:color w:val="000000"/>
              </w:rPr>
              <w:t>387997</w:t>
            </w:r>
          </w:p>
        </w:tc>
        <w:tc>
          <w:tcPr>
            <w:tcW w:w="773" w:type="dxa"/>
            <w:tcBorders>
              <w:top w:val="single" w:sz="6" w:space="0" w:color="auto"/>
              <w:left w:val="single" w:sz="6" w:space="0" w:color="auto"/>
              <w:bottom w:val="single" w:sz="6" w:space="0" w:color="auto"/>
              <w:right w:val="single" w:sz="12"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2.25</w:t>
            </w:r>
          </w:p>
        </w:tc>
        <w:tc>
          <w:tcPr>
            <w:tcW w:w="903" w:type="dxa"/>
            <w:tcBorders>
              <w:top w:val="single" w:sz="6" w:space="0" w:color="auto"/>
              <w:left w:val="single" w:sz="12" w:space="0" w:color="auto"/>
              <w:bottom w:val="single" w:sz="6" w:space="0" w:color="auto"/>
              <w:right w:val="single" w:sz="6" w:space="0" w:color="auto"/>
            </w:tcBorders>
            <w:vAlign w:val="center"/>
          </w:tcPr>
          <w:p w:rsidR="00412F71" w:rsidRDefault="00412F71">
            <w:pPr>
              <w:jc w:val="center"/>
              <w:rPr>
                <w:rFonts w:ascii="Times New Roman" w:hAnsi="Times New Roman"/>
                <w:snapToGrid w:val="0"/>
                <w:color w:val="000000"/>
              </w:rPr>
            </w:pPr>
            <w:r>
              <w:rPr>
                <w:rFonts w:ascii="Times New Roman" w:hAnsi="Times New Roman"/>
                <w:snapToGrid w:val="0"/>
                <w:color w:val="000000"/>
              </w:rPr>
              <w:t>19409</w:t>
            </w:r>
          </w:p>
        </w:tc>
        <w:tc>
          <w:tcPr>
            <w:tcW w:w="792" w:type="dxa"/>
            <w:tcBorders>
              <w:top w:val="single" w:sz="6" w:space="0" w:color="auto"/>
              <w:left w:val="single" w:sz="6" w:space="0" w:color="auto"/>
              <w:bottom w:val="single" w:sz="6" w:space="0" w:color="auto"/>
              <w:right w:val="single" w:sz="12"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-0.28</w:t>
            </w:r>
          </w:p>
        </w:tc>
        <w:tc>
          <w:tcPr>
            <w:tcW w:w="938" w:type="dxa"/>
            <w:tcBorders>
              <w:top w:val="single" w:sz="6" w:space="0" w:color="auto"/>
              <w:left w:val="single" w:sz="12" w:space="0" w:color="auto"/>
              <w:bottom w:val="single" w:sz="6" w:space="0" w:color="auto"/>
              <w:right w:val="single" w:sz="6" w:space="0" w:color="auto"/>
            </w:tcBorders>
            <w:vAlign w:val="center"/>
          </w:tcPr>
          <w:p w:rsidR="00412F71" w:rsidRDefault="00412F71">
            <w:pPr>
              <w:jc w:val="center"/>
              <w:rPr>
                <w:rFonts w:ascii="Times New Roman" w:hAnsi="Times New Roman"/>
                <w:snapToGrid w:val="0"/>
                <w:color w:val="000000"/>
              </w:rPr>
            </w:pPr>
            <w:r>
              <w:rPr>
                <w:rFonts w:ascii="Times New Roman" w:hAnsi="Times New Roman"/>
                <w:snapToGrid w:val="0"/>
                <w:color w:val="000000"/>
              </w:rPr>
              <w:t>19492</w:t>
            </w:r>
          </w:p>
        </w:tc>
        <w:tc>
          <w:tcPr>
            <w:tcW w:w="654" w:type="dxa"/>
            <w:tcBorders>
              <w:top w:val="single" w:sz="6" w:space="0" w:color="auto"/>
              <w:left w:val="single" w:sz="6" w:space="0" w:color="auto"/>
              <w:bottom w:val="single" w:sz="6" w:space="0" w:color="auto"/>
              <w:right w:val="single" w:sz="12"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5.26</w:t>
            </w:r>
          </w:p>
        </w:tc>
        <w:tc>
          <w:tcPr>
            <w:tcW w:w="990" w:type="dxa"/>
            <w:tcBorders>
              <w:top w:val="single" w:sz="6" w:space="0" w:color="auto"/>
              <w:left w:val="single" w:sz="12" w:space="0" w:color="auto"/>
              <w:bottom w:val="single" w:sz="6" w:space="0" w:color="auto"/>
              <w:right w:val="single" w:sz="6" w:space="0" w:color="auto"/>
            </w:tcBorders>
            <w:vAlign w:val="center"/>
          </w:tcPr>
          <w:p w:rsidR="00412F71" w:rsidRDefault="00412F71">
            <w:pPr>
              <w:jc w:val="center"/>
              <w:rPr>
                <w:rFonts w:ascii="Times New Roman" w:hAnsi="Times New Roman"/>
                <w:snapToGrid w:val="0"/>
                <w:color w:val="000000"/>
              </w:rPr>
            </w:pPr>
            <w:r>
              <w:rPr>
                <w:rFonts w:ascii="Times New Roman" w:hAnsi="Times New Roman"/>
                <w:snapToGrid w:val="0"/>
                <w:color w:val="000000"/>
              </w:rPr>
              <w:t>18705</w:t>
            </w:r>
          </w:p>
        </w:tc>
        <w:tc>
          <w:tcPr>
            <w:tcW w:w="720" w:type="dxa"/>
            <w:tcBorders>
              <w:top w:val="single" w:sz="6" w:space="0" w:color="auto"/>
              <w:left w:val="single" w:sz="6" w:space="0" w:color="auto"/>
              <w:bottom w:val="single" w:sz="6" w:space="0" w:color="auto"/>
              <w:right w:val="doub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5.49</w:t>
            </w:r>
          </w:p>
        </w:tc>
      </w:tr>
      <w:tr w:rsidR="00412F71">
        <w:trPr>
          <w:trHeight w:val="391"/>
        </w:trPr>
        <w:tc>
          <w:tcPr>
            <w:tcW w:w="1582" w:type="dxa"/>
            <w:tcBorders>
              <w:top w:val="single" w:sz="6" w:space="0" w:color="auto"/>
              <w:left w:val="double" w:sz="6" w:space="0" w:color="auto"/>
              <w:bottom w:val="single" w:sz="6" w:space="0" w:color="auto"/>
              <w:right w:val="single" w:sz="12" w:space="0" w:color="auto"/>
            </w:tcBorders>
            <w:vAlign w:val="center"/>
          </w:tcPr>
          <w:p w:rsidR="00412F71" w:rsidRDefault="00412F71">
            <w:pPr>
              <w:jc w:val="center"/>
              <w:rPr>
                <w:rFonts w:ascii="Times New Roman" w:hAnsi="Times New Roman"/>
                <w:snapToGrid w:val="0"/>
                <w:color w:val="000000"/>
              </w:rPr>
            </w:pPr>
            <w:r>
              <w:rPr>
                <w:rFonts w:ascii="Times New Roman" w:hAnsi="Times New Roman"/>
                <w:snapToGrid w:val="0"/>
                <w:color w:val="000000"/>
              </w:rPr>
              <w:t>1983/84</w:t>
            </w:r>
          </w:p>
        </w:tc>
        <w:tc>
          <w:tcPr>
            <w:tcW w:w="1048" w:type="dxa"/>
            <w:tcBorders>
              <w:top w:val="single" w:sz="6" w:space="0" w:color="auto"/>
              <w:left w:val="single" w:sz="12" w:space="0" w:color="auto"/>
              <w:bottom w:val="single" w:sz="6" w:space="0" w:color="auto"/>
              <w:right w:val="single" w:sz="6" w:space="0" w:color="auto"/>
            </w:tcBorders>
            <w:vAlign w:val="center"/>
          </w:tcPr>
          <w:p w:rsidR="00412F71" w:rsidRDefault="00412F71">
            <w:pPr>
              <w:jc w:val="center"/>
              <w:rPr>
                <w:rFonts w:ascii="Times New Roman" w:hAnsi="Times New Roman"/>
                <w:snapToGrid w:val="0"/>
                <w:color w:val="000000"/>
              </w:rPr>
            </w:pPr>
            <w:r>
              <w:rPr>
                <w:rFonts w:ascii="Times New Roman" w:hAnsi="Times New Roman"/>
                <w:snapToGrid w:val="0"/>
                <w:color w:val="000000"/>
              </w:rPr>
              <w:t>397991</w:t>
            </w:r>
          </w:p>
        </w:tc>
        <w:tc>
          <w:tcPr>
            <w:tcW w:w="773" w:type="dxa"/>
            <w:tcBorders>
              <w:top w:val="single" w:sz="6" w:space="0" w:color="auto"/>
              <w:left w:val="single" w:sz="6" w:space="0" w:color="auto"/>
              <w:bottom w:val="single" w:sz="6" w:space="0" w:color="auto"/>
              <w:right w:val="single" w:sz="12"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2.58</w:t>
            </w:r>
          </w:p>
        </w:tc>
        <w:tc>
          <w:tcPr>
            <w:tcW w:w="903" w:type="dxa"/>
            <w:tcBorders>
              <w:top w:val="single" w:sz="6" w:space="0" w:color="auto"/>
              <w:left w:val="single" w:sz="12" w:space="0" w:color="auto"/>
              <w:bottom w:val="single" w:sz="6" w:space="0" w:color="auto"/>
              <w:right w:val="single" w:sz="6" w:space="0" w:color="auto"/>
            </w:tcBorders>
            <w:vAlign w:val="center"/>
          </w:tcPr>
          <w:p w:rsidR="00412F71" w:rsidRDefault="00412F71">
            <w:pPr>
              <w:jc w:val="center"/>
              <w:rPr>
                <w:rFonts w:ascii="Times New Roman" w:hAnsi="Times New Roman"/>
                <w:snapToGrid w:val="0"/>
                <w:color w:val="000000"/>
              </w:rPr>
            </w:pPr>
            <w:r>
              <w:rPr>
                <w:rFonts w:ascii="Times New Roman" w:hAnsi="Times New Roman"/>
                <w:snapToGrid w:val="0"/>
                <w:color w:val="000000"/>
              </w:rPr>
              <w:t>19458</w:t>
            </w:r>
          </w:p>
        </w:tc>
        <w:tc>
          <w:tcPr>
            <w:tcW w:w="792" w:type="dxa"/>
            <w:tcBorders>
              <w:top w:val="single" w:sz="6" w:space="0" w:color="auto"/>
              <w:left w:val="single" w:sz="6" w:space="0" w:color="auto"/>
              <w:bottom w:val="single" w:sz="6" w:space="0" w:color="auto"/>
              <w:right w:val="single" w:sz="12"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0.25</w:t>
            </w:r>
          </w:p>
        </w:tc>
        <w:tc>
          <w:tcPr>
            <w:tcW w:w="938" w:type="dxa"/>
            <w:tcBorders>
              <w:top w:val="single" w:sz="6" w:space="0" w:color="auto"/>
              <w:left w:val="single" w:sz="12" w:space="0" w:color="auto"/>
              <w:bottom w:val="single" w:sz="6" w:space="0" w:color="auto"/>
              <w:right w:val="single" w:sz="6" w:space="0" w:color="auto"/>
            </w:tcBorders>
            <w:vAlign w:val="center"/>
          </w:tcPr>
          <w:p w:rsidR="00412F71" w:rsidRDefault="00412F71">
            <w:pPr>
              <w:jc w:val="center"/>
              <w:rPr>
                <w:rFonts w:ascii="Times New Roman" w:hAnsi="Times New Roman"/>
                <w:snapToGrid w:val="0"/>
                <w:color w:val="000000"/>
              </w:rPr>
            </w:pPr>
            <w:r>
              <w:rPr>
                <w:rFonts w:ascii="Times New Roman" w:hAnsi="Times New Roman"/>
                <w:snapToGrid w:val="0"/>
                <w:color w:val="000000"/>
              </w:rPr>
              <w:t>20063</w:t>
            </w:r>
          </w:p>
        </w:tc>
        <w:tc>
          <w:tcPr>
            <w:tcW w:w="654" w:type="dxa"/>
            <w:tcBorders>
              <w:top w:val="single" w:sz="6" w:space="0" w:color="auto"/>
              <w:left w:val="single" w:sz="6" w:space="0" w:color="auto"/>
              <w:bottom w:val="single" w:sz="6" w:space="0" w:color="auto"/>
              <w:right w:val="single" w:sz="12"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2.93</w:t>
            </w:r>
          </w:p>
        </w:tc>
        <w:tc>
          <w:tcPr>
            <w:tcW w:w="990" w:type="dxa"/>
            <w:tcBorders>
              <w:top w:val="single" w:sz="6" w:space="0" w:color="auto"/>
              <w:left w:val="single" w:sz="12" w:space="0" w:color="auto"/>
              <w:bottom w:val="single" w:sz="6" w:space="0" w:color="auto"/>
              <w:right w:val="single" w:sz="6" w:space="0" w:color="auto"/>
            </w:tcBorders>
            <w:vAlign w:val="center"/>
          </w:tcPr>
          <w:p w:rsidR="00412F71" w:rsidRDefault="00412F71">
            <w:pPr>
              <w:jc w:val="center"/>
              <w:rPr>
                <w:rFonts w:ascii="Times New Roman" w:hAnsi="Times New Roman"/>
                <w:snapToGrid w:val="0"/>
                <w:color w:val="000000"/>
              </w:rPr>
            </w:pPr>
            <w:r>
              <w:rPr>
                <w:rFonts w:ascii="Times New Roman" w:hAnsi="Times New Roman"/>
                <w:snapToGrid w:val="0"/>
                <w:color w:val="000000"/>
              </w:rPr>
              <w:t>19692</w:t>
            </w:r>
          </w:p>
        </w:tc>
        <w:tc>
          <w:tcPr>
            <w:tcW w:w="720" w:type="dxa"/>
            <w:tcBorders>
              <w:top w:val="single" w:sz="6" w:space="0" w:color="auto"/>
              <w:left w:val="single" w:sz="6" w:space="0" w:color="auto"/>
              <w:bottom w:val="single" w:sz="6" w:space="0" w:color="auto"/>
              <w:right w:val="doub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5.28</w:t>
            </w:r>
          </w:p>
        </w:tc>
      </w:tr>
      <w:tr w:rsidR="00412F71">
        <w:trPr>
          <w:trHeight w:val="391"/>
        </w:trPr>
        <w:tc>
          <w:tcPr>
            <w:tcW w:w="1582" w:type="dxa"/>
            <w:tcBorders>
              <w:top w:val="single" w:sz="6" w:space="0" w:color="auto"/>
              <w:left w:val="double" w:sz="6" w:space="0" w:color="auto"/>
              <w:bottom w:val="single" w:sz="6" w:space="0" w:color="auto"/>
              <w:right w:val="single" w:sz="12" w:space="0" w:color="auto"/>
            </w:tcBorders>
            <w:vAlign w:val="center"/>
          </w:tcPr>
          <w:p w:rsidR="00412F71" w:rsidRDefault="00412F71">
            <w:pPr>
              <w:jc w:val="center"/>
              <w:rPr>
                <w:rFonts w:ascii="Times New Roman" w:hAnsi="Times New Roman"/>
                <w:snapToGrid w:val="0"/>
                <w:color w:val="000000"/>
              </w:rPr>
            </w:pPr>
            <w:r>
              <w:rPr>
                <w:rFonts w:ascii="Times New Roman" w:hAnsi="Times New Roman"/>
                <w:snapToGrid w:val="0"/>
                <w:color w:val="000000"/>
              </w:rPr>
              <w:t>1984/85</w:t>
            </w:r>
          </w:p>
        </w:tc>
        <w:tc>
          <w:tcPr>
            <w:tcW w:w="1048" w:type="dxa"/>
            <w:tcBorders>
              <w:top w:val="single" w:sz="6" w:space="0" w:color="auto"/>
              <w:left w:val="single" w:sz="12" w:space="0" w:color="auto"/>
              <w:bottom w:val="single" w:sz="6" w:space="0" w:color="auto"/>
              <w:right w:val="single" w:sz="6" w:space="0" w:color="auto"/>
            </w:tcBorders>
            <w:vAlign w:val="center"/>
          </w:tcPr>
          <w:p w:rsidR="00412F71" w:rsidRDefault="00412F71">
            <w:pPr>
              <w:jc w:val="center"/>
              <w:rPr>
                <w:rFonts w:ascii="Times New Roman" w:hAnsi="Times New Roman"/>
                <w:snapToGrid w:val="0"/>
                <w:color w:val="000000"/>
              </w:rPr>
            </w:pPr>
            <w:r>
              <w:rPr>
                <w:rFonts w:ascii="Times New Roman" w:hAnsi="Times New Roman"/>
                <w:snapToGrid w:val="0"/>
                <w:color w:val="000000"/>
              </w:rPr>
              <w:t>406283</w:t>
            </w:r>
          </w:p>
        </w:tc>
        <w:tc>
          <w:tcPr>
            <w:tcW w:w="773" w:type="dxa"/>
            <w:tcBorders>
              <w:top w:val="single" w:sz="6" w:space="0" w:color="auto"/>
              <w:left w:val="single" w:sz="6" w:space="0" w:color="auto"/>
              <w:bottom w:val="single" w:sz="6" w:space="0" w:color="auto"/>
              <w:right w:val="single" w:sz="12"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2.08</w:t>
            </w:r>
          </w:p>
        </w:tc>
        <w:tc>
          <w:tcPr>
            <w:tcW w:w="903" w:type="dxa"/>
            <w:tcBorders>
              <w:top w:val="single" w:sz="6" w:space="0" w:color="auto"/>
              <w:left w:val="single" w:sz="12" w:space="0" w:color="auto"/>
              <w:bottom w:val="single" w:sz="6" w:space="0" w:color="auto"/>
              <w:right w:val="single" w:sz="6" w:space="0" w:color="auto"/>
            </w:tcBorders>
            <w:vAlign w:val="center"/>
          </w:tcPr>
          <w:p w:rsidR="00412F71" w:rsidRDefault="00412F71">
            <w:pPr>
              <w:jc w:val="center"/>
              <w:rPr>
                <w:rFonts w:ascii="Times New Roman" w:hAnsi="Times New Roman"/>
                <w:snapToGrid w:val="0"/>
                <w:color w:val="000000"/>
              </w:rPr>
            </w:pPr>
            <w:r>
              <w:rPr>
                <w:rFonts w:ascii="Times New Roman" w:hAnsi="Times New Roman"/>
                <w:snapToGrid w:val="0"/>
                <w:color w:val="000000"/>
              </w:rPr>
              <w:t>21553</w:t>
            </w:r>
          </w:p>
        </w:tc>
        <w:tc>
          <w:tcPr>
            <w:tcW w:w="792" w:type="dxa"/>
            <w:tcBorders>
              <w:top w:val="single" w:sz="6" w:space="0" w:color="auto"/>
              <w:left w:val="single" w:sz="6" w:space="0" w:color="auto"/>
              <w:bottom w:val="single" w:sz="6" w:space="0" w:color="auto"/>
              <w:right w:val="single" w:sz="12"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10.77</w:t>
            </w:r>
          </w:p>
        </w:tc>
        <w:tc>
          <w:tcPr>
            <w:tcW w:w="938" w:type="dxa"/>
            <w:tcBorders>
              <w:top w:val="single" w:sz="6" w:space="0" w:color="auto"/>
              <w:left w:val="single" w:sz="12" w:space="0" w:color="auto"/>
              <w:bottom w:val="single" w:sz="6" w:space="0" w:color="auto"/>
              <w:right w:val="single" w:sz="6" w:space="0" w:color="auto"/>
            </w:tcBorders>
            <w:vAlign w:val="center"/>
          </w:tcPr>
          <w:p w:rsidR="00412F71" w:rsidRDefault="00412F71">
            <w:pPr>
              <w:jc w:val="center"/>
              <w:rPr>
                <w:rFonts w:ascii="Times New Roman" w:hAnsi="Times New Roman"/>
                <w:snapToGrid w:val="0"/>
                <w:color w:val="000000"/>
              </w:rPr>
            </w:pPr>
            <w:r>
              <w:rPr>
                <w:rFonts w:ascii="Times New Roman" w:hAnsi="Times New Roman"/>
                <w:snapToGrid w:val="0"/>
                <w:color w:val="000000"/>
              </w:rPr>
              <w:t>20426</w:t>
            </w:r>
          </w:p>
        </w:tc>
        <w:tc>
          <w:tcPr>
            <w:tcW w:w="654" w:type="dxa"/>
            <w:tcBorders>
              <w:top w:val="single" w:sz="6" w:space="0" w:color="auto"/>
              <w:left w:val="single" w:sz="6" w:space="0" w:color="auto"/>
              <w:bottom w:val="single" w:sz="6" w:space="0" w:color="auto"/>
              <w:right w:val="single" w:sz="12"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1.81</w:t>
            </w:r>
          </w:p>
        </w:tc>
        <w:tc>
          <w:tcPr>
            <w:tcW w:w="990" w:type="dxa"/>
            <w:tcBorders>
              <w:top w:val="single" w:sz="6" w:space="0" w:color="auto"/>
              <w:left w:val="single" w:sz="12" w:space="0" w:color="auto"/>
              <w:bottom w:val="single" w:sz="6" w:space="0" w:color="auto"/>
              <w:right w:val="single" w:sz="6" w:space="0" w:color="auto"/>
            </w:tcBorders>
            <w:vAlign w:val="center"/>
          </w:tcPr>
          <w:p w:rsidR="00412F71" w:rsidRDefault="00412F71">
            <w:pPr>
              <w:jc w:val="center"/>
              <w:rPr>
                <w:rFonts w:ascii="Times New Roman" w:hAnsi="Times New Roman"/>
                <w:snapToGrid w:val="0"/>
                <w:color w:val="000000"/>
              </w:rPr>
            </w:pPr>
            <w:r>
              <w:rPr>
                <w:rFonts w:ascii="Times New Roman" w:hAnsi="Times New Roman"/>
                <w:snapToGrid w:val="0"/>
                <w:color w:val="000000"/>
              </w:rPr>
              <w:t>19152</w:t>
            </w:r>
          </w:p>
        </w:tc>
        <w:tc>
          <w:tcPr>
            <w:tcW w:w="720" w:type="dxa"/>
            <w:tcBorders>
              <w:top w:val="single" w:sz="6" w:space="0" w:color="auto"/>
              <w:left w:val="single" w:sz="6" w:space="0" w:color="auto"/>
              <w:bottom w:val="single" w:sz="6" w:space="0" w:color="auto"/>
              <w:right w:val="doub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-2.74</w:t>
            </w:r>
          </w:p>
        </w:tc>
      </w:tr>
      <w:tr w:rsidR="00412F71">
        <w:trPr>
          <w:trHeight w:val="391"/>
        </w:trPr>
        <w:tc>
          <w:tcPr>
            <w:tcW w:w="1582" w:type="dxa"/>
            <w:tcBorders>
              <w:top w:val="single" w:sz="6" w:space="0" w:color="auto"/>
              <w:left w:val="double" w:sz="6" w:space="0" w:color="auto"/>
              <w:bottom w:val="single" w:sz="6" w:space="0" w:color="auto"/>
              <w:right w:val="single" w:sz="12" w:space="0" w:color="auto"/>
            </w:tcBorders>
            <w:vAlign w:val="center"/>
          </w:tcPr>
          <w:p w:rsidR="00412F71" w:rsidRDefault="00412F71">
            <w:pPr>
              <w:jc w:val="center"/>
              <w:rPr>
                <w:rFonts w:ascii="Times New Roman" w:hAnsi="Times New Roman"/>
                <w:snapToGrid w:val="0"/>
                <w:color w:val="000000"/>
              </w:rPr>
            </w:pPr>
            <w:r>
              <w:rPr>
                <w:rFonts w:ascii="Times New Roman" w:hAnsi="Times New Roman"/>
                <w:snapToGrid w:val="0"/>
                <w:color w:val="000000"/>
              </w:rPr>
              <w:t>1985/86</w:t>
            </w:r>
          </w:p>
        </w:tc>
        <w:tc>
          <w:tcPr>
            <w:tcW w:w="1048" w:type="dxa"/>
            <w:tcBorders>
              <w:top w:val="single" w:sz="6" w:space="0" w:color="auto"/>
              <w:left w:val="single" w:sz="12" w:space="0" w:color="auto"/>
              <w:bottom w:val="single" w:sz="6" w:space="0" w:color="auto"/>
              <w:right w:val="single" w:sz="6" w:space="0" w:color="auto"/>
            </w:tcBorders>
            <w:vAlign w:val="center"/>
          </w:tcPr>
          <w:p w:rsidR="00412F71" w:rsidRDefault="00412F71">
            <w:pPr>
              <w:jc w:val="center"/>
              <w:rPr>
                <w:rFonts w:ascii="Times New Roman" w:hAnsi="Times New Roman"/>
                <w:snapToGrid w:val="0"/>
                <w:color w:val="000000"/>
              </w:rPr>
            </w:pPr>
            <w:r>
              <w:rPr>
                <w:rFonts w:ascii="Times New Roman" w:hAnsi="Times New Roman"/>
                <w:snapToGrid w:val="0"/>
                <w:color w:val="000000"/>
              </w:rPr>
              <w:t>415726</w:t>
            </w:r>
          </w:p>
        </w:tc>
        <w:tc>
          <w:tcPr>
            <w:tcW w:w="773" w:type="dxa"/>
            <w:tcBorders>
              <w:top w:val="single" w:sz="6" w:space="0" w:color="auto"/>
              <w:left w:val="single" w:sz="6" w:space="0" w:color="auto"/>
              <w:bottom w:val="single" w:sz="6" w:space="0" w:color="auto"/>
              <w:right w:val="single" w:sz="12"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2.32</w:t>
            </w:r>
          </w:p>
        </w:tc>
        <w:tc>
          <w:tcPr>
            <w:tcW w:w="903" w:type="dxa"/>
            <w:tcBorders>
              <w:top w:val="single" w:sz="6" w:space="0" w:color="auto"/>
              <w:left w:val="single" w:sz="12" w:space="0" w:color="auto"/>
              <w:bottom w:val="single" w:sz="6" w:space="0" w:color="auto"/>
              <w:right w:val="single" w:sz="6" w:space="0" w:color="auto"/>
            </w:tcBorders>
            <w:vAlign w:val="center"/>
          </w:tcPr>
          <w:p w:rsidR="00412F71" w:rsidRDefault="00412F71">
            <w:pPr>
              <w:jc w:val="center"/>
              <w:rPr>
                <w:rFonts w:ascii="Times New Roman" w:hAnsi="Times New Roman"/>
                <w:snapToGrid w:val="0"/>
                <w:color w:val="000000"/>
              </w:rPr>
            </w:pPr>
            <w:r>
              <w:rPr>
                <w:rFonts w:ascii="Times New Roman" w:hAnsi="Times New Roman"/>
                <w:snapToGrid w:val="0"/>
                <w:color w:val="000000"/>
              </w:rPr>
              <w:t>23236</w:t>
            </w:r>
          </w:p>
        </w:tc>
        <w:tc>
          <w:tcPr>
            <w:tcW w:w="792" w:type="dxa"/>
            <w:tcBorders>
              <w:top w:val="single" w:sz="6" w:space="0" w:color="auto"/>
              <w:left w:val="single" w:sz="6" w:space="0" w:color="auto"/>
              <w:bottom w:val="single" w:sz="6" w:space="0" w:color="auto"/>
              <w:right w:val="single" w:sz="12"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7.81</w:t>
            </w:r>
          </w:p>
        </w:tc>
        <w:tc>
          <w:tcPr>
            <w:tcW w:w="938" w:type="dxa"/>
            <w:tcBorders>
              <w:top w:val="single" w:sz="6" w:space="0" w:color="auto"/>
              <w:left w:val="single" w:sz="12" w:space="0" w:color="auto"/>
              <w:bottom w:val="single" w:sz="6" w:space="0" w:color="auto"/>
              <w:right w:val="single" w:sz="6" w:space="0" w:color="auto"/>
            </w:tcBorders>
            <w:vAlign w:val="center"/>
          </w:tcPr>
          <w:p w:rsidR="00412F71" w:rsidRDefault="00412F71">
            <w:pPr>
              <w:jc w:val="center"/>
              <w:rPr>
                <w:rFonts w:ascii="Times New Roman" w:hAnsi="Times New Roman"/>
                <w:snapToGrid w:val="0"/>
                <w:color w:val="000000"/>
              </w:rPr>
            </w:pPr>
            <w:r>
              <w:rPr>
                <w:rFonts w:ascii="Times New Roman" w:hAnsi="Times New Roman"/>
                <w:snapToGrid w:val="0"/>
                <w:color w:val="000000"/>
              </w:rPr>
              <w:t>21612</w:t>
            </w:r>
          </w:p>
        </w:tc>
        <w:tc>
          <w:tcPr>
            <w:tcW w:w="654" w:type="dxa"/>
            <w:tcBorders>
              <w:top w:val="single" w:sz="6" w:space="0" w:color="auto"/>
              <w:left w:val="single" w:sz="6" w:space="0" w:color="auto"/>
              <w:bottom w:val="single" w:sz="6" w:space="0" w:color="auto"/>
              <w:right w:val="single" w:sz="12"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5.81</w:t>
            </w:r>
          </w:p>
        </w:tc>
        <w:tc>
          <w:tcPr>
            <w:tcW w:w="990" w:type="dxa"/>
            <w:tcBorders>
              <w:top w:val="single" w:sz="6" w:space="0" w:color="auto"/>
              <w:left w:val="single" w:sz="12" w:space="0" w:color="auto"/>
              <w:bottom w:val="single" w:sz="6" w:space="0" w:color="auto"/>
              <w:right w:val="single" w:sz="6" w:space="0" w:color="auto"/>
            </w:tcBorders>
            <w:vAlign w:val="center"/>
          </w:tcPr>
          <w:p w:rsidR="00412F71" w:rsidRDefault="00412F71">
            <w:pPr>
              <w:jc w:val="center"/>
              <w:rPr>
                <w:rFonts w:ascii="Times New Roman" w:hAnsi="Times New Roman"/>
                <w:snapToGrid w:val="0"/>
                <w:color w:val="000000"/>
              </w:rPr>
            </w:pPr>
            <w:r>
              <w:rPr>
                <w:rFonts w:ascii="Times New Roman" w:hAnsi="Times New Roman"/>
                <w:snapToGrid w:val="0"/>
                <w:color w:val="000000"/>
              </w:rPr>
              <w:t>18487</w:t>
            </w:r>
          </w:p>
        </w:tc>
        <w:tc>
          <w:tcPr>
            <w:tcW w:w="720" w:type="dxa"/>
            <w:tcBorders>
              <w:top w:val="single" w:sz="6" w:space="0" w:color="auto"/>
              <w:left w:val="single" w:sz="6" w:space="0" w:color="auto"/>
              <w:bottom w:val="single" w:sz="6" w:space="0" w:color="auto"/>
              <w:right w:val="doub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-3.47</w:t>
            </w:r>
          </w:p>
        </w:tc>
      </w:tr>
      <w:tr w:rsidR="00412F71">
        <w:trPr>
          <w:trHeight w:val="391"/>
        </w:trPr>
        <w:tc>
          <w:tcPr>
            <w:tcW w:w="1582" w:type="dxa"/>
            <w:tcBorders>
              <w:top w:val="single" w:sz="6" w:space="0" w:color="auto"/>
              <w:left w:val="double" w:sz="6" w:space="0" w:color="auto"/>
              <w:bottom w:val="single" w:sz="6" w:space="0" w:color="auto"/>
              <w:right w:val="single" w:sz="12" w:space="0" w:color="auto"/>
            </w:tcBorders>
            <w:vAlign w:val="center"/>
          </w:tcPr>
          <w:p w:rsidR="00412F71" w:rsidRDefault="00412F71">
            <w:pPr>
              <w:jc w:val="center"/>
              <w:rPr>
                <w:rFonts w:ascii="Times New Roman" w:hAnsi="Times New Roman"/>
                <w:snapToGrid w:val="0"/>
                <w:color w:val="000000"/>
              </w:rPr>
            </w:pPr>
            <w:r>
              <w:rPr>
                <w:rFonts w:ascii="Times New Roman" w:hAnsi="Times New Roman"/>
                <w:snapToGrid w:val="0"/>
                <w:color w:val="000000"/>
              </w:rPr>
              <w:t>1986/87</w:t>
            </w:r>
          </w:p>
        </w:tc>
        <w:tc>
          <w:tcPr>
            <w:tcW w:w="1048" w:type="dxa"/>
            <w:tcBorders>
              <w:top w:val="single" w:sz="6" w:space="0" w:color="auto"/>
              <w:left w:val="single" w:sz="12" w:space="0" w:color="auto"/>
              <w:bottom w:val="single" w:sz="6" w:space="0" w:color="auto"/>
              <w:right w:val="single" w:sz="6" w:space="0" w:color="auto"/>
            </w:tcBorders>
            <w:vAlign w:val="center"/>
          </w:tcPr>
          <w:p w:rsidR="00412F71" w:rsidRDefault="00412F71">
            <w:pPr>
              <w:jc w:val="center"/>
              <w:rPr>
                <w:rFonts w:ascii="Times New Roman" w:hAnsi="Times New Roman"/>
                <w:snapToGrid w:val="0"/>
                <w:color w:val="000000"/>
              </w:rPr>
            </w:pPr>
            <w:r>
              <w:rPr>
                <w:rFonts w:ascii="Times New Roman" w:hAnsi="Times New Roman"/>
                <w:snapToGrid w:val="0"/>
                <w:color w:val="000000"/>
              </w:rPr>
              <w:t>424110</w:t>
            </w:r>
          </w:p>
        </w:tc>
        <w:tc>
          <w:tcPr>
            <w:tcW w:w="773" w:type="dxa"/>
            <w:tcBorders>
              <w:top w:val="single" w:sz="6" w:space="0" w:color="auto"/>
              <w:left w:val="single" w:sz="6" w:space="0" w:color="auto"/>
              <w:bottom w:val="single" w:sz="6" w:space="0" w:color="auto"/>
              <w:right w:val="single" w:sz="12"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2.02</w:t>
            </w:r>
          </w:p>
        </w:tc>
        <w:tc>
          <w:tcPr>
            <w:tcW w:w="903" w:type="dxa"/>
            <w:tcBorders>
              <w:top w:val="single" w:sz="6" w:space="0" w:color="auto"/>
              <w:left w:val="single" w:sz="12" w:space="0" w:color="auto"/>
              <w:bottom w:val="single" w:sz="6" w:space="0" w:color="auto"/>
              <w:right w:val="single" w:sz="6" w:space="0" w:color="auto"/>
            </w:tcBorders>
            <w:vAlign w:val="center"/>
          </w:tcPr>
          <w:p w:rsidR="00412F71" w:rsidRDefault="00412F71">
            <w:pPr>
              <w:jc w:val="center"/>
              <w:rPr>
                <w:rFonts w:ascii="Times New Roman" w:hAnsi="Times New Roman"/>
                <w:snapToGrid w:val="0"/>
                <w:color w:val="000000"/>
              </w:rPr>
            </w:pPr>
            <w:r>
              <w:rPr>
                <w:rFonts w:ascii="Times New Roman" w:hAnsi="Times New Roman"/>
                <w:snapToGrid w:val="0"/>
                <w:color w:val="000000"/>
              </w:rPr>
              <w:t>25036</w:t>
            </w:r>
          </w:p>
        </w:tc>
        <w:tc>
          <w:tcPr>
            <w:tcW w:w="792" w:type="dxa"/>
            <w:tcBorders>
              <w:top w:val="single" w:sz="6" w:space="0" w:color="auto"/>
              <w:left w:val="single" w:sz="6" w:space="0" w:color="auto"/>
              <w:bottom w:val="single" w:sz="6" w:space="0" w:color="auto"/>
              <w:right w:val="single" w:sz="12"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7.75</w:t>
            </w:r>
          </w:p>
        </w:tc>
        <w:tc>
          <w:tcPr>
            <w:tcW w:w="938" w:type="dxa"/>
            <w:tcBorders>
              <w:top w:val="single" w:sz="6" w:space="0" w:color="auto"/>
              <w:left w:val="single" w:sz="12" w:space="0" w:color="auto"/>
              <w:bottom w:val="single" w:sz="6" w:space="0" w:color="auto"/>
              <w:right w:val="single" w:sz="6" w:space="0" w:color="auto"/>
            </w:tcBorders>
            <w:vAlign w:val="center"/>
          </w:tcPr>
          <w:p w:rsidR="00412F71" w:rsidRDefault="00412F71">
            <w:pPr>
              <w:jc w:val="center"/>
              <w:rPr>
                <w:rFonts w:ascii="Times New Roman" w:hAnsi="Times New Roman"/>
                <w:snapToGrid w:val="0"/>
                <w:color w:val="000000"/>
              </w:rPr>
            </w:pPr>
            <w:r>
              <w:rPr>
                <w:rFonts w:ascii="Times New Roman" w:hAnsi="Times New Roman"/>
                <w:snapToGrid w:val="0"/>
                <w:color w:val="000000"/>
              </w:rPr>
              <w:t>21714</w:t>
            </w:r>
          </w:p>
        </w:tc>
        <w:tc>
          <w:tcPr>
            <w:tcW w:w="654" w:type="dxa"/>
            <w:tcBorders>
              <w:top w:val="single" w:sz="6" w:space="0" w:color="auto"/>
              <w:left w:val="single" w:sz="6" w:space="0" w:color="auto"/>
              <w:bottom w:val="single" w:sz="6" w:space="0" w:color="auto"/>
              <w:right w:val="single" w:sz="12"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0.47</w:t>
            </w:r>
          </w:p>
        </w:tc>
        <w:tc>
          <w:tcPr>
            <w:tcW w:w="990" w:type="dxa"/>
            <w:tcBorders>
              <w:top w:val="single" w:sz="6" w:space="0" w:color="auto"/>
              <w:left w:val="single" w:sz="12" w:space="0" w:color="auto"/>
              <w:bottom w:val="single" w:sz="6" w:space="0" w:color="auto"/>
              <w:right w:val="single" w:sz="6" w:space="0" w:color="auto"/>
            </w:tcBorders>
            <w:vAlign w:val="center"/>
          </w:tcPr>
          <w:p w:rsidR="00412F71" w:rsidRDefault="00412F71">
            <w:pPr>
              <w:jc w:val="center"/>
              <w:rPr>
                <w:rFonts w:ascii="Times New Roman" w:hAnsi="Times New Roman"/>
                <w:snapToGrid w:val="0"/>
                <w:color w:val="000000"/>
              </w:rPr>
            </w:pPr>
            <w:r>
              <w:rPr>
                <w:rFonts w:ascii="Times New Roman" w:hAnsi="Times New Roman"/>
                <w:snapToGrid w:val="0"/>
                <w:color w:val="000000"/>
              </w:rPr>
              <w:t>17358</w:t>
            </w:r>
          </w:p>
        </w:tc>
        <w:tc>
          <w:tcPr>
            <w:tcW w:w="720" w:type="dxa"/>
            <w:tcBorders>
              <w:top w:val="single" w:sz="6" w:space="0" w:color="auto"/>
              <w:left w:val="single" w:sz="6" w:space="0" w:color="auto"/>
              <w:bottom w:val="single" w:sz="6" w:space="0" w:color="auto"/>
              <w:right w:val="doub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-6.11</w:t>
            </w:r>
          </w:p>
        </w:tc>
      </w:tr>
      <w:tr w:rsidR="00412F71">
        <w:trPr>
          <w:trHeight w:val="391"/>
        </w:trPr>
        <w:tc>
          <w:tcPr>
            <w:tcW w:w="1582" w:type="dxa"/>
            <w:tcBorders>
              <w:top w:val="single" w:sz="6" w:space="0" w:color="auto"/>
              <w:left w:val="double" w:sz="6" w:space="0" w:color="auto"/>
              <w:bottom w:val="single" w:sz="6" w:space="0" w:color="auto"/>
              <w:right w:val="single" w:sz="12" w:space="0" w:color="auto"/>
            </w:tcBorders>
            <w:vAlign w:val="center"/>
          </w:tcPr>
          <w:p w:rsidR="00412F71" w:rsidRDefault="00412F71">
            <w:pPr>
              <w:jc w:val="center"/>
              <w:rPr>
                <w:rFonts w:ascii="Times New Roman" w:hAnsi="Times New Roman"/>
                <w:snapToGrid w:val="0"/>
                <w:color w:val="000000"/>
              </w:rPr>
            </w:pPr>
            <w:r>
              <w:rPr>
                <w:rFonts w:ascii="Times New Roman" w:hAnsi="Times New Roman"/>
                <w:snapToGrid w:val="0"/>
                <w:color w:val="000000"/>
              </w:rPr>
              <w:t>1987/88</w:t>
            </w:r>
          </w:p>
        </w:tc>
        <w:tc>
          <w:tcPr>
            <w:tcW w:w="1048" w:type="dxa"/>
            <w:tcBorders>
              <w:top w:val="single" w:sz="6" w:space="0" w:color="auto"/>
              <w:left w:val="single" w:sz="12" w:space="0" w:color="auto"/>
              <w:bottom w:val="single" w:sz="6" w:space="0" w:color="auto"/>
              <w:right w:val="single" w:sz="6" w:space="0" w:color="auto"/>
            </w:tcBorders>
            <w:vAlign w:val="center"/>
          </w:tcPr>
          <w:p w:rsidR="00412F71" w:rsidRDefault="00412F71">
            <w:pPr>
              <w:jc w:val="center"/>
              <w:rPr>
                <w:rFonts w:ascii="Times New Roman" w:hAnsi="Times New Roman"/>
                <w:snapToGrid w:val="0"/>
                <w:color w:val="000000"/>
              </w:rPr>
            </w:pPr>
            <w:r>
              <w:rPr>
                <w:rFonts w:ascii="Times New Roman" w:hAnsi="Times New Roman"/>
                <w:snapToGrid w:val="0"/>
                <w:color w:val="000000"/>
              </w:rPr>
              <w:t>430540</w:t>
            </w:r>
          </w:p>
        </w:tc>
        <w:tc>
          <w:tcPr>
            <w:tcW w:w="773" w:type="dxa"/>
            <w:tcBorders>
              <w:top w:val="single" w:sz="6" w:space="0" w:color="auto"/>
              <w:left w:val="single" w:sz="6" w:space="0" w:color="auto"/>
              <w:bottom w:val="single" w:sz="6" w:space="0" w:color="auto"/>
              <w:right w:val="single" w:sz="12"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1.52</w:t>
            </w:r>
          </w:p>
        </w:tc>
        <w:tc>
          <w:tcPr>
            <w:tcW w:w="903" w:type="dxa"/>
            <w:tcBorders>
              <w:top w:val="single" w:sz="6" w:space="0" w:color="auto"/>
              <w:left w:val="single" w:sz="12" w:space="0" w:color="auto"/>
              <w:bottom w:val="single" w:sz="6" w:space="0" w:color="auto"/>
              <w:right w:val="single" w:sz="6" w:space="0" w:color="auto"/>
            </w:tcBorders>
            <w:vAlign w:val="center"/>
          </w:tcPr>
          <w:p w:rsidR="00412F71" w:rsidRDefault="00412F71">
            <w:pPr>
              <w:jc w:val="center"/>
              <w:rPr>
                <w:rFonts w:ascii="Times New Roman" w:hAnsi="Times New Roman"/>
                <w:snapToGrid w:val="0"/>
                <w:color w:val="000000"/>
              </w:rPr>
            </w:pPr>
            <w:r>
              <w:rPr>
                <w:rFonts w:ascii="Times New Roman" w:hAnsi="Times New Roman"/>
                <w:snapToGrid w:val="0"/>
                <w:color w:val="000000"/>
              </w:rPr>
              <w:t>28269</w:t>
            </w:r>
          </w:p>
        </w:tc>
        <w:tc>
          <w:tcPr>
            <w:tcW w:w="792" w:type="dxa"/>
            <w:tcBorders>
              <w:top w:val="single" w:sz="6" w:space="0" w:color="auto"/>
              <w:left w:val="single" w:sz="6" w:space="0" w:color="auto"/>
              <w:bottom w:val="single" w:sz="6" w:space="0" w:color="auto"/>
              <w:right w:val="single" w:sz="12"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12.91</w:t>
            </w:r>
          </w:p>
        </w:tc>
        <w:tc>
          <w:tcPr>
            <w:tcW w:w="938" w:type="dxa"/>
            <w:tcBorders>
              <w:top w:val="single" w:sz="6" w:space="0" w:color="auto"/>
              <w:left w:val="single" w:sz="12" w:space="0" w:color="auto"/>
              <w:bottom w:val="single" w:sz="6" w:space="0" w:color="auto"/>
              <w:right w:val="single" w:sz="6" w:space="0" w:color="auto"/>
            </w:tcBorders>
            <w:vAlign w:val="center"/>
          </w:tcPr>
          <w:p w:rsidR="00412F71" w:rsidRDefault="00412F71">
            <w:pPr>
              <w:jc w:val="center"/>
              <w:rPr>
                <w:rFonts w:ascii="Times New Roman" w:hAnsi="Times New Roman"/>
                <w:snapToGrid w:val="0"/>
                <w:color w:val="000000"/>
              </w:rPr>
            </w:pPr>
            <w:r>
              <w:rPr>
                <w:rFonts w:ascii="Times New Roman" w:hAnsi="Times New Roman"/>
                <w:snapToGrid w:val="0"/>
                <w:color w:val="000000"/>
              </w:rPr>
              <w:t>22336</w:t>
            </w:r>
          </w:p>
        </w:tc>
        <w:tc>
          <w:tcPr>
            <w:tcW w:w="654" w:type="dxa"/>
            <w:tcBorders>
              <w:top w:val="single" w:sz="6" w:space="0" w:color="auto"/>
              <w:left w:val="single" w:sz="6" w:space="0" w:color="auto"/>
              <w:bottom w:val="single" w:sz="6" w:space="0" w:color="auto"/>
              <w:right w:val="single" w:sz="12"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2.86</w:t>
            </w:r>
          </w:p>
        </w:tc>
        <w:tc>
          <w:tcPr>
            <w:tcW w:w="990" w:type="dxa"/>
            <w:tcBorders>
              <w:top w:val="single" w:sz="6" w:space="0" w:color="auto"/>
              <w:left w:val="single" w:sz="12" w:space="0" w:color="auto"/>
              <w:bottom w:val="single" w:sz="6" w:space="0" w:color="auto"/>
              <w:right w:val="single" w:sz="6" w:space="0" w:color="auto"/>
            </w:tcBorders>
            <w:vAlign w:val="center"/>
          </w:tcPr>
          <w:p w:rsidR="00412F71" w:rsidRDefault="00412F71">
            <w:pPr>
              <w:jc w:val="center"/>
              <w:rPr>
                <w:rFonts w:ascii="Times New Roman" w:hAnsi="Times New Roman"/>
                <w:snapToGrid w:val="0"/>
                <w:color w:val="000000"/>
              </w:rPr>
            </w:pPr>
            <w:r>
              <w:rPr>
                <w:rFonts w:ascii="Times New Roman" w:hAnsi="Times New Roman"/>
                <w:snapToGrid w:val="0"/>
                <w:color w:val="000000"/>
              </w:rPr>
              <w:t>16482</w:t>
            </w:r>
          </w:p>
        </w:tc>
        <w:tc>
          <w:tcPr>
            <w:tcW w:w="720" w:type="dxa"/>
            <w:tcBorders>
              <w:top w:val="single" w:sz="6" w:space="0" w:color="auto"/>
              <w:left w:val="single" w:sz="6" w:space="0" w:color="auto"/>
              <w:bottom w:val="single" w:sz="6" w:space="0" w:color="auto"/>
              <w:right w:val="doub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-5.05</w:t>
            </w:r>
          </w:p>
        </w:tc>
      </w:tr>
      <w:tr w:rsidR="00412F71">
        <w:trPr>
          <w:trHeight w:val="391"/>
        </w:trPr>
        <w:tc>
          <w:tcPr>
            <w:tcW w:w="1582" w:type="dxa"/>
            <w:tcBorders>
              <w:top w:val="single" w:sz="6" w:space="0" w:color="auto"/>
              <w:left w:val="double" w:sz="6" w:space="0" w:color="auto"/>
              <w:bottom w:val="single" w:sz="6" w:space="0" w:color="auto"/>
              <w:right w:val="single" w:sz="12" w:space="0" w:color="auto"/>
            </w:tcBorders>
            <w:vAlign w:val="center"/>
          </w:tcPr>
          <w:p w:rsidR="00412F71" w:rsidRDefault="00412F71">
            <w:pPr>
              <w:jc w:val="center"/>
              <w:rPr>
                <w:rFonts w:ascii="Times New Roman" w:hAnsi="Times New Roman"/>
                <w:snapToGrid w:val="0"/>
                <w:color w:val="000000"/>
              </w:rPr>
            </w:pPr>
            <w:r>
              <w:rPr>
                <w:rFonts w:ascii="Times New Roman" w:hAnsi="Times New Roman"/>
                <w:snapToGrid w:val="0"/>
                <w:color w:val="000000"/>
              </w:rPr>
              <w:t>1988/89</w:t>
            </w:r>
          </w:p>
        </w:tc>
        <w:tc>
          <w:tcPr>
            <w:tcW w:w="1048" w:type="dxa"/>
            <w:tcBorders>
              <w:top w:val="single" w:sz="6" w:space="0" w:color="auto"/>
              <w:left w:val="single" w:sz="12" w:space="0" w:color="auto"/>
              <w:bottom w:val="single" w:sz="6" w:space="0" w:color="auto"/>
              <w:right w:val="single" w:sz="6" w:space="0" w:color="auto"/>
            </w:tcBorders>
            <w:vAlign w:val="center"/>
          </w:tcPr>
          <w:p w:rsidR="00412F71" w:rsidRDefault="00412F71">
            <w:pPr>
              <w:jc w:val="center"/>
              <w:rPr>
                <w:rFonts w:ascii="Times New Roman" w:hAnsi="Times New Roman"/>
                <w:snapToGrid w:val="0"/>
                <w:color w:val="000000"/>
              </w:rPr>
            </w:pPr>
            <w:r>
              <w:rPr>
                <w:rFonts w:ascii="Times New Roman" w:hAnsi="Times New Roman"/>
                <w:snapToGrid w:val="0"/>
                <w:color w:val="000000"/>
              </w:rPr>
              <w:t>438152</w:t>
            </w:r>
          </w:p>
        </w:tc>
        <w:tc>
          <w:tcPr>
            <w:tcW w:w="773" w:type="dxa"/>
            <w:tcBorders>
              <w:top w:val="single" w:sz="6" w:space="0" w:color="auto"/>
              <w:left w:val="single" w:sz="6" w:space="0" w:color="auto"/>
              <w:bottom w:val="single" w:sz="6" w:space="0" w:color="auto"/>
              <w:right w:val="single" w:sz="12"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1.77</w:t>
            </w:r>
          </w:p>
        </w:tc>
        <w:tc>
          <w:tcPr>
            <w:tcW w:w="903" w:type="dxa"/>
            <w:tcBorders>
              <w:top w:val="single" w:sz="6" w:space="0" w:color="auto"/>
              <w:left w:val="single" w:sz="12" w:space="0" w:color="auto"/>
              <w:bottom w:val="single" w:sz="6" w:space="0" w:color="auto"/>
              <w:right w:val="single" w:sz="6" w:space="0" w:color="auto"/>
            </w:tcBorders>
            <w:vAlign w:val="center"/>
          </w:tcPr>
          <w:p w:rsidR="00412F71" w:rsidRDefault="00412F71">
            <w:pPr>
              <w:jc w:val="center"/>
              <w:rPr>
                <w:rFonts w:ascii="Times New Roman" w:hAnsi="Times New Roman"/>
                <w:snapToGrid w:val="0"/>
                <w:color w:val="000000"/>
              </w:rPr>
            </w:pPr>
            <w:r>
              <w:rPr>
                <w:rFonts w:ascii="Times New Roman" w:hAnsi="Times New Roman"/>
                <w:snapToGrid w:val="0"/>
                <w:color w:val="000000"/>
              </w:rPr>
              <w:t>30574</w:t>
            </w:r>
          </w:p>
        </w:tc>
        <w:tc>
          <w:tcPr>
            <w:tcW w:w="792" w:type="dxa"/>
            <w:tcBorders>
              <w:top w:val="single" w:sz="6" w:space="0" w:color="auto"/>
              <w:left w:val="single" w:sz="6" w:space="0" w:color="auto"/>
              <w:bottom w:val="single" w:sz="6" w:space="0" w:color="auto"/>
              <w:right w:val="single" w:sz="12"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8.15</w:t>
            </w:r>
          </w:p>
        </w:tc>
        <w:tc>
          <w:tcPr>
            <w:tcW w:w="938" w:type="dxa"/>
            <w:tcBorders>
              <w:top w:val="single" w:sz="6" w:space="0" w:color="auto"/>
              <w:left w:val="single" w:sz="12" w:space="0" w:color="auto"/>
              <w:bottom w:val="single" w:sz="6" w:space="0" w:color="auto"/>
              <w:right w:val="single" w:sz="6" w:space="0" w:color="auto"/>
            </w:tcBorders>
            <w:vAlign w:val="center"/>
          </w:tcPr>
          <w:p w:rsidR="00412F71" w:rsidRDefault="00412F71">
            <w:pPr>
              <w:jc w:val="center"/>
              <w:rPr>
                <w:rFonts w:ascii="Times New Roman" w:hAnsi="Times New Roman"/>
                <w:snapToGrid w:val="0"/>
                <w:color w:val="000000"/>
              </w:rPr>
            </w:pPr>
            <w:r>
              <w:rPr>
                <w:rFonts w:ascii="Times New Roman" w:hAnsi="Times New Roman"/>
                <w:snapToGrid w:val="0"/>
                <w:color w:val="000000"/>
              </w:rPr>
              <w:t>21248</w:t>
            </w:r>
          </w:p>
        </w:tc>
        <w:tc>
          <w:tcPr>
            <w:tcW w:w="654" w:type="dxa"/>
            <w:tcBorders>
              <w:top w:val="single" w:sz="6" w:space="0" w:color="auto"/>
              <w:left w:val="single" w:sz="6" w:space="0" w:color="auto"/>
              <w:bottom w:val="single" w:sz="6" w:space="0" w:color="auto"/>
              <w:right w:val="single" w:sz="12"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-4.87</w:t>
            </w:r>
          </w:p>
        </w:tc>
        <w:tc>
          <w:tcPr>
            <w:tcW w:w="990" w:type="dxa"/>
            <w:tcBorders>
              <w:top w:val="single" w:sz="6" w:space="0" w:color="auto"/>
              <w:left w:val="single" w:sz="12" w:space="0" w:color="auto"/>
              <w:bottom w:val="single" w:sz="6" w:space="0" w:color="auto"/>
              <w:right w:val="single" w:sz="6" w:space="0" w:color="auto"/>
            </w:tcBorders>
            <w:vAlign w:val="center"/>
          </w:tcPr>
          <w:p w:rsidR="00412F71" w:rsidRDefault="00412F71">
            <w:pPr>
              <w:jc w:val="center"/>
              <w:rPr>
                <w:rFonts w:ascii="Times New Roman" w:hAnsi="Times New Roman"/>
                <w:snapToGrid w:val="0"/>
                <w:color w:val="000000"/>
              </w:rPr>
            </w:pPr>
            <w:r>
              <w:rPr>
                <w:rFonts w:ascii="Times New Roman" w:hAnsi="Times New Roman"/>
                <w:snapToGrid w:val="0"/>
                <w:color w:val="000000"/>
              </w:rPr>
              <w:t>15074</w:t>
            </w:r>
          </w:p>
        </w:tc>
        <w:tc>
          <w:tcPr>
            <w:tcW w:w="720" w:type="dxa"/>
            <w:tcBorders>
              <w:top w:val="single" w:sz="6" w:space="0" w:color="auto"/>
              <w:left w:val="single" w:sz="6" w:space="0" w:color="auto"/>
              <w:bottom w:val="single" w:sz="6" w:space="0" w:color="auto"/>
              <w:right w:val="doub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-8.54</w:t>
            </w:r>
          </w:p>
        </w:tc>
      </w:tr>
      <w:tr w:rsidR="00412F71">
        <w:trPr>
          <w:trHeight w:val="391"/>
        </w:trPr>
        <w:tc>
          <w:tcPr>
            <w:tcW w:w="1582" w:type="dxa"/>
            <w:tcBorders>
              <w:top w:val="single" w:sz="6" w:space="0" w:color="auto"/>
              <w:left w:val="double" w:sz="6" w:space="0" w:color="auto"/>
              <w:bottom w:val="single" w:sz="6" w:space="0" w:color="auto"/>
              <w:right w:val="single" w:sz="12" w:space="0" w:color="auto"/>
            </w:tcBorders>
            <w:vAlign w:val="center"/>
          </w:tcPr>
          <w:p w:rsidR="00412F71" w:rsidRDefault="00412F71">
            <w:pPr>
              <w:jc w:val="center"/>
              <w:rPr>
                <w:rFonts w:ascii="Times New Roman" w:hAnsi="Times New Roman"/>
                <w:snapToGrid w:val="0"/>
                <w:color w:val="000000"/>
              </w:rPr>
            </w:pPr>
            <w:r>
              <w:rPr>
                <w:rFonts w:ascii="Times New Roman" w:hAnsi="Times New Roman"/>
                <w:snapToGrid w:val="0"/>
                <w:color w:val="000000"/>
              </w:rPr>
              <w:t>1989/90</w:t>
            </w:r>
          </w:p>
        </w:tc>
        <w:tc>
          <w:tcPr>
            <w:tcW w:w="1048" w:type="dxa"/>
            <w:tcBorders>
              <w:top w:val="single" w:sz="6" w:space="0" w:color="auto"/>
              <w:left w:val="single" w:sz="12" w:space="0" w:color="auto"/>
              <w:bottom w:val="single" w:sz="6" w:space="0" w:color="auto"/>
              <w:right w:val="single" w:sz="6" w:space="0" w:color="auto"/>
            </w:tcBorders>
            <w:vAlign w:val="center"/>
          </w:tcPr>
          <w:p w:rsidR="00412F71" w:rsidRDefault="00412F71">
            <w:pPr>
              <w:jc w:val="center"/>
              <w:rPr>
                <w:rFonts w:ascii="Times New Roman" w:hAnsi="Times New Roman"/>
                <w:snapToGrid w:val="0"/>
                <w:color w:val="000000"/>
              </w:rPr>
            </w:pPr>
            <w:r>
              <w:rPr>
                <w:rFonts w:ascii="Times New Roman" w:hAnsi="Times New Roman"/>
                <w:snapToGrid w:val="0"/>
                <w:color w:val="000000"/>
              </w:rPr>
              <w:t>446665</w:t>
            </w:r>
          </w:p>
        </w:tc>
        <w:tc>
          <w:tcPr>
            <w:tcW w:w="773" w:type="dxa"/>
            <w:tcBorders>
              <w:top w:val="single" w:sz="6" w:space="0" w:color="auto"/>
              <w:left w:val="single" w:sz="6" w:space="0" w:color="auto"/>
              <w:bottom w:val="single" w:sz="6" w:space="0" w:color="auto"/>
              <w:right w:val="single" w:sz="12"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1.94</w:t>
            </w:r>
          </w:p>
        </w:tc>
        <w:tc>
          <w:tcPr>
            <w:tcW w:w="903" w:type="dxa"/>
            <w:tcBorders>
              <w:top w:val="single" w:sz="6" w:space="0" w:color="auto"/>
              <w:left w:val="single" w:sz="12" w:space="0" w:color="auto"/>
              <w:bottom w:val="single" w:sz="6" w:space="0" w:color="auto"/>
              <w:right w:val="single" w:sz="6" w:space="0" w:color="auto"/>
            </w:tcBorders>
            <w:vAlign w:val="center"/>
          </w:tcPr>
          <w:p w:rsidR="00412F71" w:rsidRDefault="00412F71">
            <w:pPr>
              <w:jc w:val="center"/>
              <w:rPr>
                <w:rFonts w:ascii="Times New Roman" w:hAnsi="Times New Roman"/>
                <w:snapToGrid w:val="0"/>
                <w:color w:val="000000"/>
              </w:rPr>
            </w:pPr>
            <w:r>
              <w:rPr>
                <w:rFonts w:ascii="Times New Roman" w:hAnsi="Times New Roman"/>
                <w:snapToGrid w:val="0"/>
                <w:color w:val="000000"/>
              </w:rPr>
              <w:t>31194</w:t>
            </w:r>
          </w:p>
        </w:tc>
        <w:tc>
          <w:tcPr>
            <w:tcW w:w="792" w:type="dxa"/>
            <w:tcBorders>
              <w:top w:val="single" w:sz="6" w:space="0" w:color="auto"/>
              <w:left w:val="single" w:sz="6" w:space="0" w:color="auto"/>
              <w:bottom w:val="single" w:sz="6" w:space="0" w:color="auto"/>
              <w:right w:val="single" w:sz="12"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2.03</w:t>
            </w:r>
          </w:p>
        </w:tc>
        <w:tc>
          <w:tcPr>
            <w:tcW w:w="938" w:type="dxa"/>
            <w:tcBorders>
              <w:top w:val="single" w:sz="6" w:space="0" w:color="auto"/>
              <w:left w:val="single" w:sz="12" w:space="0" w:color="auto"/>
              <w:bottom w:val="single" w:sz="6" w:space="0" w:color="auto"/>
              <w:right w:val="single" w:sz="6" w:space="0" w:color="auto"/>
            </w:tcBorders>
            <w:vAlign w:val="center"/>
          </w:tcPr>
          <w:p w:rsidR="00412F71" w:rsidRDefault="00412F71">
            <w:pPr>
              <w:jc w:val="center"/>
              <w:rPr>
                <w:rFonts w:ascii="Times New Roman" w:hAnsi="Times New Roman"/>
                <w:snapToGrid w:val="0"/>
                <w:color w:val="000000"/>
              </w:rPr>
            </w:pPr>
            <w:r>
              <w:rPr>
                <w:rFonts w:ascii="Times New Roman" w:hAnsi="Times New Roman"/>
                <w:snapToGrid w:val="0"/>
                <w:color w:val="000000"/>
              </w:rPr>
              <w:t>19223</w:t>
            </w:r>
          </w:p>
        </w:tc>
        <w:tc>
          <w:tcPr>
            <w:tcW w:w="654" w:type="dxa"/>
            <w:tcBorders>
              <w:top w:val="single" w:sz="6" w:space="0" w:color="auto"/>
              <w:left w:val="single" w:sz="6" w:space="0" w:color="auto"/>
              <w:bottom w:val="single" w:sz="6" w:space="0" w:color="auto"/>
              <w:right w:val="single" w:sz="12"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-9.53</w:t>
            </w:r>
          </w:p>
        </w:tc>
        <w:tc>
          <w:tcPr>
            <w:tcW w:w="990" w:type="dxa"/>
            <w:tcBorders>
              <w:top w:val="single" w:sz="6" w:space="0" w:color="auto"/>
              <w:left w:val="single" w:sz="12" w:space="0" w:color="auto"/>
              <w:bottom w:val="single" w:sz="6" w:space="0" w:color="auto"/>
              <w:right w:val="single" w:sz="6" w:space="0" w:color="auto"/>
            </w:tcBorders>
            <w:vAlign w:val="center"/>
          </w:tcPr>
          <w:p w:rsidR="00412F71" w:rsidRDefault="00412F71">
            <w:pPr>
              <w:jc w:val="center"/>
              <w:rPr>
                <w:rFonts w:ascii="Times New Roman" w:hAnsi="Times New Roman"/>
                <w:snapToGrid w:val="0"/>
                <w:color w:val="000000"/>
              </w:rPr>
            </w:pPr>
            <w:r>
              <w:rPr>
                <w:rFonts w:ascii="Times New Roman" w:hAnsi="Times New Roman"/>
                <w:snapToGrid w:val="0"/>
                <w:color w:val="000000"/>
              </w:rPr>
              <w:t>14101</w:t>
            </w:r>
          </w:p>
        </w:tc>
        <w:tc>
          <w:tcPr>
            <w:tcW w:w="720" w:type="dxa"/>
            <w:tcBorders>
              <w:top w:val="single" w:sz="6" w:space="0" w:color="auto"/>
              <w:left w:val="single" w:sz="6" w:space="0" w:color="auto"/>
              <w:bottom w:val="single" w:sz="6" w:space="0" w:color="auto"/>
              <w:right w:val="doub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-6.45</w:t>
            </w:r>
          </w:p>
        </w:tc>
      </w:tr>
      <w:tr w:rsidR="00412F71">
        <w:trPr>
          <w:trHeight w:val="391"/>
        </w:trPr>
        <w:tc>
          <w:tcPr>
            <w:tcW w:w="1582" w:type="dxa"/>
            <w:tcBorders>
              <w:top w:val="single" w:sz="6" w:space="0" w:color="auto"/>
              <w:left w:val="double" w:sz="6" w:space="0" w:color="auto"/>
              <w:bottom w:val="single" w:sz="6" w:space="0" w:color="auto"/>
              <w:right w:val="single" w:sz="12" w:space="0" w:color="auto"/>
            </w:tcBorders>
            <w:vAlign w:val="center"/>
          </w:tcPr>
          <w:p w:rsidR="00412F71" w:rsidRDefault="00412F71">
            <w:pPr>
              <w:jc w:val="center"/>
              <w:rPr>
                <w:rFonts w:ascii="Times New Roman" w:hAnsi="Times New Roman"/>
                <w:snapToGrid w:val="0"/>
                <w:color w:val="000000"/>
              </w:rPr>
            </w:pPr>
            <w:r>
              <w:rPr>
                <w:rFonts w:ascii="Times New Roman" w:hAnsi="Times New Roman"/>
                <w:snapToGrid w:val="0"/>
                <w:color w:val="000000"/>
              </w:rPr>
              <w:t>1990/91</w:t>
            </w:r>
          </w:p>
        </w:tc>
        <w:tc>
          <w:tcPr>
            <w:tcW w:w="1048" w:type="dxa"/>
            <w:tcBorders>
              <w:top w:val="single" w:sz="6" w:space="0" w:color="auto"/>
              <w:left w:val="single" w:sz="12" w:space="0" w:color="auto"/>
              <w:bottom w:val="single" w:sz="6" w:space="0" w:color="auto"/>
              <w:right w:val="single" w:sz="6" w:space="0" w:color="auto"/>
            </w:tcBorders>
            <w:vAlign w:val="center"/>
          </w:tcPr>
          <w:p w:rsidR="00412F71" w:rsidRDefault="00412F71">
            <w:pPr>
              <w:jc w:val="center"/>
              <w:rPr>
                <w:rFonts w:ascii="Times New Roman" w:hAnsi="Times New Roman"/>
                <w:snapToGrid w:val="0"/>
                <w:color w:val="000000"/>
              </w:rPr>
            </w:pPr>
            <w:r>
              <w:rPr>
                <w:rFonts w:ascii="Times New Roman" w:hAnsi="Times New Roman"/>
                <w:snapToGrid w:val="0"/>
                <w:color w:val="000000"/>
              </w:rPr>
              <w:t>440986</w:t>
            </w:r>
          </w:p>
        </w:tc>
        <w:tc>
          <w:tcPr>
            <w:tcW w:w="773" w:type="dxa"/>
            <w:tcBorders>
              <w:top w:val="single" w:sz="6" w:space="0" w:color="auto"/>
              <w:left w:val="single" w:sz="6" w:space="0" w:color="auto"/>
              <w:bottom w:val="single" w:sz="6" w:space="0" w:color="auto"/>
              <w:right w:val="single" w:sz="12"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-1.27</w:t>
            </w:r>
          </w:p>
        </w:tc>
        <w:tc>
          <w:tcPr>
            <w:tcW w:w="903" w:type="dxa"/>
            <w:tcBorders>
              <w:top w:val="single" w:sz="6" w:space="0" w:color="auto"/>
              <w:left w:val="single" w:sz="12" w:space="0" w:color="auto"/>
              <w:bottom w:val="single" w:sz="6" w:space="0" w:color="auto"/>
              <w:right w:val="single" w:sz="6" w:space="0" w:color="auto"/>
            </w:tcBorders>
            <w:vAlign w:val="center"/>
          </w:tcPr>
          <w:p w:rsidR="00412F71" w:rsidRDefault="00412F71">
            <w:pPr>
              <w:jc w:val="center"/>
              <w:rPr>
                <w:rFonts w:ascii="Times New Roman" w:hAnsi="Times New Roman"/>
                <w:snapToGrid w:val="0"/>
                <w:color w:val="000000"/>
              </w:rPr>
            </w:pPr>
            <w:r>
              <w:rPr>
                <w:rFonts w:ascii="Times New Roman" w:hAnsi="Times New Roman"/>
                <w:snapToGrid w:val="0"/>
                <w:color w:val="000000"/>
              </w:rPr>
              <w:t>26431</w:t>
            </w:r>
          </w:p>
        </w:tc>
        <w:tc>
          <w:tcPr>
            <w:tcW w:w="792" w:type="dxa"/>
            <w:tcBorders>
              <w:top w:val="single" w:sz="6" w:space="0" w:color="auto"/>
              <w:left w:val="single" w:sz="6" w:space="0" w:color="auto"/>
              <w:bottom w:val="single" w:sz="6" w:space="0" w:color="auto"/>
              <w:right w:val="single" w:sz="12"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-15.27</w:t>
            </w:r>
          </w:p>
        </w:tc>
        <w:tc>
          <w:tcPr>
            <w:tcW w:w="938" w:type="dxa"/>
            <w:tcBorders>
              <w:top w:val="single" w:sz="6" w:space="0" w:color="auto"/>
              <w:left w:val="single" w:sz="12" w:space="0" w:color="auto"/>
              <w:bottom w:val="single" w:sz="6" w:space="0" w:color="auto"/>
              <w:right w:val="single" w:sz="6" w:space="0" w:color="auto"/>
            </w:tcBorders>
            <w:vAlign w:val="center"/>
          </w:tcPr>
          <w:p w:rsidR="00412F71" w:rsidRDefault="00412F71">
            <w:pPr>
              <w:jc w:val="center"/>
              <w:rPr>
                <w:rFonts w:ascii="Times New Roman" w:hAnsi="Times New Roman"/>
                <w:snapToGrid w:val="0"/>
                <w:color w:val="000000"/>
              </w:rPr>
            </w:pPr>
            <w:r>
              <w:rPr>
                <w:rFonts w:ascii="Times New Roman" w:hAnsi="Times New Roman"/>
                <w:snapToGrid w:val="0"/>
                <w:color w:val="000000"/>
              </w:rPr>
              <w:t>17609</w:t>
            </w:r>
          </w:p>
        </w:tc>
        <w:tc>
          <w:tcPr>
            <w:tcW w:w="654" w:type="dxa"/>
            <w:tcBorders>
              <w:top w:val="single" w:sz="6" w:space="0" w:color="auto"/>
              <w:left w:val="single" w:sz="6" w:space="0" w:color="auto"/>
              <w:bottom w:val="single" w:sz="6" w:space="0" w:color="auto"/>
              <w:right w:val="single" w:sz="12"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-8.40</w:t>
            </w:r>
          </w:p>
        </w:tc>
        <w:tc>
          <w:tcPr>
            <w:tcW w:w="990" w:type="dxa"/>
            <w:tcBorders>
              <w:top w:val="single" w:sz="6" w:space="0" w:color="auto"/>
              <w:left w:val="single" w:sz="12" w:space="0" w:color="auto"/>
              <w:bottom w:val="single" w:sz="6" w:space="0" w:color="auto"/>
              <w:right w:val="single" w:sz="6" w:space="0" w:color="auto"/>
            </w:tcBorders>
            <w:vAlign w:val="center"/>
          </w:tcPr>
          <w:p w:rsidR="00412F71" w:rsidRDefault="00412F71">
            <w:pPr>
              <w:jc w:val="center"/>
              <w:rPr>
                <w:rFonts w:ascii="Times New Roman" w:hAnsi="Times New Roman"/>
                <w:snapToGrid w:val="0"/>
                <w:color w:val="000000"/>
              </w:rPr>
            </w:pPr>
            <w:r>
              <w:rPr>
                <w:rFonts w:ascii="Times New Roman" w:hAnsi="Times New Roman"/>
                <w:snapToGrid w:val="0"/>
                <w:color w:val="000000"/>
              </w:rPr>
              <w:t>13825</w:t>
            </w:r>
          </w:p>
        </w:tc>
        <w:tc>
          <w:tcPr>
            <w:tcW w:w="720" w:type="dxa"/>
            <w:tcBorders>
              <w:top w:val="single" w:sz="6" w:space="0" w:color="auto"/>
              <w:left w:val="single" w:sz="6" w:space="0" w:color="auto"/>
              <w:bottom w:val="single" w:sz="6" w:space="0" w:color="auto"/>
              <w:right w:val="doub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-1.96</w:t>
            </w:r>
          </w:p>
        </w:tc>
      </w:tr>
      <w:tr w:rsidR="00412F71">
        <w:trPr>
          <w:trHeight w:val="391"/>
        </w:trPr>
        <w:tc>
          <w:tcPr>
            <w:tcW w:w="1582" w:type="dxa"/>
            <w:tcBorders>
              <w:top w:val="single" w:sz="6" w:space="0" w:color="auto"/>
              <w:left w:val="double" w:sz="6" w:space="0" w:color="auto"/>
              <w:bottom w:val="single" w:sz="6" w:space="0" w:color="auto"/>
              <w:right w:val="single" w:sz="12" w:space="0" w:color="auto"/>
            </w:tcBorders>
            <w:vAlign w:val="center"/>
          </w:tcPr>
          <w:p w:rsidR="00412F71" w:rsidRDefault="00412F71">
            <w:pPr>
              <w:jc w:val="center"/>
              <w:rPr>
                <w:rFonts w:ascii="Times New Roman" w:hAnsi="Times New Roman"/>
                <w:snapToGrid w:val="0"/>
                <w:color w:val="000000"/>
              </w:rPr>
            </w:pPr>
            <w:r>
              <w:rPr>
                <w:rFonts w:ascii="Times New Roman" w:hAnsi="Times New Roman"/>
                <w:snapToGrid w:val="0"/>
                <w:color w:val="000000"/>
              </w:rPr>
              <w:t>1991/92</w:t>
            </w:r>
          </w:p>
        </w:tc>
        <w:tc>
          <w:tcPr>
            <w:tcW w:w="1048" w:type="dxa"/>
            <w:tcBorders>
              <w:top w:val="single" w:sz="6" w:space="0" w:color="auto"/>
              <w:left w:val="single" w:sz="12" w:space="0" w:color="auto"/>
              <w:bottom w:val="single" w:sz="6" w:space="0" w:color="auto"/>
              <w:right w:val="single" w:sz="6" w:space="0" w:color="auto"/>
            </w:tcBorders>
            <w:vAlign w:val="center"/>
          </w:tcPr>
          <w:p w:rsidR="00412F71" w:rsidRDefault="00412F71">
            <w:pPr>
              <w:jc w:val="center"/>
              <w:rPr>
                <w:rFonts w:ascii="Times New Roman" w:hAnsi="Times New Roman"/>
                <w:snapToGrid w:val="0"/>
                <w:color w:val="000000"/>
              </w:rPr>
            </w:pPr>
            <w:r>
              <w:rPr>
                <w:rFonts w:ascii="Times New Roman" w:hAnsi="Times New Roman"/>
                <w:snapToGrid w:val="0"/>
                <w:color w:val="000000"/>
              </w:rPr>
              <w:t>411696</w:t>
            </w:r>
          </w:p>
        </w:tc>
        <w:tc>
          <w:tcPr>
            <w:tcW w:w="773" w:type="dxa"/>
            <w:tcBorders>
              <w:top w:val="single" w:sz="6" w:space="0" w:color="auto"/>
              <w:left w:val="single" w:sz="6" w:space="0" w:color="auto"/>
              <w:bottom w:val="single" w:sz="6" w:space="0" w:color="auto"/>
              <w:right w:val="single" w:sz="12"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-6.64</w:t>
            </w:r>
          </w:p>
        </w:tc>
        <w:tc>
          <w:tcPr>
            <w:tcW w:w="903" w:type="dxa"/>
            <w:tcBorders>
              <w:top w:val="single" w:sz="6" w:space="0" w:color="auto"/>
              <w:left w:val="single" w:sz="12" w:space="0" w:color="auto"/>
              <w:bottom w:val="single" w:sz="6" w:space="0" w:color="auto"/>
              <w:right w:val="single" w:sz="6" w:space="0" w:color="auto"/>
            </w:tcBorders>
            <w:vAlign w:val="center"/>
          </w:tcPr>
          <w:p w:rsidR="00412F71" w:rsidRDefault="00412F71">
            <w:pPr>
              <w:jc w:val="center"/>
              <w:rPr>
                <w:rFonts w:ascii="Times New Roman" w:hAnsi="Times New Roman"/>
                <w:snapToGrid w:val="0"/>
                <w:color w:val="000000"/>
              </w:rPr>
            </w:pPr>
            <w:r>
              <w:rPr>
                <w:rFonts w:ascii="Times New Roman" w:hAnsi="Times New Roman"/>
                <w:snapToGrid w:val="0"/>
                <w:color w:val="000000"/>
              </w:rPr>
              <w:t>17961</w:t>
            </w:r>
          </w:p>
        </w:tc>
        <w:tc>
          <w:tcPr>
            <w:tcW w:w="792" w:type="dxa"/>
            <w:tcBorders>
              <w:top w:val="single" w:sz="6" w:space="0" w:color="auto"/>
              <w:left w:val="single" w:sz="6" w:space="0" w:color="auto"/>
              <w:bottom w:val="single" w:sz="6" w:space="0" w:color="auto"/>
              <w:right w:val="single" w:sz="12"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-32.05</w:t>
            </w:r>
          </w:p>
        </w:tc>
        <w:tc>
          <w:tcPr>
            <w:tcW w:w="938" w:type="dxa"/>
            <w:tcBorders>
              <w:top w:val="single" w:sz="6" w:space="0" w:color="auto"/>
              <w:left w:val="single" w:sz="12" w:space="0" w:color="auto"/>
              <w:bottom w:val="single" w:sz="6" w:space="0" w:color="auto"/>
              <w:right w:val="single" w:sz="6" w:space="0" w:color="auto"/>
            </w:tcBorders>
            <w:vAlign w:val="center"/>
          </w:tcPr>
          <w:p w:rsidR="00412F71" w:rsidRDefault="00412F71">
            <w:pPr>
              <w:jc w:val="center"/>
              <w:rPr>
                <w:rFonts w:ascii="Times New Roman" w:hAnsi="Times New Roman"/>
                <w:snapToGrid w:val="0"/>
                <w:color w:val="000000"/>
              </w:rPr>
            </w:pPr>
            <w:r>
              <w:rPr>
                <w:rFonts w:ascii="Times New Roman" w:hAnsi="Times New Roman"/>
                <w:snapToGrid w:val="0"/>
                <w:color w:val="000000"/>
              </w:rPr>
              <w:t>14986</w:t>
            </w:r>
          </w:p>
        </w:tc>
        <w:tc>
          <w:tcPr>
            <w:tcW w:w="654" w:type="dxa"/>
            <w:tcBorders>
              <w:top w:val="single" w:sz="6" w:space="0" w:color="auto"/>
              <w:left w:val="single" w:sz="6" w:space="0" w:color="auto"/>
              <w:bottom w:val="single" w:sz="6" w:space="0" w:color="auto"/>
              <w:right w:val="single" w:sz="12"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-14.90</w:t>
            </w:r>
          </w:p>
        </w:tc>
        <w:tc>
          <w:tcPr>
            <w:tcW w:w="990" w:type="dxa"/>
            <w:tcBorders>
              <w:top w:val="single" w:sz="6" w:space="0" w:color="auto"/>
              <w:left w:val="single" w:sz="12" w:space="0" w:color="auto"/>
              <w:bottom w:val="single" w:sz="6" w:space="0" w:color="auto"/>
              <w:right w:val="single" w:sz="6" w:space="0" w:color="auto"/>
            </w:tcBorders>
            <w:vAlign w:val="center"/>
          </w:tcPr>
          <w:p w:rsidR="00412F71" w:rsidRDefault="00412F71">
            <w:pPr>
              <w:jc w:val="center"/>
              <w:rPr>
                <w:rFonts w:ascii="Times New Roman" w:hAnsi="Times New Roman"/>
                <w:snapToGrid w:val="0"/>
                <w:color w:val="000000"/>
              </w:rPr>
            </w:pPr>
            <w:r>
              <w:rPr>
                <w:rFonts w:ascii="Times New Roman" w:hAnsi="Times New Roman"/>
                <w:snapToGrid w:val="0"/>
                <w:color w:val="000000"/>
              </w:rPr>
              <w:t>13223</w:t>
            </w:r>
          </w:p>
        </w:tc>
        <w:tc>
          <w:tcPr>
            <w:tcW w:w="720" w:type="dxa"/>
            <w:tcBorders>
              <w:top w:val="single" w:sz="6" w:space="0" w:color="auto"/>
              <w:left w:val="single" w:sz="6" w:space="0" w:color="auto"/>
              <w:bottom w:val="single" w:sz="6" w:space="0" w:color="auto"/>
              <w:right w:val="doub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-4.35</w:t>
            </w:r>
          </w:p>
        </w:tc>
      </w:tr>
      <w:tr w:rsidR="00412F71">
        <w:trPr>
          <w:trHeight w:val="391"/>
        </w:trPr>
        <w:tc>
          <w:tcPr>
            <w:tcW w:w="1582" w:type="dxa"/>
            <w:tcBorders>
              <w:top w:val="single" w:sz="6" w:space="0" w:color="auto"/>
              <w:left w:val="double" w:sz="6" w:space="0" w:color="auto"/>
              <w:bottom w:val="single" w:sz="6" w:space="0" w:color="auto"/>
              <w:right w:val="single" w:sz="12" w:space="0" w:color="auto"/>
            </w:tcBorders>
            <w:vAlign w:val="center"/>
          </w:tcPr>
          <w:p w:rsidR="00412F71" w:rsidRDefault="00412F71">
            <w:pPr>
              <w:jc w:val="center"/>
              <w:rPr>
                <w:rFonts w:ascii="Times New Roman" w:hAnsi="Times New Roman"/>
                <w:snapToGrid w:val="0"/>
                <w:color w:val="000000"/>
              </w:rPr>
            </w:pPr>
            <w:r>
              <w:rPr>
                <w:rFonts w:ascii="Times New Roman" w:hAnsi="Times New Roman"/>
                <w:snapToGrid w:val="0"/>
                <w:color w:val="000000"/>
              </w:rPr>
              <w:t>1992/93</w:t>
            </w:r>
          </w:p>
        </w:tc>
        <w:tc>
          <w:tcPr>
            <w:tcW w:w="1048" w:type="dxa"/>
            <w:tcBorders>
              <w:top w:val="single" w:sz="6" w:space="0" w:color="auto"/>
              <w:left w:val="single" w:sz="12" w:space="0" w:color="auto"/>
              <w:bottom w:val="single" w:sz="6" w:space="0" w:color="auto"/>
              <w:right w:val="single" w:sz="6" w:space="0" w:color="auto"/>
            </w:tcBorders>
            <w:vAlign w:val="center"/>
          </w:tcPr>
          <w:p w:rsidR="00412F71" w:rsidRDefault="00412F71">
            <w:pPr>
              <w:jc w:val="center"/>
              <w:rPr>
                <w:rFonts w:ascii="Times New Roman" w:hAnsi="Times New Roman"/>
                <w:snapToGrid w:val="0"/>
                <w:color w:val="000000"/>
              </w:rPr>
            </w:pPr>
            <w:r>
              <w:rPr>
                <w:rFonts w:ascii="Times New Roman" w:hAnsi="Times New Roman"/>
                <w:snapToGrid w:val="0"/>
                <w:color w:val="000000"/>
              </w:rPr>
              <w:t>384069</w:t>
            </w:r>
          </w:p>
        </w:tc>
        <w:tc>
          <w:tcPr>
            <w:tcW w:w="773" w:type="dxa"/>
            <w:tcBorders>
              <w:top w:val="single" w:sz="6" w:space="0" w:color="auto"/>
              <w:left w:val="single" w:sz="6" w:space="0" w:color="auto"/>
              <w:bottom w:val="single" w:sz="6" w:space="0" w:color="auto"/>
              <w:right w:val="single" w:sz="12"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-6.71</w:t>
            </w:r>
          </w:p>
        </w:tc>
        <w:tc>
          <w:tcPr>
            <w:tcW w:w="903" w:type="dxa"/>
            <w:tcBorders>
              <w:top w:val="single" w:sz="6" w:space="0" w:color="auto"/>
              <w:left w:val="single" w:sz="12" w:space="0" w:color="auto"/>
              <w:bottom w:val="single" w:sz="6" w:space="0" w:color="auto"/>
              <w:right w:val="single" w:sz="6" w:space="0" w:color="auto"/>
            </w:tcBorders>
            <w:vAlign w:val="center"/>
          </w:tcPr>
          <w:p w:rsidR="00412F71" w:rsidRDefault="00412F71">
            <w:pPr>
              <w:jc w:val="center"/>
              <w:rPr>
                <w:rFonts w:ascii="Times New Roman" w:hAnsi="Times New Roman"/>
                <w:snapToGrid w:val="0"/>
                <w:color w:val="000000"/>
              </w:rPr>
            </w:pPr>
            <w:r>
              <w:rPr>
                <w:rFonts w:ascii="Times New Roman" w:hAnsi="Times New Roman"/>
                <w:snapToGrid w:val="0"/>
                <w:color w:val="000000"/>
              </w:rPr>
              <w:t>11491</w:t>
            </w:r>
          </w:p>
        </w:tc>
        <w:tc>
          <w:tcPr>
            <w:tcW w:w="792" w:type="dxa"/>
            <w:tcBorders>
              <w:top w:val="single" w:sz="6" w:space="0" w:color="auto"/>
              <w:left w:val="single" w:sz="6" w:space="0" w:color="auto"/>
              <w:bottom w:val="single" w:sz="6" w:space="0" w:color="auto"/>
              <w:right w:val="single" w:sz="12"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-36.02</w:t>
            </w:r>
          </w:p>
        </w:tc>
        <w:tc>
          <w:tcPr>
            <w:tcW w:w="938" w:type="dxa"/>
            <w:tcBorders>
              <w:top w:val="single" w:sz="6" w:space="0" w:color="auto"/>
              <w:left w:val="single" w:sz="12" w:space="0" w:color="auto"/>
              <w:bottom w:val="single" w:sz="6" w:space="0" w:color="auto"/>
              <w:right w:val="single" w:sz="6" w:space="0" w:color="auto"/>
            </w:tcBorders>
            <w:vAlign w:val="center"/>
          </w:tcPr>
          <w:p w:rsidR="00412F71" w:rsidRDefault="00412F71">
            <w:pPr>
              <w:jc w:val="center"/>
              <w:rPr>
                <w:rFonts w:ascii="Times New Roman" w:hAnsi="Times New Roman"/>
                <w:snapToGrid w:val="0"/>
                <w:color w:val="000000"/>
              </w:rPr>
            </w:pPr>
            <w:r>
              <w:rPr>
                <w:rFonts w:ascii="Times New Roman" w:hAnsi="Times New Roman"/>
                <w:snapToGrid w:val="0"/>
                <w:color w:val="000000"/>
              </w:rPr>
              <w:t>8116</w:t>
            </w:r>
          </w:p>
        </w:tc>
        <w:tc>
          <w:tcPr>
            <w:tcW w:w="654" w:type="dxa"/>
            <w:tcBorders>
              <w:top w:val="single" w:sz="6" w:space="0" w:color="auto"/>
              <w:left w:val="single" w:sz="6" w:space="0" w:color="auto"/>
              <w:bottom w:val="single" w:sz="6" w:space="0" w:color="auto"/>
              <w:right w:val="single" w:sz="12"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-45.84</w:t>
            </w:r>
          </w:p>
        </w:tc>
        <w:tc>
          <w:tcPr>
            <w:tcW w:w="990" w:type="dxa"/>
            <w:tcBorders>
              <w:top w:val="single" w:sz="6" w:space="0" w:color="auto"/>
              <w:left w:val="single" w:sz="12" w:space="0" w:color="auto"/>
              <w:bottom w:val="single" w:sz="6" w:space="0" w:color="auto"/>
              <w:right w:val="single" w:sz="6" w:space="0" w:color="auto"/>
            </w:tcBorders>
            <w:vAlign w:val="center"/>
          </w:tcPr>
          <w:p w:rsidR="00412F71" w:rsidRDefault="00412F71">
            <w:pPr>
              <w:jc w:val="center"/>
              <w:rPr>
                <w:rFonts w:ascii="Times New Roman" w:hAnsi="Times New Roman"/>
                <w:snapToGrid w:val="0"/>
                <w:color w:val="000000"/>
              </w:rPr>
            </w:pPr>
            <w:r>
              <w:rPr>
                <w:rFonts w:ascii="Times New Roman" w:hAnsi="Times New Roman"/>
                <w:snapToGrid w:val="0"/>
                <w:color w:val="000000"/>
              </w:rPr>
              <w:t>16917</w:t>
            </w:r>
          </w:p>
        </w:tc>
        <w:tc>
          <w:tcPr>
            <w:tcW w:w="720" w:type="dxa"/>
            <w:tcBorders>
              <w:top w:val="single" w:sz="6" w:space="0" w:color="auto"/>
              <w:left w:val="single" w:sz="6" w:space="0" w:color="auto"/>
              <w:bottom w:val="single" w:sz="6" w:space="0" w:color="auto"/>
              <w:right w:val="doub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27.94</w:t>
            </w:r>
          </w:p>
        </w:tc>
      </w:tr>
      <w:tr w:rsidR="00412F71">
        <w:trPr>
          <w:trHeight w:val="391"/>
        </w:trPr>
        <w:tc>
          <w:tcPr>
            <w:tcW w:w="1582" w:type="dxa"/>
            <w:tcBorders>
              <w:top w:val="single" w:sz="6" w:space="0" w:color="auto"/>
              <w:left w:val="double" w:sz="6" w:space="0" w:color="auto"/>
              <w:bottom w:val="single" w:sz="6" w:space="0" w:color="auto"/>
              <w:right w:val="single" w:sz="12" w:space="0" w:color="auto"/>
            </w:tcBorders>
            <w:vAlign w:val="center"/>
          </w:tcPr>
          <w:p w:rsidR="00412F71" w:rsidRDefault="00412F71">
            <w:pPr>
              <w:jc w:val="center"/>
              <w:rPr>
                <w:rFonts w:ascii="Times New Roman" w:hAnsi="Times New Roman"/>
                <w:snapToGrid w:val="0"/>
                <w:color w:val="000000"/>
              </w:rPr>
            </w:pPr>
            <w:r>
              <w:rPr>
                <w:rFonts w:ascii="Times New Roman" w:hAnsi="Times New Roman"/>
                <w:snapToGrid w:val="0"/>
                <w:color w:val="000000"/>
              </w:rPr>
              <w:t>1993/94</w:t>
            </w:r>
          </w:p>
        </w:tc>
        <w:tc>
          <w:tcPr>
            <w:tcW w:w="1048" w:type="dxa"/>
            <w:tcBorders>
              <w:top w:val="single" w:sz="6" w:space="0" w:color="auto"/>
              <w:left w:val="single" w:sz="12" w:space="0" w:color="auto"/>
              <w:bottom w:val="single" w:sz="6" w:space="0" w:color="auto"/>
              <w:right w:val="single" w:sz="6" w:space="0" w:color="auto"/>
            </w:tcBorders>
            <w:vAlign w:val="center"/>
          </w:tcPr>
          <w:p w:rsidR="00412F71" w:rsidRDefault="00412F71">
            <w:pPr>
              <w:jc w:val="center"/>
              <w:rPr>
                <w:rFonts w:ascii="Times New Roman" w:hAnsi="Times New Roman"/>
                <w:snapToGrid w:val="0"/>
                <w:color w:val="000000"/>
              </w:rPr>
            </w:pPr>
            <w:r>
              <w:rPr>
                <w:rFonts w:ascii="Times New Roman" w:hAnsi="Times New Roman"/>
                <w:snapToGrid w:val="0"/>
                <w:color w:val="000000"/>
              </w:rPr>
              <w:t>370302</w:t>
            </w:r>
          </w:p>
        </w:tc>
        <w:tc>
          <w:tcPr>
            <w:tcW w:w="773" w:type="dxa"/>
            <w:tcBorders>
              <w:top w:val="single" w:sz="6" w:space="0" w:color="auto"/>
              <w:left w:val="single" w:sz="6" w:space="0" w:color="auto"/>
              <w:bottom w:val="single" w:sz="6" w:space="0" w:color="auto"/>
              <w:right w:val="single" w:sz="12"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-3.58</w:t>
            </w:r>
          </w:p>
        </w:tc>
        <w:tc>
          <w:tcPr>
            <w:tcW w:w="903" w:type="dxa"/>
            <w:tcBorders>
              <w:top w:val="single" w:sz="6" w:space="0" w:color="auto"/>
              <w:left w:val="single" w:sz="12" w:space="0" w:color="auto"/>
              <w:bottom w:val="single" w:sz="6" w:space="0" w:color="auto"/>
              <w:right w:val="single" w:sz="6" w:space="0" w:color="auto"/>
            </w:tcBorders>
            <w:vAlign w:val="center"/>
          </w:tcPr>
          <w:p w:rsidR="00412F71" w:rsidRDefault="00412F71">
            <w:pPr>
              <w:jc w:val="center"/>
              <w:rPr>
                <w:rFonts w:ascii="Times New Roman" w:hAnsi="Times New Roman"/>
                <w:snapToGrid w:val="0"/>
                <w:color w:val="000000"/>
              </w:rPr>
            </w:pPr>
            <w:r>
              <w:rPr>
                <w:rFonts w:ascii="Times New Roman" w:hAnsi="Times New Roman"/>
                <w:snapToGrid w:val="0"/>
                <w:color w:val="000000"/>
              </w:rPr>
              <w:t>8317</w:t>
            </w:r>
          </w:p>
        </w:tc>
        <w:tc>
          <w:tcPr>
            <w:tcW w:w="792" w:type="dxa"/>
            <w:tcBorders>
              <w:top w:val="single" w:sz="6" w:space="0" w:color="auto"/>
              <w:left w:val="single" w:sz="6" w:space="0" w:color="auto"/>
              <w:bottom w:val="single" w:sz="6" w:space="0" w:color="auto"/>
              <w:right w:val="single" w:sz="12"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-27.62</w:t>
            </w:r>
          </w:p>
        </w:tc>
        <w:tc>
          <w:tcPr>
            <w:tcW w:w="938" w:type="dxa"/>
            <w:tcBorders>
              <w:top w:val="single" w:sz="6" w:space="0" w:color="auto"/>
              <w:left w:val="single" w:sz="12" w:space="0" w:color="auto"/>
              <w:bottom w:val="single" w:sz="6" w:space="0" w:color="auto"/>
              <w:right w:val="single" w:sz="6" w:space="0" w:color="auto"/>
            </w:tcBorders>
            <w:vAlign w:val="center"/>
          </w:tcPr>
          <w:p w:rsidR="00412F71" w:rsidRDefault="00412F71">
            <w:pPr>
              <w:jc w:val="center"/>
              <w:rPr>
                <w:rFonts w:ascii="Times New Roman" w:hAnsi="Times New Roman"/>
                <w:snapToGrid w:val="0"/>
                <w:color w:val="000000"/>
              </w:rPr>
            </w:pPr>
            <w:r>
              <w:rPr>
                <w:rFonts w:ascii="Times New Roman" w:hAnsi="Times New Roman"/>
                <w:snapToGrid w:val="0"/>
                <w:color w:val="000000"/>
              </w:rPr>
              <w:t>5566</w:t>
            </w:r>
          </w:p>
        </w:tc>
        <w:tc>
          <w:tcPr>
            <w:tcW w:w="654" w:type="dxa"/>
            <w:tcBorders>
              <w:top w:val="single" w:sz="6" w:space="0" w:color="auto"/>
              <w:left w:val="single" w:sz="6" w:space="0" w:color="auto"/>
              <w:bottom w:val="single" w:sz="6" w:space="0" w:color="auto"/>
              <w:right w:val="single" w:sz="12"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-31.42</w:t>
            </w:r>
          </w:p>
        </w:tc>
        <w:tc>
          <w:tcPr>
            <w:tcW w:w="990" w:type="dxa"/>
            <w:tcBorders>
              <w:top w:val="single" w:sz="6" w:space="0" w:color="auto"/>
              <w:left w:val="single" w:sz="12" w:space="0" w:color="auto"/>
              <w:bottom w:val="single" w:sz="6" w:space="0" w:color="auto"/>
              <w:right w:val="single" w:sz="6" w:space="0" w:color="auto"/>
            </w:tcBorders>
            <w:vAlign w:val="center"/>
          </w:tcPr>
          <w:p w:rsidR="00412F71" w:rsidRDefault="00412F71">
            <w:pPr>
              <w:jc w:val="center"/>
              <w:rPr>
                <w:rFonts w:ascii="Times New Roman" w:hAnsi="Times New Roman"/>
                <w:snapToGrid w:val="0"/>
                <w:color w:val="000000"/>
              </w:rPr>
            </w:pPr>
            <w:r>
              <w:rPr>
                <w:rFonts w:ascii="Times New Roman" w:hAnsi="Times New Roman"/>
                <w:snapToGrid w:val="0"/>
                <w:color w:val="000000"/>
              </w:rPr>
              <w:t>22135</w:t>
            </w:r>
          </w:p>
        </w:tc>
        <w:tc>
          <w:tcPr>
            <w:tcW w:w="720" w:type="dxa"/>
            <w:tcBorders>
              <w:top w:val="single" w:sz="6" w:space="0" w:color="auto"/>
              <w:left w:val="single" w:sz="6" w:space="0" w:color="auto"/>
              <w:bottom w:val="single" w:sz="6" w:space="0" w:color="auto"/>
              <w:right w:val="doub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30.84</w:t>
            </w:r>
          </w:p>
        </w:tc>
      </w:tr>
      <w:tr w:rsidR="00412F71">
        <w:trPr>
          <w:trHeight w:val="391"/>
        </w:trPr>
        <w:tc>
          <w:tcPr>
            <w:tcW w:w="1582" w:type="dxa"/>
            <w:tcBorders>
              <w:top w:val="single" w:sz="6" w:space="0" w:color="auto"/>
              <w:left w:val="double" w:sz="6" w:space="0" w:color="auto"/>
              <w:bottom w:val="single" w:sz="6" w:space="0" w:color="auto"/>
              <w:right w:val="single" w:sz="12" w:space="0" w:color="auto"/>
            </w:tcBorders>
            <w:vAlign w:val="center"/>
          </w:tcPr>
          <w:p w:rsidR="00412F71" w:rsidRDefault="00412F71">
            <w:pPr>
              <w:jc w:val="center"/>
              <w:rPr>
                <w:rFonts w:ascii="Times New Roman" w:hAnsi="Times New Roman"/>
                <w:snapToGrid w:val="0"/>
                <w:color w:val="000000"/>
              </w:rPr>
            </w:pPr>
            <w:r>
              <w:rPr>
                <w:rFonts w:ascii="Times New Roman" w:hAnsi="Times New Roman"/>
                <w:snapToGrid w:val="0"/>
                <w:color w:val="000000"/>
              </w:rPr>
              <w:t>1994/95</w:t>
            </w:r>
          </w:p>
        </w:tc>
        <w:tc>
          <w:tcPr>
            <w:tcW w:w="1048" w:type="dxa"/>
            <w:tcBorders>
              <w:top w:val="single" w:sz="6" w:space="0" w:color="auto"/>
              <w:left w:val="single" w:sz="12" w:space="0" w:color="auto"/>
              <w:bottom w:val="single" w:sz="6" w:space="0" w:color="auto"/>
              <w:right w:val="single" w:sz="6" w:space="0" w:color="auto"/>
            </w:tcBorders>
            <w:vAlign w:val="center"/>
          </w:tcPr>
          <w:p w:rsidR="00412F71" w:rsidRDefault="00412F71">
            <w:pPr>
              <w:jc w:val="center"/>
              <w:rPr>
                <w:rFonts w:ascii="Times New Roman" w:hAnsi="Times New Roman"/>
                <w:snapToGrid w:val="0"/>
                <w:color w:val="000000"/>
              </w:rPr>
            </w:pPr>
            <w:r>
              <w:rPr>
                <w:rFonts w:ascii="Times New Roman" w:hAnsi="Times New Roman"/>
                <w:snapToGrid w:val="0"/>
                <w:color w:val="000000"/>
              </w:rPr>
              <w:t>381204</w:t>
            </w:r>
          </w:p>
        </w:tc>
        <w:tc>
          <w:tcPr>
            <w:tcW w:w="773" w:type="dxa"/>
            <w:tcBorders>
              <w:top w:val="single" w:sz="6" w:space="0" w:color="auto"/>
              <w:left w:val="single" w:sz="6" w:space="0" w:color="auto"/>
              <w:bottom w:val="single" w:sz="6" w:space="0" w:color="auto"/>
              <w:right w:val="single" w:sz="12"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2.94</w:t>
            </w:r>
          </w:p>
        </w:tc>
        <w:tc>
          <w:tcPr>
            <w:tcW w:w="903" w:type="dxa"/>
            <w:tcBorders>
              <w:top w:val="single" w:sz="6" w:space="0" w:color="auto"/>
              <w:left w:val="single" w:sz="12" w:space="0" w:color="auto"/>
              <w:bottom w:val="single" w:sz="6" w:space="0" w:color="auto"/>
              <w:right w:val="single" w:sz="6" w:space="0" w:color="auto"/>
            </w:tcBorders>
            <w:vAlign w:val="center"/>
          </w:tcPr>
          <w:p w:rsidR="00412F71" w:rsidRDefault="00412F71">
            <w:pPr>
              <w:jc w:val="center"/>
              <w:rPr>
                <w:rFonts w:ascii="Times New Roman" w:hAnsi="Times New Roman"/>
                <w:snapToGrid w:val="0"/>
                <w:color w:val="000000"/>
              </w:rPr>
            </w:pPr>
            <w:r>
              <w:rPr>
                <w:rFonts w:ascii="Times New Roman" w:hAnsi="Times New Roman"/>
                <w:snapToGrid w:val="0"/>
                <w:color w:val="000000"/>
              </w:rPr>
              <w:t>7555</w:t>
            </w:r>
          </w:p>
        </w:tc>
        <w:tc>
          <w:tcPr>
            <w:tcW w:w="792" w:type="dxa"/>
            <w:tcBorders>
              <w:top w:val="single" w:sz="6" w:space="0" w:color="auto"/>
              <w:left w:val="single" w:sz="6" w:space="0" w:color="auto"/>
              <w:bottom w:val="single" w:sz="6" w:space="0" w:color="auto"/>
              <w:right w:val="single" w:sz="12"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-9.16</w:t>
            </w:r>
          </w:p>
        </w:tc>
        <w:tc>
          <w:tcPr>
            <w:tcW w:w="938" w:type="dxa"/>
            <w:tcBorders>
              <w:top w:val="single" w:sz="6" w:space="0" w:color="auto"/>
              <w:left w:val="single" w:sz="12" w:space="0" w:color="auto"/>
              <w:bottom w:val="single" w:sz="6" w:space="0" w:color="auto"/>
              <w:right w:val="single" w:sz="6" w:space="0" w:color="auto"/>
            </w:tcBorders>
            <w:vAlign w:val="center"/>
          </w:tcPr>
          <w:p w:rsidR="00412F71" w:rsidRDefault="00412F71">
            <w:pPr>
              <w:jc w:val="center"/>
              <w:rPr>
                <w:rFonts w:ascii="Times New Roman" w:hAnsi="Times New Roman"/>
                <w:snapToGrid w:val="0"/>
                <w:color w:val="000000"/>
              </w:rPr>
            </w:pPr>
            <w:r>
              <w:rPr>
                <w:rFonts w:ascii="Times New Roman" w:hAnsi="Times New Roman"/>
                <w:snapToGrid w:val="0"/>
                <w:color w:val="000000"/>
              </w:rPr>
              <w:t>5849</w:t>
            </w:r>
          </w:p>
        </w:tc>
        <w:tc>
          <w:tcPr>
            <w:tcW w:w="654" w:type="dxa"/>
            <w:tcBorders>
              <w:top w:val="single" w:sz="6" w:space="0" w:color="auto"/>
              <w:left w:val="single" w:sz="6" w:space="0" w:color="auto"/>
              <w:bottom w:val="single" w:sz="6" w:space="0" w:color="auto"/>
              <w:right w:val="single" w:sz="12"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5.08</w:t>
            </w:r>
          </w:p>
        </w:tc>
        <w:tc>
          <w:tcPr>
            <w:tcW w:w="990" w:type="dxa"/>
            <w:tcBorders>
              <w:top w:val="single" w:sz="6" w:space="0" w:color="auto"/>
              <w:left w:val="single" w:sz="12" w:space="0" w:color="auto"/>
              <w:bottom w:val="single" w:sz="6" w:space="0" w:color="auto"/>
              <w:right w:val="single" w:sz="6" w:space="0" w:color="auto"/>
            </w:tcBorders>
            <w:vAlign w:val="center"/>
          </w:tcPr>
          <w:p w:rsidR="00412F71" w:rsidRDefault="00412F71">
            <w:pPr>
              <w:jc w:val="center"/>
              <w:rPr>
                <w:rFonts w:ascii="Times New Roman" w:hAnsi="Times New Roman"/>
                <w:snapToGrid w:val="0"/>
                <w:color w:val="000000"/>
              </w:rPr>
            </w:pPr>
            <w:r>
              <w:rPr>
                <w:rFonts w:ascii="Times New Roman" w:hAnsi="Times New Roman"/>
                <w:snapToGrid w:val="0"/>
                <w:color w:val="000000"/>
              </w:rPr>
              <w:t>26490</w:t>
            </w:r>
          </w:p>
        </w:tc>
        <w:tc>
          <w:tcPr>
            <w:tcW w:w="720" w:type="dxa"/>
            <w:tcBorders>
              <w:top w:val="single" w:sz="6" w:space="0" w:color="auto"/>
              <w:left w:val="single" w:sz="6" w:space="0" w:color="auto"/>
              <w:bottom w:val="single" w:sz="6" w:space="0" w:color="auto"/>
              <w:right w:val="doub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19.67</w:t>
            </w:r>
          </w:p>
        </w:tc>
      </w:tr>
      <w:tr w:rsidR="00412F71">
        <w:trPr>
          <w:trHeight w:val="391"/>
        </w:trPr>
        <w:tc>
          <w:tcPr>
            <w:tcW w:w="1582" w:type="dxa"/>
            <w:tcBorders>
              <w:top w:val="single" w:sz="6" w:space="0" w:color="auto"/>
              <w:left w:val="double" w:sz="6" w:space="0" w:color="auto"/>
              <w:bottom w:val="single" w:sz="6" w:space="0" w:color="auto"/>
              <w:right w:val="single" w:sz="12" w:space="0" w:color="auto"/>
            </w:tcBorders>
            <w:vAlign w:val="center"/>
          </w:tcPr>
          <w:p w:rsidR="00412F71" w:rsidRDefault="00412F71">
            <w:pPr>
              <w:jc w:val="center"/>
              <w:rPr>
                <w:rFonts w:ascii="Times New Roman" w:hAnsi="Times New Roman"/>
                <w:snapToGrid w:val="0"/>
                <w:color w:val="000000"/>
              </w:rPr>
            </w:pPr>
            <w:r>
              <w:rPr>
                <w:rFonts w:ascii="Times New Roman" w:hAnsi="Times New Roman"/>
                <w:snapToGrid w:val="0"/>
                <w:color w:val="000000"/>
              </w:rPr>
              <w:t>1995/96</w:t>
            </w:r>
          </w:p>
        </w:tc>
        <w:tc>
          <w:tcPr>
            <w:tcW w:w="1048" w:type="dxa"/>
            <w:tcBorders>
              <w:top w:val="single" w:sz="6" w:space="0" w:color="auto"/>
              <w:left w:val="single" w:sz="12" w:space="0" w:color="auto"/>
              <w:bottom w:val="single" w:sz="6" w:space="0" w:color="auto"/>
              <w:right w:val="single" w:sz="6" w:space="0" w:color="auto"/>
            </w:tcBorders>
            <w:vAlign w:val="center"/>
          </w:tcPr>
          <w:p w:rsidR="00412F71" w:rsidRDefault="00412F71">
            <w:pPr>
              <w:jc w:val="center"/>
              <w:rPr>
                <w:rFonts w:ascii="Times New Roman" w:hAnsi="Times New Roman"/>
                <w:snapToGrid w:val="0"/>
                <w:color w:val="000000"/>
              </w:rPr>
            </w:pPr>
            <w:r>
              <w:rPr>
                <w:rFonts w:ascii="Times New Roman" w:hAnsi="Times New Roman"/>
                <w:snapToGrid w:val="0"/>
                <w:color w:val="000000"/>
              </w:rPr>
              <w:t>403847</w:t>
            </w:r>
          </w:p>
        </w:tc>
        <w:tc>
          <w:tcPr>
            <w:tcW w:w="773" w:type="dxa"/>
            <w:tcBorders>
              <w:top w:val="single" w:sz="6" w:space="0" w:color="auto"/>
              <w:left w:val="single" w:sz="6" w:space="0" w:color="auto"/>
              <w:bottom w:val="single" w:sz="6" w:space="0" w:color="auto"/>
              <w:right w:val="single" w:sz="12"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5.94</w:t>
            </w:r>
          </w:p>
        </w:tc>
        <w:tc>
          <w:tcPr>
            <w:tcW w:w="903" w:type="dxa"/>
            <w:tcBorders>
              <w:top w:val="single" w:sz="6" w:space="0" w:color="auto"/>
              <w:left w:val="single" w:sz="12" w:space="0" w:color="auto"/>
              <w:bottom w:val="single" w:sz="6" w:space="0" w:color="auto"/>
              <w:right w:val="single" w:sz="6" w:space="0" w:color="auto"/>
            </w:tcBorders>
            <w:vAlign w:val="center"/>
          </w:tcPr>
          <w:p w:rsidR="00412F71" w:rsidRDefault="00412F71">
            <w:pPr>
              <w:jc w:val="center"/>
              <w:rPr>
                <w:rFonts w:ascii="Times New Roman" w:hAnsi="Times New Roman"/>
                <w:snapToGrid w:val="0"/>
                <w:color w:val="000000"/>
              </w:rPr>
            </w:pPr>
            <w:r>
              <w:rPr>
                <w:rFonts w:ascii="Times New Roman" w:hAnsi="Times New Roman"/>
                <w:snapToGrid w:val="0"/>
                <w:color w:val="000000"/>
              </w:rPr>
              <w:t>7987</w:t>
            </w:r>
          </w:p>
        </w:tc>
        <w:tc>
          <w:tcPr>
            <w:tcW w:w="792" w:type="dxa"/>
            <w:tcBorders>
              <w:top w:val="single" w:sz="6" w:space="0" w:color="auto"/>
              <w:left w:val="single" w:sz="6" w:space="0" w:color="auto"/>
              <w:bottom w:val="single" w:sz="6" w:space="0" w:color="auto"/>
              <w:right w:val="single" w:sz="12"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5.72</w:t>
            </w:r>
          </w:p>
        </w:tc>
        <w:tc>
          <w:tcPr>
            <w:tcW w:w="938" w:type="dxa"/>
            <w:tcBorders>
              <w:top w:val="single" w:sz="6" w:space="0" w:color="auto"/>
              <w:left w:val="single" w:sz="12" w:space="0" w:color="auto"/>
              <w:bottom w:val="single" w:sz="6" w:space="0" w:color="auto"/>
              <w:right w:val="single" w:sz="6" w:space="0" w:color="auto"/>
            </w:tcBorders>
            <w:vAlign w:val="center"/>
          </w:tcPr>
          <w:p w:rsidR="00412F71" w:rsidRDefault="00412F71">
            <w:pPr>
              <w:jc w:val="center"/>
              <w:rPr>
                <w:rFonts w:ascii="Times New Roman" w:hAnsi="Times New Roman"/>
                <w:snapToGrid w:val="0"/>
                <w:color w:val="000000"/>
              </w:rPr>
            </w:pPr>
            <w:r>
              <w:rPr>
                <w:rFonts w:ascii="Times New Roman" w:hAnsi="Times New Roman"/>
                <w:snapToGrid w:val="0"/>
                <w:color w:val="000000"/>
              </w:rPr>
              <w:t>5584</w:t>
            </w:r>
          </w:p>
        </w:tc>
        <w:tc>
          <w:tcPr>
            <w:tcW w:w="654" w:type="dxa"/>
            <w:tcBorders>
              <w:top w:val="single" w:sz="6" w:space="0" w:color="auto"/>
              <w:left w:val="single" w:sz="6" w:space="0" w:color="auto"/>
              <w:bottom w:val="single" w:sz="6" w:space="0" w:color="auto"/>
              <w:right w:val="single" w:sz="12"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-4.53</w:t>
            </w:r>
          </w:p>
        </w:tc>
        <w:tc>
          <w:tcPr>
            <w:tcW w:w="990" w:type="dxa"/>
            <w:tcBorders>
              <w:top w:val="single" w:sz="6" w:space="0" w:color="auto"/>
              <w:left w:val="single" w:sz="12" w:space="0" w:color="auto"/>
              <w:bottom w:val="single" w:sz="6" w:space="0" w:color="auto"/>
              <w:right w:val="single" w:sz="6" w:space="0" w:color="auto"/>
            </w:tcBorders>
            <w:vAlign w:val="center"/>
          </w:tcPr>
          <w:p w:rsidR="00412F71" w:rsidRDefault="00412F71">
            <w:pPr>
              <w:jc w:val="center"/>
              <w:rPr>
                <w:rFonts w:ascii="Times New Roman" w:hAnsi="Times New Roman"/>
                <w:snapToGrid w:val="0"/>
                <w:color w:val="000000"/>
              </w:rPr>
            </w:pPr>
            <w:r>
              <w:rPr>
                <w:rFonts w:ascii="Times New Roman" w:hAnsi="Times New Roman"/>
                <w:snapToGrid w:val="0"/>
                <w:color w:val="000000"/>
              </w:rPr>
              <w:t>32241</w:t>
            </w:r>
          </w:p>
        </w:tc>
        <w:tc>
          <w:tcPr>
            <w:tcW w:w="720" w:type="dxa"/>
            <w:tcBorders>
              <w:top w:val="single" w:sz="6" w:space="0" w:color="auto"/>
              <w:left w:val="single" w:sz="6" w:space="0" w:color="auto"/>
              <w:bottom w:val="single" w:sz="6" w:space="0" w:color="auto"/>
              <w:right w:val="doub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21.71</w:t>
            </w:r>
          </w:p>
        </w:tc>
      </w:tr>
      <w:tr w:rsidR="00412F71">
        <w:trPr>
          <w:trHeight w:val="391"/>
        </w:trPr>
        <w:tc>
          <w:tcPr>
            <w:tcW w:w="1582" w:type="dxa"/>
            <w:tcBorders>
              <w:top w:val="single" w:sz="6" w:space="0" w:color="auto"/>
              <w:left w:val="double" w:sz="6" w:space="0" w:color="auto"/>
              <w:bottom w:val="single" w:sz="6" w:space="0" w:color="auto"/>
              <w:right w:val="single" w:sz="12" w:space="0" w:color="auto"/>
            </w:tcBorders>
            <w:vAlign w:val="center"/>
          </w:tcPr>
          <w:p w:rsidR="00412F71" w:rsidRDefault="00412F71">
            <w:pPr>
              <w:jc w:val="center"/>
              <w:rPr>
                <w:rFonts w:ascii="Times New Roman" w:hAnsi="Times New Roman"/>
                <w:snapToGrid w:val="0"/>
                <w:color w:val="000000"/>
              </w:rPr>
            </w:pPr>
            <w:r>
              <w:rPr>
                <w:rFonts w:ascii="Times New Roman" w:hAnsi="Times New Roman"/>
                <w:snapToGrid w:val="0"/>
                <w:color w:val="000000"/>
              </w:rPr>
              <w:t>1996/97</w:t>
            </w:r>
          </w:p>
        </w:tc>
        <w:tc>
          <w:tcPr>
            <w:tcW w:w="1048" w:type="dxa"/>
            <w:tcBorders>
              <w:top w:val="single" w:sz="6" w:space="0" w:color="auto"/>
              <w:left w:val="single" w:sz="12" w:space="0" w:color="auto"/>
              <w:bottom w:val="single" w:sz="6" w:space="0" w:color="auto"/>
              <w:right w:val="single" w:sz="6" w:space="0" w:color="auto"/>
            </w:tcBorders>
            <w:vAlign w:val="center"/>
          </w:tcPr>
          <w:p w:rsidR="00412F71" w:rsidRDefault="00412F71">
            <w:pPr>
              <w:jc w:val="center"/>
              <w:rPr>
                <w:rFonts w:ascii="Times New Roman" w:hAnsi="Times New Roman"/>
                <w:snapToGrid w:val="0"/>
                <w:color w:val="000000"/>
              </w:rPr>
            </w:pPr>
            <w:r>
              <w:rPr>
                <w:rFonts w:ascii="Times New Roman" w:hAnsi="Times New Roman"/>
                <w:snapToGrid w:val="0"/>
                <w:color w:val="000000"/>
              </w:rPr>
              <w:t>418293</w:t>
            </w:r>
          </w:p>
        </w:tc>
        <w:tc>
          <w:tcPr>
            <w:tcW w:w="773" w:type="dxa"/>
            <w:tcBorders>
              <w:top w:val="single" w:sz="6" w:space="0" w:color="auto"/>
              <w:left w:val="single" w:sz="6" w:space="0" w:color="auto"/>
              <w:bottom w:val="single" w:sz="6" w:space="0" w:color="auto"/>
              <w:right w:val="single" w:sz="12"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3.58</w:t>
            </w:r>
          </w:p>
        </w:tc>
        <w:tc>
          <w:tcPr>
            <w:tcW w:w="903" w:type="dxa"/>
            <w:tcBorders>
              <w:top w:val="single" w:sz="6" w:space="0" w:color="auto"/>
              <w:left w:val="single" w:sz="12" w:space="0" w:color="auto"/>
              <w:bottom w:val="single" w:sz="6" w:space="0" w:color="auto"/>
              <w:right w:val="single" w:sz="6" w:space="0" w:color="auto"/>
            </w:tcBorders>
            <w:vAlign w:val="center"/>
          </w:tcPr>
          <w:p w:rsidR="00412F71" w:rsidRDefault="00412F71">
            <w:pPr>
              <w:jc w:val="center"/>
              <w:rPr>
                <w:rFonts w:ascii="Times New Roman" w:hAnsi="Times New Roman"/>
                <w:snapToGrid w:val="0"/>
                <w:color w:val="000000"/>
              </w:rPr>
            </w:pPr>
            <w:r>
              <w:rPr>
                <w:rFonts w:ascii="Times New Roman" w:hAnsi="Times New Roman"/>
                <w:snapToGrid w:val="0"/>
                <w:color w:val="000000"/>
              </w:rPr>
              <w:t>11308</w:t>
            </w:r>
          </w:p>
        </w:tc>
        <w:tc>
          <w:tcPr>
            <w:tcW w:w="792" w:type="dxa"/>
            <w:tcBorders>
              <w:top w:val="single" w:sz="6" w:space="0" w:color="auto"/>
              <w:left w:val="single" w:sz="6" w:space="0" w:color="auto"/>
              <w:bottom w:val="single" w:sz="6" w:space="0" w:color="auto"/>
              <w:right w:val="single" w:sz="12"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41.58</w:t>
            </w:r>
          </w:p>
        </w:tc>
        <w:tc>
          <w:tcPr>
            <w:tcW w:w="938" w:type="dxa"/>
            <w:tcBorders>
              <w:top w:val="single" w:sz="6" w:space="0" w:color="auto"/>
              <w:left w:val="single" w:sz="12" w:space="0" w:color="auto"/>
              <w:bottom w:val="single" w:sz="6" w:space="0" w:color="auto"/>
              <w:right w:val="single" w:sz="6" w:space="0" w:color="auto"/>
            </w:tcBorders>
            <w:vAlign w:val="center"/>
          </w:tcPr>
          <w:p w:rsidR="00412F71" w:rsidRDefault="00412F71">
            <w:pPr>
              <w:jc w:val="center"/>
              <w:rPr>
                <w:rFonts w:ascii="Times New Roman" w:hAnsi="Times New Roman"/>
                <w:snapToGrid w:val="0"/>
                <w:color w:val="000000"/>
              </w:rPr>
            </w:pPr>
            <w:r>
              <w:rPr>
                <w:rFonts w:ascii="Times New Roman" w:hAnsi="Times New Roman"/>
                <w:snapToGrid w:val="0"/>
                <w:color w:val="000000"/>
              </w:rPr>
              <w:t>3730</w:t>
            </w:r>
          </w:p>
        </w:tc>
        <w:tc>
          <w:tcPr>
            <w:tcW w:w="654" w:type="dxa"/>
            <w:tcBorders>
              <w:top w:val="single" w:sz="6" w:space="0" w:color="auto"/>
              <w:left w:val="single" w:sz="6" w:space="0" w:color="auto"/>
              <w:bottom w:val="single" w:sz="6" w:space="0" w:color="auto"/>
              <w:right w:val="single" w:sz="12"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-33.20</w:t>
            </w:r>
          </w:p>
        </w:tc>
        <w:tc>
          <w:tcPr>
            <w:tcW w:w="990" w:type="dxa"/>
            <w:tcBorders>
              <w:top w:val="single" w:sz="6" w:space="0" w:color="auto"/>
              <w:left w:val="single" w:sz="12" w:space="0" w:color="auto"/>
              <w:bottom w:val="single" w:sz="6" w:space="0" w:color="auto"/>
              <w:right w:val="single" w:sz="6" w:space="0" w:color="auto"/>
            </w:tcBorders>
            <w:vAlign w:val="center"/>
          </w:tcPr>
          <w:p w:rsidR="00412F71" w:rsidRDefault="00412F71">
            <w:pPr>
              <w:jc w:val="center"/>
              <w:rPr>
                <w:rFonts w:ascii="Times New Roman" w:hAnsi="Times New Roman"/>
                <w:snapToGrid w:val="0"/>
                <w:color w:val="000000"/>
              </w:rPr>
            </w:pPr>
            <w:r>
              <w:rPr>
                <w:rFonts w:ascii="Times New Roman" w:hAnsi="Times New Roman"/>
                <w:snapToGrid w:val="0"/>
                <w:color w:val="000000"/>
              </w:rPr>
              <w:t>39157</w:t>
            </w:r>
          </w:p>
        </w:tc>
        <w:tc>
          <w:tcPr>
            <w:tcW w:w="720" w:type="dxa"/>
            <w:tcBorders>
              <w:top w:val="single" w:sz="6" w:space="0" w:color="auto"/>
              <w:left w:val="single" w:sz="6" w:space="0" w:color="auto"/>
              <w:bottom w:val="single" w:sz="6" w:space="0" w:color="auto"/>
              <w:right w:val="doub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21.45</w:t>
            </w:r>
          </w:p>
        </w:tc>
      </w:tr>
      <w:tr w:rsidR="00412F71">
        <w:trPr>
          <w:trHeight w:val="391"/>
        </w:trPr>
        <w:tc>
          <w:tcPr>
            <w:tcW w:w="1582" w:type="dxa"/>
            <w:tcBorders>
              <w:top w:val="single" w:sz="6" w:space="0" w:color="auto"/>
              <w:left w:val="double" w:sz="6" w:space="0" w:color="auto"/>
              <w:bottom w:val="single" w:sz="6" w:space="0" w:color="auto"/>
              <w:right w:val="single" w:sz="12" w:space="0" w:color="auto"/>
            </w:tcBorders>
            <w:vAlign w:val="center"/>
          </w:tcPr>
          <w:p w:rsidR="00412F71" w:rsidRDefault="00412F71">
            <w:pPr>
              <w:jc w:val="center"/>
              <w:rPr>
                <w:rFonts w:ascii="Times New Roman" w:hAnsi="Times New Roman"/>
                <w:snapToGrid w:val="0"/>
                <w:color w:val="000000"/>
              </w:rPr>
            </w:pPr>
            <w:r>
              <w:rPr>
                <w:rFonts w:ascii="Times New Roman" w:hAnsi="Times New Roman"/>
                <w:snapToGrid w:val="0"/>
                <w:color w:val="000000"/>
              </w:rPr>
              <w:t>1997/98</w:t>
            </w:r>
          </w:p>
        </w:tc>
        <w:tc>
          <w:tcPr>
            <w:tcW w:w="1048" w:type="dxa"/>
            <w:tcBorders>
              <w:top w:val="single" w:sz="6" w:space="0" w:color="auto"/>
              <w:left w:val="single" w:sz="12" w:space="0" w:color="auto"/>
              <w:bottom w:val="single" w:sz="6" w:space="0" w:color="auto"/>
              <w:right w:val="single" w:sz="6" w:space="0" w:color="auto"/>
            </w:tcBorders>
            <w:vAlign w:val="center"/>
          </w:tcPr>
          <w:p w:rsidR="00412F71" w:rsidRDefault="00412F71">
            <w:pPr>
              <w:jc w:val="center"/>
              <w:rPr>
                <w:rFonts w:ascii="Times New Roman" w:hAnsi="Times New Roman"/>
                <w:snapToGrid w:val="0"/>
                <w:color w:val="000000"/>
              </w:rPr>
            </w:pPr>
            <w:r>
              <w:rPr>
                <w:rFonts w:ascii="Times New Roman" w:hAnsi="Times New Roman"/>
                <w:snapToGrid w:val="0"/>
                <w:color w:val="000000"/>
              </w:rPr>
              <w:t>435061</w:t>
            </w:r>
          </w:p>
        </w:tc>
        <w:tc>
          <w:tcPr>
            <w:tcW w:w="773" w:type="dxa"/>
            <w:tcBorders>
              <w:top w:val="single" w:sz="6" w:space="0" w:color="auto"/>
              <w:left w:val="single" w:sz="6" w:space="0" w:color="auto"/>
              <w:bottom w:val="single" w:sz="6" w:space="0" w:color="auto"/>
              <w:right w:val="single" w:sz="12"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4.01</w:t>
            </w:r>
          </w:p>
        </w:tc>
        <w:tc>
          <w:tcPr>
            <w:tcW w:w="903" w:type="dxa"/>
            <w:tcBorders>
              <w:top w:val="single" w:sz="6" w:space="0" w:color="auto"/>
              <w:left w:val="single" w:sz="12" w:space="0" w:color="auto"/>
              <w:bottom w:val="single" w:sz="6" w:space="0" w:color="auto"/>
              <w:right w:val="single" w:sz="6" w:space="0" w:color="auto"/>
            </w:tcBorders>
            <w:vAlign w:val="center"/>
          </w:tcPr>
          <w:p w:rsidR="00412F71" w:rsidRDefault="00412F71">
            <w:pPr>
              <w:jc w:val="center"/>
              <w:rPr>
                <w:rFonts w:ascii="Times New Roman" w:hAnsi="Times New Roman"/>
                <w:snapToGrid w:val="0"/>
                <w:color w:val="000000"/>
              </w:rPr>
            </w:pPr>
            <w:r>
              <w:rPr>
                <w:rFonts w:ascii="Times New Roman" w:hAnsi="Times New Roman"/>
                <w:snapToGrid w:val="0"/>
                <w:color w:val="000000"/>
              </w:rPr>
              <w:t>12320</w:t>
            </w:r>
          </w:p>
        </w:tc>
        <w:tc>
          <w:tcPr>
            <w:tcW w:w="792" w:type="dxa"/>
            <w:tcBorders>
              <w:top w:val="single" w:sz="6" w:space="0" w:color="auto"/>
              <w:left w:val="single" w:sz="6" w:space="0" w:color="auto"/>
              <w:bottom w:val="single" w:sz="6" w:space="0" w:color="auto"/>
              <w:right w:val="single" w:sz="12"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8.95</w:t>
            </w:r>
          </w:p>
        </w:tc>
        <w:tc>
          <w:tcPr>
            <w:tcW w:w="938" w:type="dxa"/>
            <w:tcBorders>
              <w:top w:val="single" w:sz="6" w:space="0" w:color="auto"/>
              <w:left w:val="single" w:sz="12" w:space="0" w:color="auto"/>
              <w:bottom w:val="single" w:sz="6" w:space="0" w:color="auto"/>
              <w:right w:val="single" w:sz="6" w:space="0" w:color="auto"/>
            </w:tcBorders>
            <w:vAlign w:val="center"/>
          </w:tcPr>
          <w:p w:rsidR="00412F71" w:rsidRDefault="00412F71">
            <w:pPr>
              <w:jc w:val="center"/>
              <w:rPr>
                <w:rFonts w:ascii="Times New Roman" w:hAnsi="Times New Roman"/>
                <w:snapToGrid w:val="0"/>
                <w:color w:val="000000"/>
              </w:rPr>
            </w:pPr>
            <w:r>
              <w:rPr>
                <w:rFonts w:ascii="Times New Roman" w:hAnsi="Times New Roman"/>
                <w:snapToGrid w:val="0"/>
                <w:color w:val="000000"/>
              </w:rPr>
              <w:t>4426</w:t>
            </w:r>
          </w:p>
        </w:tc>
        <w:tc>
          <w:tcPr>
            <w:tcW w:w="654" w:type="dxa"/>
            <w:tcBorders>
              <w:top w:val="single" w:sz="6" w:space="0" w:color="auto"/>
              <w:left w:val="single" w:sz="6" w:space="0" w:color="auto"/>
              <w:bottom w:val="single" w:sz="6" w:space="0" w:color="auto"/>
              <w:right w:val="single" w:sz="12"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18.66</w:t>
            </w:r>
          </w:p>
        </w:tc>
        <w:tc>
          <w:tcPr>
            <w:tcW w:w="990" w:type="dxa"/>
            <w:tcBorders>
              <w:top w:val="single" w:sz="6" w:space="0" w:color="auto"/>
              <w:left w:val="single" w:sz="12" w:space="0" w:color="auto"/>
              <w:bottom w:val="single" w:sz="6" w:space="0" w:color="auto"/>
              <w:right w:val="single" w:sz="6" w:space="0" w:color="auto"/>
            </w:tcBorders>
            <w:vAlign w:val="center"/>
          </w:tcPr>
          <w:p w:rsidR="00412F71" w:rsidRDefault="00412F71">
            <w:pPr>
              <w:jc w:val="center"/>
              <w:rPr>
                <w:rFonts w:ascii="Times New Roman" w:hAnsi="Times New Roman"/>
                <w:snapToGrid w:val="0"/>
                <w:color w:val="000000"/>
              </w:rPr>
            </w:pPr>
            <w:r>
              <w:rPr>
                <w:rFonts w:ascii="Times New Roman" w:hAnsi="Times New Roman"/>
                <w:snapToGrid w:val="0"/>
                <w:color w:val="000000"/>
              </w:rPr>
              <w:t>44864</w:t>
            </w:r>
          </w:p>
        </w:tc>
        <w:tc>
          <w:tcPr>
            <w:tcW w:w="720" w:type="dxa"/>
            <w:tcBorders>
              <w:top w:val="single" w:sz="6" w:space="0" w:color="auto"/>
              <w:left w:val="single" w:sz="6" w:space="0" w:color="auto"/>
              <w:bottom w:val="single" w:sz="6" w:space="0" w:color="auto"/>
              <w:right w:val="doub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14.57</w:t>
            </w:r>
          </w:p>
        </w:tc>
      </w:tr>
      <w:tr w:rsidR="00412F71">
        <w:trPr>
          <w:trHeight w:val="391"/>
        </w:trPr>
        <w:tc>
          <w:tcPr>
            <w:tcW w:w="1582" w:type="dxa"/>
            <w:tcBorders>
              <w:top w:val="single" w:sz="6" w:space="0" w:color="auto"/>
              <w:left w:val="double" w:sz="6" w:space="0" w:color="auto"/>
              <w:bottom w:val="double" w:sz="6" w:space="0" w:color="auto"/>
              <w:right w:val="single" w:sz="12" w:space="0" w:color="auto"/>
            </w:tcBorders>
            <w:vAlign w:val="center"/>
          </w:tcPr>
          <w:p w:rsidR="00412F71" w:rsidRDefault="00412F71">
            <w:pPr>
              <w:jc w:val="center"/>
              <w:rPr>
                <w:rFonts w:ascii="Times New Roman" w:hAnsi="Times New Roman"/>
                <w:snapToGrid w:val="0"/>
                <w:color w:val="000000"/>
              </w:rPr>
            </w:pPr>
            <w:r>
              <w:rPr>
                <w:rFonts w:ascii="Times New Roman" w:hAnsi="Times New Roman"/>
                <w:snapToGrid w:val="0"/>
                <w:color w:val="000000"/>
              </w:rPr>
              <w:t>1998/99</w:t>
            </w:r>
          </w:p>
        </w:tc>
        <w:tc>
          <w:tcPr>
            <w:tcW w:w="1048" w:type="dxa"/>
            <w:tcBorders>
              <w:top w:val="single" w:sz="6" w:space="0" w:color="auto"/>
              <w:left w:val="single" w:sz="12" w:space="0" w:color="auto"/>
              <w:bottom w:val="double" w:sz="6" w:space="0" w:color="auto"/>
              <w:right w:val="single" w:sz="6" w:space="0" w:color="auto"/>
            </w:tcBorders>
            <w:vAlign w:val="center"/>
          </w:tcPr>
          <w:p w:rsidR="00412F71" w:rsidRDefault="00412F71">
            <w:pPr>
              <w:jc w:val="center"/>
              <w:rPr>
                <w:rFonts w:ascii="Times New Roman" w:hAnsi="Times New Roman"/>
                <w:snapToGrid w:val="0"/>
                <w:color w:val="000000"/>
              </w:rPr>
            </w:pPr>
            <w:r>
              <w:rPr>
                <w:rFonts w:ascii="Times New Roman" w:hAnsi="Times New Roman"/>
                <w:snapToGrid w:val="0"/>
                <w:color w:val="000000"/>
              </w:rPr>
              <w:t>447121</w:t>
            </w:r>
          </w:p>
        </w:tc>
        <w:tc>
          <w:tcPr>
            <w:tcW w:w="773" w:type="dxa"/>
            <w:tcBorders>
              <w:top w:val="single" w:sz="6" w:space="0" w:color="auto"/>
              <w:left w:val="single" w:sz="6" w:space="0" w:color="auto"/>
              <w:bottom w:val="double" w:sz="6" w:space="0" w:color="auto"/>
              <w:right w:val="single" w:sz="12"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2.77</w:t>
            </w:r>
          </w:p>
        </w:tc>
        <w:tc>
          <w:tcPr>
            <w:tcW w:w="903" w:type="dxa"/>
            <w:tcBorders>
              <w:top w:val="single" w:sz="6" w:space="0" w:color="auto"/>
              <w:left w:val="single" w:sz="12" w:space="0" w:color="auto"/>
              <w:bottom w:val="double" w:sz="6" w:space="0" w:color="auto"/>
              <w:right w:val="single" w:sz="6" w:space="0" w:color="auto"/>
            </w:tcBorders>
            <w:vAlign w:val="center"/>
          </w:tcPr>
          <w:p w:rsidR="00412F71" w:rsidRDefault="00412F71">
            <w:pPr>
              <w:jc w:val="center"/>
              <w:rPr>
                <w:rFonts w:ascii="Times New Roman" w:hAnsi="Times New Roman"/>
                <w:snapToGrid w:val="0"/>
                <w:color w:val="000000"/>
              </w:rPr>
            </w:pPr>
            <w:r>
              <w:rPr>
                <w:rFonts w:ascii="Times New Roman" w:hAnsi="Times New Roman"/>
                <w:snapToGrid w:val="0"/>
                <w:color w:val="000000"/>
              </w:rPr>
              <w:t>11650</w:t>
            </w:r>
          </w:p>
        </w:tc>
        <w:tc>
          <w:tcPr>
            <w:tcW w:w="792" w:type="dxa"/>
            <w:tcBorders>
              <w:top w:val="single" w:sz="6" w:space="0" w:color="auto"/>
              <w:left w:val="single" w:sz="6" w:space="0" w:color="auto"/>
              <w:bottom w:val="double" w:sz="6" w:space="0" w:color="auto"/>
              <w:right w:val="single" w:sz="12"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-5.44</w:t>
            </w:r>
          </w:p>
        </w:tc>
        <w:tc>
          <w:tcPr>
            <w:tcW w:w="938" w:type="dxa"/>
            <w:tcBorders>
              <w:top w:val="single" w:sz="6" w:space="0" w:color="auto"/>
              <w:left w:val="single" w:sz="12" w:space="0" w:color="auto"/>
              <w:bottom w:val="double" w:sz="6" w:space="0" w:color="auto"/>
              <w:right w:val="single" w:sz="6" w:space="0" w:color="auto"/>
            </w:tcBorders>
            <w:vAlign w:val="center"/>
          </w:tcPr>
          <w:p w:rsidR="00412F71" w:rsidRDefault="00412F71">
            <w:pPr>
              <w:jc w:val="center"/>
              <w:rPr>
                <w:rFonts w:ascii="Times New Roman" w:hAnsi="Times New Roman"/>
                <w:snapToGrid w:val="0"/>
                <w:color w:val="000000"/>
              </w:rPr>
            </w:pPr>
            <w:r>
              <w:rPr>
                <w:rFonts w:ascii="Times New Roman" w:hAnsi="Times New Roman"/>
                <w:snapToGrid w:val="0"/>
                <w:color w:val="000000"/>
              </w:rPr>
              <w:t>4094</w:t>
            </w:r>
          </w:p>
        </w:tc>
        <w:tc>
          <w:tcPr>
            <w:tcW w:w="654" w:type="dxa"/>
            <w:tcBorders>
              <w:top w:val="single" w:sz="6" w:space="0" w:color="auto"/>
              <w:left w:val="single" w:sz="6" w:space="0" w:color="auto"/>
              <w:bottom w:val="double" w:sz="6" w:space="0" w:color="auto"/>
              <w:right w:val="single" w:sz="12"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-7.50</w:t>
            </w:r>
          </w:p>
        </w:tc>
        <w:tc>
          <w:tcPr>
            <w:tcW w:w="990" w:type="dxa"/>
            <w:tcBorders>
              <w:top w:val="single" w:sz="6" w:space="0" w:color="auto"/>
              <w:left w:val="single" w:sz="12" w:space="0" w:color="auto"/>
              <w:bottom w:val="double" w:sz="6" w:space="0" w:color="auto"/>
              <w:right w:val="single" w:sz="6" w:space="0" w:color="auto"/>
            </w:tcBorders>
            <w:vAlign w:val="center"/>
          </w:tcPr>
          <w:p w:rsidR="00412F71" w:rsidRDefault="00412F71">
            <w:pPr>
              <w:jc w:val="center"/>
              <w:rPr>
                <w:rFonts w:ascii="Times New Roman" w:hAnsi="Times New Roman"/>
                <w:snapToGrid w:val="0"/>
                <w:color w:val="000000"/>
              </w:rPr>
            </w:pPr>
            <w:r>
              <w:rPr>
                <w:rFonts w:ascii="Times New Roman" w:hAnsi="Times New Roman"/>
                <w:snapToGrid w:val="0"/>
                <w:color w:val="000000"/>
              </w:rPr>
              <w:t>59444</w:t>
            </w:r>
          </w:p>
        </w:tc>
        <w:tc>
          <w:tcPr>
            <w:tcW w:w="720" w:type="dxa"/>
            <w:tcBorders>
              <w:top w:val="single" w:sz="6" w:space="0" w:color="auto"/>
              <w:left w:val="single" w:sz="6" w:space="0" w:color="auto"/>
              <w:bottom w:val="double" w:sz="6" w:space="0" w:color="auto"/>
              <w:right w:val="doub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32.50</w:t>
            </w:r>
          </w:p>
        </w:tc>
      </w:tr>
    </w:tbl>
    <w:p w:rsidR="00412F71" w:rsidRDefault="00412F71"/>
    <w:p w:rsidR="00412F71" w:rsidRDefault="00412F71">
      <w:pPr>
        <w:ind w:right="-55"/>
        <w:rPr>
          <w:sz w:val="18"/>
        </w:rPr>
      </w:pPr>
      <w:r>
        <w:rPr>
          <w:sz w:val="18"/>
        </w:rPr>
        <w:t>Source: Ministry of Science, Education, Technology and Culture, Mongolia.</w:t>
      </w:r>
    </w:p>
    <w:p w:rsidR="00412F71" w:rsidRDefault="00412F71"/>
    <w:p w:rsidR="00412F71" w:rsidRDefault="00412F71">
      <w:pPr>
        <w:sectPr w:rsidR="00412F71" w:rsidSect="0011314C">
          <w:headerReference w:type="even" r:id="rId22"/>
          <w:headerReference w:type="default" r:id="rId23"/>
          <w:footerReference w:type="even" r:id="rId24"/>
          <w:footerReference w:type="default" r:id="rId25"/>
          <w:headerReference w:type="first" r:id="rId26"/>
          <w:pgSz w:w="11909" w:h="16834" w:code="9"/>
          <w:pgMar w:top="1440" w:right="1440" w:bottom="1440" w:left="2160" w:header="1296" w:footer="1296" w:gutter="0"/>
          <w:cols w:space="720"/>
        </w:sectPr>
      </w:pPr>
    </w:p>
    <w:p w:rsidR="00412F71" w:rsidRDefault="00412F71">
      <w:pPr>
        <w:pStyle w:val="Heading3"/>
      </w:pPr>
      <w:r>
        <w:lastRenderedPageBreak/>
        <w:t xml:space="preserve">TABLE 3. </w:t>
      </w:r>
      <w:r>
        <w:tab/>
        <w:t>ENROLLMENT BY LEVEL, TYPE OF CONTROL AND GENDER, 1997–98 AND 1998–99</w:t>
      </w:r>
    </w:p>
    <w:p w:rsidR="00412F71" w:rsidRDefault="00412F71">
      <w:pPr>
        <w:rPr>
          <w:b/>
          <w:sz w:val="24"/>
        </w:rPr>
      </w:pPr>
    </w:p>
    <w:tbl>
      <w:tblPr>
        <w:tblW w:w="0" w:type="auto"/>
        <w:tblInd w:w="120" w:type="dxa"/>
        <w:tblLayout w:type="fixed"/>
        <w:tblCellMar>
          <w:left w:w="30" w:type="dxa"/>
          <w:right w:w="30" w:type="dxa"/>
        </w:tblCellMar>
        <w:tblLook w:val="0000" w:firstRow="0" w:lastRow="0" w:firstColumn="0" w:lastColumn="0" w:noHBand="0" w:noVBand="0"/>
      </w:tblPr>
      <w:tblGrid>
        <w:gridCol w:w="3420"/>
        <w:gridCol w:w="720"/>
        <w:gridCol w:w="810"/>
        <w:gridCol w:w="720"/>
        <w:gridCol w:w="720"/>
        <w:gridCol w:w="810"/>
        <w:gridCol w:w="720"/>
        <w:gridCol w:w="720"/>
        <w:gridCol w:w="810"/>
        <w:gridCol w:w="720"/>
        <w:gridCol w:w="720"/>
        <w:gridCol w:w="810"/>
        <w:gridCol w:w="810"/>
      </w:tblGrid>
      <w:tr w:rsidR="00412F71">
        <w:trPr>
          <w:cantSplit/>
          <w:trHeight w:val="247"/>
        </w:trPr>
        <w:tc>
          <w:tcPr>
            <w:tcW w:w="3420" w:type="dxa"/>
            <w:vMerge w:val="restart"/>
            <w:tcBorders>
              <w:top w:val="double" w:sz="6" w:space="0" w:color="auto"/>
              <w:left w:val="double" w:sz="6" w:space="0" w:color="auto"/>
              <w:right w:val="single" w:sz="4" w:space="0" w:color="000000"/>
            </w:tcBorders>
            <w:vAlign w:val="center"/>
          </w:tcPr>
          <w:p w:rsidR="00412F71" w:rsidRDefault="00412F71">
            <w:pPr>
              <w:rPr>
                <w:rFonts w:ascii="Times New Roman" w:hAnsi="Times New Roman"/>
                <w:snapToGrid w:val="0"/>
                <w:color w:val="000000"/>
                <w:sz w:val="20"/>
              </w:rPr>
            </w:pPr>
          </w:p>
          <w:p w:rsidR="00412F71" w:rsidRDefault="00412F71">
            <w:pPr>
              <w:rPr>
                <w:rFonts w:ascii="Times New Roman" w:hAnsi="Times New Roman"/>
                <w:snapToGrid w:val="0"/>
                <w:color w:val="000000"/>
                <w:sz w:val="20"/>
              </w:rPr>
            </w:pPr>
            <w:r>
              <w:rPr>
                <w:rFonts w:ascii="Times New Roman" w:hAnsi="Times New Roman"/>
                <w:snapToGrid w:val="0"/>
                <w:color w:val="000000"/>
                <w:sz w:val="20"/>
              </w:rPr>
              <w:t>Level</w:t>
            </w:r>
          </w:p>
        </w:tc>
        <w:tc>
          <w:tcPr>
            <w:tcW w:w="4500" w:type="dxa"/>
            <w:gridSpan w:val="6"/>
            <w:tcBorders>
              <w:top w:val="double" w:sz="6" w:space="0" w:color="auto"/>
              <w:left w:val="nil"/>
              <w:right w:val="single" w:sz="4" w:space="0" w:color="000000"/>
            </w:tcBorders>
            <w:vAlign w:val="center"/>
          </w:tcPr>
          <w:p w:rsidR="00412F71" w:rsidRDefault="00412F71">
            <w:pPr>
              <w:jc w:val="center"/>
              <w:rPr>
                <w:rFonts w:ascii="Times New Roman" w:hAnsi="Times New Roman"/>
                <w:snapToGrid w:val="0"/>
                <w:color w:val="000000"/>
                <w:sz w:val="20"/>
              </w:rPr>
            </w:pPr>
            <w:r>
              <w:rPr>
                <w:rFonts w:ascii="Times New Roman" w:hAnsi="Times New Roman"/>
                <w:snapToGrid w:val="0"/>
                <w:color w:val="000000"/>
                <w:sz w:val="20"/>
              </w:rPr>
              <w:t>1997–98</w:t>
            </w:r>
          </w:p>
        </w:tc>
        <w:tc>
          <w:tcPr>
            <w:tcW w:w="4590" w:type="dxa"/>
            <w:gridSpan w:val="6"/>
            <w:tcBorders>
              <w:top w:val="double" w:sz="6" w:space="0" w:color="auto"/>
              <w:left w:val="nil"/>
              <w:right w:val="double" w:sz="6" w:space="0" w:color="auto"/>
            </w:tcBorders>
            <w:vAlign w:val="center"/>
          </w:tcPr>
          <w:p w:rsidR="00412F71" w:rsidRDefault="00412F71">
            <w:pPr>
              <w:jc w:val="center"/>
              <w:rPr>
                <w:rFonts w:ascii="Times New Roman" w:hAnsi="Times New Roman"/>
                <w:snapToGrid w:val="0"/>
                <w:color w:val="000000"/>
                <w:sz w:val="20"/>
              </w:rPr>
            </w:pPr>
            <w:r>
              <w:rPr>
                <w:rFonts w:ascii="Times New Roman" w:hAnsi="Times New Roman"/>
                <w:snapToGrid w:val="0"/>
                <w:color w:val="000000"/>
                <w:sz w:val="20"/>
              </w:rPr>
              <w:t>1998–99</w:t>
            </w:r>
          </w:p>
        </w:tc>
      </w:tr>
      <w:tr w:rsidR="00412F71">
        <w:trPr>
          <w:cantSplit/>
          <w:trHeight w:val="247"/>
        </w:trPr>
        <w:tc>
          <w:tcPr>
            <w:tcW w:w="3420" w:type="dxa"/>
            <w:vMerge/>
            <w:tcBorders>
              <w:left w:val="double" w:sz="6" w:space="0" w:color="auto"/>
              <w:right w:val="single" w:sz="4" w:space="0" w:color="000000"/>
            </w:tcBorders>
            <w:vAlign w:val="center"/>
          </w:tcPr>
          <w:p w:rsidR="00412F71" w:rsidRDefault="00412F71">
            <w:pPr>
              <w:rPr>
                <w:rFonts w:ascii="Times New Roman" w:hAnsi="Times New Roman"/>
                <w:snapToGrid w:val="0"/>
                <w:color w:val="000000"/>
                <w:sz w:val="20"/>
              </w:rPr>
            </w:pPr>
          </w:p>
        </w:tc>
        <w:tc>
          <w:tcPr>
            <w:tcW w:w="2250" w:type="dxa"/>
            <w:gridSpan w:val="3"/>
            <w:tcBorders>
              <w:top w:val="single" w:sz="4" w:space="0" w:color="000000"/>
              <w:left w:val="nil"/>
            </w:tcBorders>
            <w:vAlign w:val="center"/>
          </w:tcPr>
          <w:p w:rsidR="00412F71" w:rsidRDefault="00412F71">
            <w:pPr>
              <w:jc w:val="center"/>
              <w:rPr>
                <w:rFonts w:ascii="Times New Roman" w:hAnsi="Times New Roman"/>
                <w:snapToGrid w:val="0"/>
                <w:color w:val="000000"/>
                <w:sz w:val="20"/>
              </w:rPr>
            </w:pPr>
            <w:r>
              <w:rPr>
                <w:rFonts w:ascii="Times New Roman" w:hAnsi="Times New Roman"/>
                <w:snapToGrid w:val="0"/>
                <w:color w:val="000000"/>
                <w:sz w:val="20"/>
              </w:rPr>
              <w:t>Public</w:t>
            </w:r>
          </w:p>
        </w:tc>
        <w:tc>
          <w:tcPr>
            <w:tcW w:w="2250" w:type="dxa"/>
            <w:gridSpan w:val="3"/>
            <w:tcBorders>
              <w:top w:val="single" w:sz="4" w:space="0" w:color="000000"/>
              <w:left w:val="single" w:sz="4" w:space="0" w:color="000000"/>
              <w:right w:val="single" w:sz="4" w:space="0" w:color="000000"/>
            </w:tcBorders>
            <w:vAlign w:val="center"/>
          </w:tcPr>
          <w:p w:rsidR="00412F71" w:rsidRDefault="00412F71">
            <w:pPr>
              <w:jc w:val="center"/>
              <w:rPr>
                <w:rFonts w:ascii="Times New Roman" w:hAnsi="Times New Roman"/>
                <w:snapToGrid w:val="0"/>
                <w:color w:val="000000"/>
                <w:sz w:val="20"/>
              </w:rPr>
            </w:pPr>
            <w:r>
              <w:rPr>
                <w:rFonts w:ascii="Times New Roman" w:hAnsi="Times New Roman"/>
                <w:snapToGrid w:val="0"/>
                <w:color w:val="000000"/>
                <w:sz w:val="20"/>
              </w:rPr>
              <w:t>Private</w:t>
            </w:r>
          </w:p>
        </w:tc>
        <w:tc>
          <w:tcPr>
            <w:tcW w:w="2250" w:type="dxa"/>
            <w:gridSpan w:val="3"/>
            <w:tcBorders>
              <w:top w:val="single" w:sz="4" w:space="0" w:color="000000"/>
              <w:left w:val="nil"/>
            </w:tcBorders>
            <w:vAlign w:val="center"/>
          </w:tcPr>
          <w:p w:rsidR="00412F71" w:rsidRDefault="00412F71">
            <w:pPr>
              <w:jc w:val="center"/>
              <w:rPr>
                <w:rFonts w:ascii="Times New Roman" w:hAnsi="Times New Roman"/>
                <w:snapToGrid w:val="0"/>
                <w:color w:val="000000"/>
                <w:sz w:val="20"/>
              </w:rPr>
            </w:pPr>
            <w:r>
              <w:rPr>
                <w:rFonts w:ascii="Times New Roman" w:hAnsi="Times New Roman"/>
                <w:snapToGrid w:val="0"/>
                <w:color w:val="000000"/>
                <w:sz w:val="20"/>
              </w:rPr>
              <w:t>Public</w:t>
            </w:r>
          </w:p>
        </w:tc>
        <w:tc>
          <w:tcPr>
            <w:tcW w:w="2340" w:type="dxa"/>
            <w:gridSpan w:val="3"/>
            <w:tcBorders>
              <w:top w:val="single" w:sz="4" w:space="0" w:color="000000"/>
              <w:left w:val="single" w:sz="4" w:space="0" w:color="000000"/>
              <w:right w:val="double" w:sz="6" w:space="0" w:color="auto"/>
            </w:tcBorders>
            <w:vAlign w:val="center"/>
          </w:tcPr>
          <w:p w:rsidR="00412F71" w:rsidRDefault="00412F71">
            <w:pPr>
              <w:jc w:val="center"/>
              <w:rPr>
                <w:rFonts w:ascii="Times New Roman" w:hAnsi="Times New Roman"/>
                <w:snapToGrid w:val="0"/>
                <w:color w:val="000000"/>
                <w:sz w:val="20"/>
              </w:rPr>
            </w:pPr>
            <w:r>
              <w:rPr>
                <w:rFonts w:ascii="Times New Roman" w:hAnsi="Times New Roman"/>
                <w:snapToGrid w:val="0"/>
                <w:color w:val="000000"/>
                <w:sz w:val="20"/>
              </w:rPr>
              <w:t>Private</w:t>
            </w:r>
          </w:p>
        </w:tc>
      </w:tr>
      <w:tr w:rsidR="00412F71">
        <w:trPr>
          <w:cantSplit/>
          <w:trHeight w:val="247"/>
        </w:trPr>
        <w:tc>
          <w:tcPr>
            <w:tcW w:w="3420" w:type="dxa"/>
            <w:vMerge/>
            <w:tcBorders>
              <w:left w:val="double" w:sz="6" w:space="0" w:color="auto"/>
              <w:right w:val="single" w:sz="4" w:space="0" w:color="000000"/>
            </w:tcBorders>
            <w:vAlign w:val="center"/>
          </w:tcPr>
          <w:p w:rsidR="00412F71" w:rsidRDefault="00412F71">
            <w:pPr>
              <w:rPr>
                <w:rFonts w:ascii="Times New Roman" w:hAnsi="Times New Roman"/>
                <w:snapToGrid w:val="0"/>
                <w:color w:val="000000"/>
                <w:sz w:val="20"/>
              </w:rPr>
            </w:pPr>
          </w:p>
        </w:tc>
        <w:tc>
          <w:tcPr>
            <w:tcW w:w="720" w:type="dxa"/>
            <w:tcBorders>
              <w:top w:val="single" w:sz="4" w:space="0" w:color="000000"/>
              <w:left w:val="nil"/>
            </w:tcBorders>
            <w:vAlign w:val="center"/>
          </w:tcPr>
          <w:p w:rsidR="00412F71" w:rsidRDefault="00412F71">
            <w:pPr>
              <w:rPr>
                <w:rFonts w:ascii="Times New Roman" w:hAnsi="Times New Roman"/>
                <w:snapToGrid w:val="0"/>
                <w:color w:val="000000"/>
                <w:sz w:val="20"/>
              </w:rPr>
            </w:pPr>
            <w:r>
              <w:rPr>
                <w:rFonts w:ascii="Times New Roman" w:hAnsi="Times New Roman"/>
                <w:snapToGrid w:val="0"/>
                <w:color w:val="000000"/>
                <w:sz w:val="20"/>
              </w:rPr>
              <w:t>Schools</w:t>
            </w:r>
          </w:p>
        </w:tc>
        <w:tc>
          <w:tcPr>
            <w:tcW w:w="810" w:type="dxa"/>
            <w:tcBorders>
              <w:top w:val="single" w:sz="4" w:space="0" w:color="000000"/>
              <w:left w:val="single" w:sz="4" w:space="0" w:color="000000"/>
            </w:tcBorders>
            <w:vAlign w:val="center"/>
          </w:tcPr>
          <w:p w:rsidR="00412F71" w:rsidRDefault="00412F71">
            <w:pPr>
              <w:jc w:val="center"/>
              <w:rPr>
                <w:rFonts w:ascii="Times New Roman" w:hAnsi="Times New Roman"/>
                <w:snapToGrid w:val="0"/>
                <w:color w:val="000000"/>
                <w:sz w:val="20"/>
              </w:rPr>
            </w:pPr>
            <w:r>
              <w:rPr>
                <w:rFonts w:ascii="Times New Roman" w:hAnsi="Times New Roman"/>
                <w:snapToGrid w:val="0"/>
                <w:color w:val="000000"/>
                <w:sz w:val="20"/>
              </w:rPr>
              <w:t>Total</w:t>
            </w:r>
          </w:p>
        </w:tc>
        <w:tc>
          <w:tcPr>
            <w:tcW w:w="720" w:type="dxa"/>
            <w:tcBorders>
              <w:top w:val="single" w:sz="4" w:space="0" w:color="000000"/>
              <w:left w:val="single" w:sz="4" w:space="0" w:color="000000"/>
            </w:tcBorders>
            <w:vAlign w:val="center"/>
          </w:tcPr>
          <w:p w:rsidR="00412F71" w:rsidRDefault="00412F71">
            <w:pPr>
              <w:jc w:val="center"/>
              <w:rPr>
                <w:rFonts w:ascii="Times New Roman" w:hAnsi="Times New Roman"/>
                <w:snapToGrid w:val="0"/>
                <w:color w:val="000000"/>
                <w:sz w:val="20"/>
              </w:rPr>
            </w:pPr>
            <w:r>
              <w:rPr>
                <w:rFonts w:ascii="Times New Roman" w:hAnsi="Times New Roman"/>
                <w:snapToGrid w:val="0"/>
                <w:color w:val="000000"/>
                <w:sz w:val="20"/>
              </w:rPr>
              <w:t>%</w:t>
            </w:r>
          </w:p>
        </w:tc>
        <w:tc>
          <w:tcPr>
            <w:tcW w:w="720" w:type="dxa"/>
            <w:tcBorders>
              <w:top w:val="single" w:sz="4" w:space="0" w:color="000000"/>
              <w:left w:val="single" w:sz="4" w:space="0" w:color="000000"/>
            </w:tcBorders>
            <w:vAlign w:val="center"/>
          </w:tcPr>
          <w:p w:rsidR="00412F71" w:rsidRDefault="00412F71">
            <w:pPr>
              <w:rPr>
                <w:rFonts w:ascii="Times New Roman" w:hAnsi="Times New Roman"/>
                <w:snapToGrid w:val="0"/>
                <w:color w:val="000000"/>
                <w:sz w:val="20"/>
              </w:rPr>
            </w:pPr>
            <w:r>
              <w:rPr>
                <w:rFonts w:ascii="Times New Roman" w:hAnsi="Times New Roman"/>
                <w:snapToGrid w:val="0"/>
                <w:color w:val="000000"/>
                <w:sz w:val="20"/>
              </w:rPr>
              <w:t>Schools</w:t>
            </w:r>
          </w:p>
        </w:tc>
        <w:tc>
          <w:tcPr>
            <w:tcW w:w="810" w:type="dxa"/>
            <w:tcBorders>
              <w:top w:val="single" w:sz="4" w:space="0" w:color="000000"/>
              <w:left w:val="single" w:sz="4" w:space="0" w:color="000000"/>
            </w:tcBorders>
            <w:vAlign w:val="center"/>
          </w:tcPr>
          <w:p w:rsidR="00412F71" w:rsidRDefault="00412F71">
            <w:pPr>
              <w:jc w:val="center"/>
              <w:rPr>
                <w:rFonts w:ascii="Times New Roman" w:hAnsi="Times New Roman"/>
                <w:snapToGrid w:val="0"/>
                <w:color w:val="000000"/>
                <w:sz w:val="20"/>
              </w:rPr>
            </w:pPr>
            <w:r>
              <w:rPr>
                <w:rFonts w:ascii="Times New Roman" w:hAnsi="Times New Roman"/>
                <w:snapToGrid w:val="0"/>
                <w:color w:val="000000"/>
                <w:sz w:val="20"/>
              </w:rPr>
              <w:t>Total</w:t>
            </w:r>
          </w:p>
        </w:tc>
        <w:tc>
          <w:tcPr>
            <w:tcW w:w="720" w:type="dxa"/>
            <w:tcBorders>
              <w:top w:val="single" w:sz="4" w:space="0" w:color="000000"/>
              <w:left w:val="single" w:sz="4" w:space="0" w:color="000000"/>
              <w:right w:val="single" w:sz="4" w:space="0" w:color="000000"/>
            </w:tcBorders>
            <w:vAlign w:val="center"/>
          </w:tcPr>
          <w:p w:rsidR="00412F71" w:rsidRDefault="00412F71">
            <w:pPr>
              <w:jc w:val="center"/>
              <w:rPr>
                <w:rFonts w:ascii="Times New Roman" w:hAnsi="Times New Roman"/>
                <w:snapToGrid w:val="0"/>
                <w:color w:val="000000"/>
                <w:sz w:val="20"/>
              </w:rPr>
            </w:pPr>
            <w:r>
              <w:rPr>
                <w:rFonts w:ascii="Times New Roman" w:hAnsi="Times New Roman"/>
                <w:snapToGrid w:val="0"/>
                <w:color w:val="000000"/>
                <w:sz w:val="20"/>
              </w:rPr>
              <w:t>%</w:t>
            </w:r>
          </w:p>
        </w:tc>
        <w:tc>
          <w:tcPr>
            <w:tcW w:w="720" w:type="dxa"/>
            <w:tcBorders>
              <w:top w:val="single" w:sz="4" w:space="0" w:color="000000"/>
              <w:left w:val="nil"/>
            </w:tcBorders>
            <w:vAlign w:val="center"/>
          </w:tcPr>
          <w:p w:rsidR="00412F71" w:rsidRDefault="00412F71">
            <w:pPr>
              <w:rPr>
                <w:rFonts w:ascii="Times New Roman" w:hAnsi="Times New Roman"/>
                <w:snapToGrid w:val="0"/>
                <w:color w:val="000000"/>
                <w:sz w:val="20"/>
              </w:rPr>
            </w:pPr>
            <w:r>
              <w:rPr>
                <w:rFonts w:ascii="Times New Roman" w:hAnsi="Times New Roman"/>
                <w:snapToGrid w:val="0"/>
                <w:color w:val="000000"/>
                <w:sz w:val="20"/>
              </w:rPr>
              <w:t>Schools</w:t>
            </w:r>
          </w:p>
        </w:tc>
        <w:tc>
          <w:tcPr>
            <w:tcW w:w="810" w:type="dxa"/>
            <w:tcBorders>
              <w:top w:val="single" w:sz="4" w:space="0" w:color="000000"/>
              <w:left w:val="single" w:sz="4" w:space="0" w:color="000000"/>
            </w:tcBorders>
            <w:vAlign w:val="center"/>
          </w:tcPr>
          <w:p w:rsidR="00412F71" w:rsidRDefault="00412F71">
            <w:pPr>
              <w:jc w:val="center"/>
              <w:rPr>
                <w:rFonts w:ascii="Times New Roman" w:hAnsi="Times New Roman"/>
                <w:snapToGrid w:val="0"/>
                <w:color w:val="000000"/>
                <w:sz w:val="20"/>
              </w:rPr>
            </w:pPr>
            <w:r>
              <w:rPr>
                <w:rFonts w:ascii="Times New Roman" w:hAnsi="Times New Roman"/>
                <w:snapToGrid w:val="0"/>
                <w:color w:val="000000"/>
                <w:sz w:val="20"/>
              </w:rPr>
              <w:t>Total</w:t>
            </w:r>
          </w:p>
        </w:tc>
        <w:tc>
          <w:tcPr>
            <w:tcW w:w="720" w:type="dxa"/>
            <w:tcBorders>
              <w:top w:val="single" w:sz="4" w:space="0" w:color="000000"/>
              <w:left w:val="single" w:sz="4" w:space="0" w:color="000000"/>
            </w:tcBorders>
            <w:vAlign w:val="center"/>
          </w:tcPr>
          <w:p w:rsidR="00412F71" w:rsidRDefault="00412F71">
            <w:pPr>
              <w:jc w:val="center"/>
              <w:rPr>
                <w:rFonts w:ascii="Times New Roman" w:hAnsi="Times New Roman"/>
                <w:snapToGrid w:val="0"/>
                <w:color w:val="000000"/>
                <w:sz w:val="20"/>
              </w:rPr>
            </w:pPr>
            <w:r>
              <w:rPr>
                <w:rFonts w:ascii="Times New Roman" w:hAnsi="Times New Roman"/>
                <w:snapToGrid w:val="0"/>
                <w:color w:val="000000"/>
                <w:sz w:val="20"/>
              </w:rPr>
              <w:t>%</w:t>
            </w:r>
          </w:p>
        </w:tc>
        <w:tc>
          <w:tcPr>
            <w:tcW w:w="720" w:type="dxa"/>
            <w:tcBorders>
              <w:top w:val="single" w:sz="4" w:space="0" w:color="000000"/>
              <w:left w:val="single" w:sz="4" w:space="0" w:color="000000"/>
            </w:tcBorders>
            <w:vAlign w:val="center"/>
          </w:tcPr>
          <w:p w:rsidR="00412F71" w:rsidRDefault="00412F71">
            <w:pPr>
              <w:rPr>
                <w:rFonts w:ascii="Times New Roman" w:hAnsi="Times New Roman"/>
                <w:snapToGrid w:val="0"/>
                <w:color w:val="000000"/>
                <w:sz w:val="20"/>
              </w:rPr>
            </w:pPr>
            <w:r>
              <w:rPr>
                <w:rFonts w:ascii="Times New Roman" w:hAnsi="Times New Roman"/>
                <w:snapToGrid w:val="0"/>
                <w:color w:val="000000"/>
                <w:sz w:val="20"/>
              </w:rPr>
              <w:t>Schools</w:t>
            </w:r>
          </w:p>
        </w:tc>
        <w:tc>
          <w:tcPr>
            <w:tcW w:w="810" w:type="dxa"/>
            <w:tcBorders>
              <w:top w:val="single" w:sz="4" w:space="0" w:color="000000"/>
              <w:left w:val="single" w:sz="4" w:space="0" w:color="000000"/>
            </w:tcBorders>
            <w:vAlign w:val="center"/>
          </w:tcPr>
          <w:p w:rsidR="00412F71" w:rsidRDefault="00412F71">
            <w:pPr>
              <w:jc w:val="center"/>
              <w:rPr>
                <w:rFonts w:ascii="Times New Roman" w:hAnsi="Times New Roman"/>
                <w:snapToGrid w:val="0"/>
                <w:color w:val="000000"/>
                <w:sz w:val="20"/>
              </w:rPr>
            </w:pPr>
            <w:r>
              <w:rPr>
                <w:rFonts w:ascii="Times New Roman" w:hAnsi="Times New Roman"/>
                <w:snapToGrid w:val="0"/>
                <w:color w:val="000000"/>
                <w:sz w:val="20"/>
              </w:rPr>
              <w:t>Total</w:t>
            </w:r>
          </w:p>
        </w:tc>
        <w:tc>
          <w:tcPr>
            <w:tcW w:w="810" w:type="dxa"/>
            <w:tcBorders>
              <w:top w:val="single" w:sz="4" w:space="0" w:color="000000"/>
              <w:left w:val="single" w:sz="4" w:space="0" w:color="000000"/>
              <w:right w:val="double" w:sz="6" w:space="0" w:color="auto"/>
            </w:tcBorders>
            <w:vAlign w:val="center"/>
          </w:tcPr>
          <w:p w:rsidR="00412F71" w:rsidRDefault="00412F71">
            <w:pPr>
              <w:jc w:val="center"/>
              <w:rPr>
                <w:rFonts w:ascii="Times New Roman" w:hAnsi="Times New Roman"/>
                <w:snapToGrid w:val="0"/>
                <w:color w:val="000000"/>
                <w:sz w:val="20"/>
              </w:rPr>
            </w:pPr>
            <w:r>
              <w:rPr>
                <w:rFonts w:ascii="Times New Roman" w:hAnsi="Times New Roman"/>
                <w:snapToGrid w:val="0"/>
                <w:color w:val="000000"/>
                <w:sz w:val="20"/>
              </w:rPr>
              <w:t>%</w:t>
            </w:r>
          </w:p>
        </w:tc>
      </w:tr>
      <w:tr w:rsidR="00412F71">
        <w:trPr>
          <w:cantSplit/>
          <w:trHeight w:val="247"/>
        </w:trPr>
        <w:tc>
          <w:tcPr>
            <w:tcW w:w="3420" w:type="dxa"/>
            <w:vMerge/>
            <w:tcBorders>
              <w:left w:val="double" w:sz="6" w:space="0" w:color="auto"/>
              <w:right w:val="single" w:sz="4" w:space="0" w:color="000000"/>
            </w:tcBorders>
            <w:vAlign w:val="center"/>
          </w:tcPr>
          <w:p w:rsidR="00412F71" w:rsidRDefault="00412F71">
            <w:pPr>
              <w:jc w:val="right"/>
              <w:rPr>
                <w:rFonts w:ascii="Times New Roman" w:hAnsi="Times New Roman"/>
                <w:snapToGrid w:val="0"/>
                <w:color w:val="000000"/>
                <w:sz w:val="20"/>
              </w:rPr>
            </w:pPr>
          </w:p>
        </w:tc>
        <w:tc>
          <w:tcPr>
            <w:tcW w:w="720" w:type="dxa"/>
            <w:tcBorders>
              <w:left w:val="nil"/>
            </w:tcBorders>
            <w:vAlign w:val="center"/>
          </w:tcPr>
          <w:p w:rsidR="00412F71" w:rsidRDefault="00412F71">
            <w:pPr>
              <w:jc w:val="right"/>
              <w:rPr>
                <w:rFonts w:ascii="Times New Roman" w:hAnsi="Times New Roman"/>
                <w:snapToGrid w:val="0"/>
                <w:color w:val="000000"/>
                <w:sz w:val="20"/>
              </w:rPr>
            </w:pPr>
          </w:p>
        </w:tc>
        <w:tc>
          <w:tcPr>
            <w:tcW w:w="810" w:type="dxa"/>
            <w:tcBorders>
              <w:left w:val="single" w:sz="4" w:space="0" w:color="000000"/>
              <w:bottom w:val="single" w:sz="4" w:space="0" w:color="000000"/>
            </w:tcBorders>
            <w:vAlign w:val="center"/>
          </w:tcPr>
          <w:p w:rsidR="00412F71" w:rsidRDefault="00412F71">
            <w:pPr>
              <w:jc w:val="center"/>
              <w:rPr>
                <w:rFonts w:ascii="Times New Roman" w:hAnsi="Times New Roman"/>
                <w:snapToGrid w:val="0"/>
                <w:color w:val="000000"/>
                <w:sz w:val="20"/>
              </w:rPr>
            </w:pPr>
            <w:r>
              <w:rPr>
                <w:rFonts w:ascii="Times New Roman" w:hAnsi="Times New Roman"/>
                <w:snapToGrid w:val="0"/>
                <w:color w:val="000000"/>
                <w:sz w:val="20"/>
              </w:rPr>
              <w:t>Enrolled</w:t>
            </w:r>
          </w:p>
        </w:tc>
        <w:tc>
          <w:tcPr>
            <w:tcW w:w="720" w:type="dxa"/>
            <w:tcBorders>
              <w:left w:val="single" w:sz="4" w:space="0" w:color="000000"/>
              <w:bottom w:val="single" w:sz="4" w:space="0" w:color="000000"/>
            </w:tcBorders>
            <w:vAlign w:val="center"/>
          </w:tcPr>
          <w:p w:rsidR="00412F71" w:rsidRDefault="00412F71">
            <w:pPr>
              <w:jc w:val="center"/>
              <w:rPr>
                <w:rFonts w:ascii="Times New Roman" w:hAnsi="Times New Roman"/>
                <w:snapToGrid w:val="0"/>
                <w:color w:val="000000"/>
                <w:sz w:val="20"/>
              </w:rPr>
            </w:pPr>
            <w:r>
              <w:rPr>
                <w:rFonts w:ascii="Times New Roman" w:hAnsi="Times New Roman"/>
                <w:snapToGrid w:val="0"/>
                <w:color w:val="000000"/>
                <w:sz w:val="20"/>
              </w:rPr>
              <w:t>Female</w:t>
            </w:r>
          </w:p>
        </w:tc>
        <w:tc>
          <w:tcPr>
            <w:tcW w:w="720" w:type="dxa"/>
            <w:tcBorders>
              <w:left w:val="single" w:sz="4" w:space="0" w:color="000000"/>
            </w:tcBorders>
            <w:vAlign w:val="center"/>
          </w:tcPr>
          <w:p w:rsidR="00412F71" w:rsidRDefault="00412F71">
            <w:pPr>
              <w:jc w:val="right"/>
              <w:rPr>
                <w:rFonts w:ascii="Times New Roman" w:hAnsi="Times New Roman"/>
                <w:snapToGrid w:val="0"/>
                <w:color w:val="000000"/>
                <w:sz w:val="20"/>
              </w:rPr>
            </w:pPr>
          </w:p>
        </w:tc>
        <w:tc>
          <w:tcPr>
            <w:tcW w:w="810" w:type="dxa"/>
            <w:tcBorders>
              <w:left w:val="single" w:sz="4" w:space="0" w:color="000000"/>
              <w:bottom w:val="single" w:sz="4" w:space="0" w:color="000000"/>
            </w:tcBorders>
            <w:vAlign w:val="center"/>
          </w:tcPr>
          <w:p w:rsidR="00412F71" w:rsidRDefault="00412F71">
            <w:pPr>
              <w:jc w:val="center"/>
              <w:rPr>
                <w:rFonts w:ascii="Times New Roman" w:hAnsi="Times New Roman"/>
                <w:snapToGrid w:val="0"/>
                <w:color w:val="000000"/>
                <w:sz w:val="20"/>
              </w:rPr>
            </w:pPr>
            <w:r>
              <w:rPr>
                <w:rFonts w:ascii="Times New Roman" w:hAnsi="Times New Roman"/>
                <w:snapToGrid w:val="0"/>
                <w:color w:val="000000"/>
                <w:sz w:val="20"/>
              </w:rPr>
              <w:t>Enrolled</w:t>
            </w:r>
          </w:p>
        </w:tc>
        <w:tc>
          <w:tcPr>
            <w:tcW w:w="720" w:type="dxa"/>
            <w:tcBorders>
              <w:left w:val="single" w:sz="4" w:space="0" w:color="000000"/>
              <w:bottom w:val="single" w:sz="4" w:space="0" w:color="000000"/>
              <w:right w:val="single" w:sz="4" w:space="0" w:color="000000"/>
            </w:tcBorders>
            <w:vAlign w:val="center"/>
          </w:tcPr>
          <w:p w:rsidR="00412F71" w:rsidRDefault="00412F71">
            <w:pPr>
              <w:jc w:val="center"/>
              <w:rPr>
                <w:rFonts w:ascii="Times New Roman" w:hAnsi="Times New Roman"/>
                <w:snapToGrid w:val="0"/>
                <w:color w:val="000000"/>
                <w:sz w:val="20"/>
              </w:rPr>
            </w:pPr>
            <w:r>
              <w:rPr>
                <w:rFonts w:ascii="Times New Roman" w:hAnsi="Times New Roman"/>
                <w:snapToGrid w:val="0"/>
                <w:color w:val="000000"/>
                <w:sz w:val="20"/>
              </w:rPr>
              <w:t>Female</w:t>
            </w:r>
          </w:p>
        </w:tc>
        <w:tc>
          <w:tcPr>
            <w:tcW w:w="720" w:type="dxa"/>
            <w:tcBorders>
              <w:left w:val="nil"/>
            </w:tcBorders>
            <w:vAlign w:val="center"/>
          </w:tcPr>
          <w:p w:rsidR="00412F71" w:rsidRDefault="00412F71">
            <w:pPr>
              <w:jc w:val="right"/>
              <w:rPr>
                <w:rFonts w:ascii="Times New Roman" w:hAnsi="Times New Roman"/>
                <w:snapToGrid w:val="0"/>
                <w:color w:val="000000"/>
                <w:sz w:val="20"/>
              </w:rPr>
            </w:pPr>
          </w:p>
        </w:tc>
        <w:tc>
          <w:tcPr>
            <w:tcW w:w="810" w:type="dxa"/>
            <w:tcBorders>
              <w:left w:val="single" w:sz="4" w:space="0" w:color="000000"/>
              <w:bottom w:val="single" w:sz="4" w:space="0" w:color="000000"/>
            </w:tcBorders>
            <w:vAlign w:val="center"/>
          </w:tcPr>
          <w:p w:rsidR="00412F71" w:rsidRDefault="00412F71">
            <w:pPr>
              <w:rPr>
                <w:rFonts w:ascii="Times New Roman" w:hAnsi="Times New Roman"/>
                <w:snapToGrid w:val="0"/>
                <w:color w:val="000000"/>
                <w:sz w:val="20"/>
              </w:rPr>
            </w:pPr>
            <w:r>
              <w:rPr>
                <w:rFonts w:ascii="Times New Roman" w:hAnsi="Times New Roman"/>
                <w:snapToGrid w:val="0"/>
                <w:color w:val="000000"/>
                <w:sz w:val="20"/>
              </w:rPr>
              <w:t>Enrolled</w:t>
            </w:r>
          </w:p>
        </w:tc>
        <w:tc>
          <w:tcPr>
            <w:tcW w:w="720" w:type="dxa"/>
            <w:tcBorders>
              <w:left w:val="single" w:sz="4" w:space="0" w:color="000000"/>
              <w:bottom w:val="single" w:sz="4" w:space="0" w:color="000000"/>
            </w:tcBorders>
            <w:vAlign w:val="center"/>
          </w:tcPr>
          <w:p w:rsidR="00412F71" w:rsidRDefault="00412F71">
            <w:pPr>
              <w:jc w:val="center"/>
              <w:rPr>
                <w:rFonts w:ascii="Times New Roman" w:hAnsi="Times New Roman"/>
                <w:snapToGrid w:val="0"/>
                <w:color w:val="000000"/>
                <w:sz w:val="20"/>
              </w:rPr>
            </w:pPr>
            <w:r>
              <w:rPr>
                <w:rFonts w:ascii="Times New Roman" w:hAnsi="Times New Roman"/>
                <w:snapToGrid w:val="0"/>
                <w:color w:val="000000"/>
                <w:sz w:val="20"/>
              </w:rPr>
              <w:t>Female</w:t>
            </w:r>
          </w:p>
        </w:tc>
        <w:tc>
          <w:tcPr>
            <w:tcW w:w="720" w:type="dxa"/>
            <w:tcBorders>
              <w:left w:val="single" w:sz="4" w:space="0" w:color="000000"/>
            </w:tcBorders>
            <w:vAlign w:val="center"/>
          </w:tcPr>
          <w:p w:rsidR="00412F71" w:rsidRDefault="00412F71">
            <w:pPr>
              <w:jc w:val="right"/>
              <w:rPr>
                <w:rFonts w:ascii="Times New Roman" w:hAnsi="Times New Roman"/>
                <w:snapToGrid w:val="0"/>
                <w:color w:val="000000"/>
                <w:sz w:val="20"/>
              </w:rPr>
            </w:pPr>
          </w:p>
        </w:tc>
        <w:tc>
          <w:tcPr>
            <w:tcW w:w="810" w:type="dxa"/>
            <w:tcBorders>
              <w:left w:val="single" w:sz="4" w:space="0" w:color="000000"/>
              <w:bottom w:val="single" w:sz="4" w:space="0" w:color="000000"/>
            </w:tcBorders>
            <w:vAlign w:val="center"/>
          </w:tcPr>
          <w:p w:rsidR="00412F71" w:rsidRDefault="00412F71">
            <w:pPr>
              <w:jc w:val="center"/>
              <w:rPr>
                <w:rFonts w:ascii="Times New Roman" w:hAnsi="Times New Roman"/>
                <w:snapToGrid w:val="0"/>
                <w:color w:val="000000"/>
                <w:sz w:val="20"/>
              </w:rPr>
            </w:pPr>
            <w:r>
              <w:rPr>
                <w:rFonts w:ascii="Times New Roman" w:hAnsi="Times New Roman"/>
                <w:snapToGrid w:val="0"/>
                <w:color w:val="000000"/>
                <w:sz w:val="20"/>
              </w:rPr>
              <w:t>Enrolled</w:t>
            </w:r>
          </w:p>
        </w:tc>
        <w:tc>
          <w:tcPr>
            <w:tcW w:w="810" w:type="dxa"/>
            <w:tcBorders>
              <w:left w:val="single" w:sz="4" w:space="0" w:color="000000"/>
              <w:bottom w:val="single" w:sz="4" w:space="0" w:color="000000"/>
              <w:right w:val="double" w:sz="6" w:space="0" w:color="auto"/>
            </w:tcBorders>
            <w:vAlign w:val="center"/>
          </w:tcPr>
          <w:p w:rsidR="00412F71" w:rsidRDefault="00412F71">
            <w:pPr>
              <w:jc w:val="center"/>
              <w:rPr>
                <w:rFonts w:ascii="Times New Roman" w:hAnsi="Times New Roman"/>
                <w:snapToGrid w:val="0"/>
                <w:color w:val="000000"/>
                <w:sz w:val="20"/>
              </w:rPr>
            </w:pPr>
            <w:r>
              <w:rPr>
                <w:rFonts w:ascii="Times New Roman" w:hAnsi="Times New Roman"/>
                <w:snapToGrid w:val="0"/>
                <w:color w:val="000000"/>
                <w:sz w:val="20"/>
              </w:rPr>
              <w:t>Female</w:t>
            </w:r>
          </w:p>
        </w:tc>
      </w:tr>
      <w:tr w:rsidR="00412F71">
        <w:trPr>
          <w:trHeight w:val="247"/>
        </w:trPr>
        <w:tc>
          <w:tcPr>
            <w:tcW w:w="3420" w:type="dxa"/>
            <w:tcBorders>
              <w:top w:val="single" w:sz="4" w:space="0" w:color="000000"/>
              <w:left w:val="double" w:sz="6" w:space="0" w:color="auto"/>
              <w:bottom w:val="single" w:sz="4" w:space="0" w:color="000000"/>
              <w:right w:val="single" w:sz="4" w:space="0" w:color="000000"/>
            </w:tcBorders>
            <w:vAlign w:val="center"/>
          </w:tcPr>
          <w:p w:rsidR="00412F71" w:rsidRDefault="00412F71">
            <w:pPr>
              <w:rPr>
                <w:rFonts w:ascii="Times New Roman" w:hAnsi="Times New Roman"/>
                <w:snapToGrid w:val="0"/>
                <w:color w:val="000000"/>
                <w:sz w:val="20"/>
              </w:rPr>
            </w:pPr>
            <w:r>
              <w:rPr>
                <w:rFonts w:ascii="Times New Roman" w:hAnsi="Times New Roman"/>
                <w:snapToGrid w:val="0"/>
                <w:color w:val="000000"/>
                <w:sz w:val="20"/>
              </w:rPr>
              <w:t>General Primary and Secondary Schools</w:t>
            </w:r>
          </w:p>
        </w:tc>
        <w:tc>
          <w:tcPr>
            <w:tcW w:w="720" w:type="dxa"/>
            <w:tcBorders>
              <w:top w:val="single" w:sz="4" w:space="0" w:color="000000"/>
              <w:left w:val="single" w:sz="4" w:space="0" w:color="000000"/>
              <w:bottom w:val="single" w:sz="4" w:space="0" w:color="000000"/>
              <w:right w:val="single" w:sz="4" w:space="0" w:color="000000"/>
            </w:tcBorders>
            <w:vAlign w:val="center"/>
          </w:tcPr>
          <w:p w:rsidR="00412F71" w:rsidRDefault="00412F71">
            <w:pPr>
              <w:jc w:val="right"/>
              <w:rPr>
                <w:rFonts w:ascii="Times New Roman" w:hAnsi="Times New Roman"/>
                <w:snapToGrid w:val="0"/>
                <w:color w:val="000000"/>
                <w:sz w:val="20"/>
              </w:rPr>
            </w:pPr>
            <w:r>
              <w:rPr>
                <w:rFonts w:ascii="Times New Roman" w:hAnsi="Times New Roman"/>
                <w:snapToGrid w:val="0"/>
                <w:color w:val="000000"/>
                <w:sz w:val="20"/>
              </w:rPr>
              <w:t>628</w:t>
            </w:r>
          </w:p>
        </w:tc>
        <w:tc>
          <w:tcPr>
            <w:tcW w:w="810" w:type="dxa"/>
            <w:tcBorders>
              <w:left w:val="single" w:sz="4" w:space="0" w:color="000000"/>
              <w:bottom w:val="single" w:sz="4" w:space="0" w:color="000000"/>
              <w:right w:val="single" w:sz="4" w:space="0" w:color="000000"/>
            </w:tcBorders>
            <w:vAlign w:val="center"/>
          </w:tcPr>
          <w:p w:rsidR="00412F71" w:rsidRDefault="00412F71">
            <w:pPr>
              <w:jc w:val="right"/>
              <w:rPr>
                <w:rFonts w:ascii="Times New Roman" w:hAnsi="Times New Roman"/>
                <w:snapToGrid w:val="0"/>
                <w:color w:val="000000"/>
                <w:sz w:val="20"/>
              </w:rPr>
            </w:pPr>
            <w:r>
              <w:rPr>
                <w:rFonts w:ascii="Times New Roman" w:hAnsi="Times New Roman"/>
                <w:snapToGrid w:val="0"/>
                <w:color w:val="000000"/>
                <w:sz w:val="20"/>
              </w:rPr>
              <w:t>434310</w:t>
            </w:r>
          </w:p>
        </w:tc>
        <w:tc>
          <w:tcPr>
            <w:tcW w:w="720" w:type="dxa"/>
            <w:tcBorders>
              <w:left w:val="single" w:sz="4" w:space="0" w:color="000000"/>
              <w:bottom w:val="single" w:sz="4" w:space="0" w:color="000000"/>
              <w:right w:val="single" w:sz="4" w:space="0" w:color="000000"/>
            </w:tcBorders>
            <w:vAlign w:val="center"/>
          </w:tcPr>
          <w:p w:rsidR="00412F71" w:rsidRDefault="00412F71">
            <w:pPr>
              <w:jc w:val="right"/>
              <w:rPr>
                <w:rFonts w:ascii="Times New Roman" w:hAnsi="Times New Roman"/>
                <w:snapToGrid w:val="0"/>
                <w:color w:val="000000"/>
                <w:sz w:val="20"/>
              </w:rPr>
            </w:pPr>
            <w:r>
              <w:rPr>
                <w:rFonts w:ascii="Times New Roman" w:hAnsi="Times New Roman"/>
                <w:snapToGrid w:val="0"/>
                <w:color w:val="000000"/>
                <w:sz w:val="20"/>
              </w:rPr>
              <w:t>53.3</w:t>
            </w:r>
          </w:p>
        </w:tc>
        <w:tc>
          <w:tcPr>
            <w:tcW w:w="720" w:type="dxa"/>
            <w:tcBorders>
              <w:top w:val="single" w:sz="4" w:space="0" w:color="000000"/>
              <w:left w:val="single" w:sz="4" w:space="0" w:color="000000"/>
              <w:bottom w:val="single" w:sz="4" w:space="0" w:color="000000"/>
              <w:right w:val="single" w:sz="4" w:space="0" w:color="000000"/>
            </w:tcBorders>
            <w:vAlign w:val="center"/>
          </w:tcPr>
          <w:p w:rsidR="00412F71" w:rsidRDefault="00412F71">
            <w:pPr>
              <w:jc w:val="right"/>
              <w:rPr>
                <w:rFonts w:ascii="Times New Roman" w:hAnsi="Times New Roman"/>
                <w:snapToGrid w:val="0"/>
                <w:color w:val="000000"/>
                <w:sz w:val="20"/>
              </w:rPr>
            </w:pPr>
            <w:r>
              <w:rPr>
                <w:rFonts w:ascii="Times New Roman" w:hAnsi="Times New Roman"/>
                <w:snapToGrid w:val="0"/>
                <w:color w:val="000000"/>
                <w:sz w:val="20"/>
              </w:rPr>
              <w:t>17</w:t>
            </w:r>
          </w:p>
        </w:tc>
        <w:tc>
          <w:tcPr>
            <w:tcW w:w="810" w:type="dxa"/>
            <w:tcBorders>
              <w:left w:val="single" w:sz="4" w:space="0" w:color="000000"/>
              <w:bottom w:val="single" w:sz="4" w:space="0" w:color="000000"/>
              <w:right w:val="single" w:sz="4" w:space="0" w:color="000000"/>
            </w:tcBorders>
            <w:vAlign w:val="center"/>
          </w:tcPr>
          <w:p w:rsidR="00412F71" w:rsidRDefault="00412F71">
            <w:pPr>
              <w:jc w:val="right"/>
              <w:rPr>
                <w:rFonts w:ascii="Times New Roman" w:hAnsi="Times New Roman"/>
                <w:snapToGrid w:val="0"/>
                <w:color w:val="000000"/>
                <w:sz w:val="20"/>
              </w:rPr>
            </w:pPr>
            <w:r>
              <w:rPr>
                <w:rFonts w:ascii="Times New Roman" w:hAnsi="Times New Roman"/>
                <w:snapToGrid w:val="0"/>
                <w:color w:val="000000"/>
                <w:sz w:val="20"/>
              </w:rPr>
              <w:t>751</w:t>
            </w:r>
          </w:p>
        </w:tc>
        <w:tc>
          <w:tcPr>
            <w:tcW w:w="720" w:type="dxa"/>
            <w:tcBorders>
              <w:left w:val="single" w:sz="4" w:space="0" w:color="000000"/>
              <w:bottom w:val="single" w:sz="4" w:space="0" w:color="000000"/>
              <w:right w:val="single" w:sz="4" w:space="0" w:color="000000"/>
            </w:tcBorders>
            <w:vAlign w:val="center"/>
          </w:tcPr>
          <w:p w:rsidR="00412F71" w:rsidRDefault="00412F71">
            <w:pPr>
              <w:jc w:val="right"/>
              <w:rPr>
                <w:rFonts w:ascii="Times New Roman" w:hAnsi="Times New Roman"/>
                <w:snapToGrid w:val="0"/>
                <w:color w:val="000000"/>
                <w:sz w:val="20"/>
              </w:rPr>
            </w:pPr>
            <w:r>
              <w:rPr>
                <w:rFonts w:ascii="Times New Roman" w:hAnsi="Times New Roman"/>
                <w:snapToGrid w:val="0"/>
                <w:color w:val="000000"/>
                <w:sz w:val="20"/>
              </w:rPr>
              <w:t>53.0</w:t>
            </w:r>
          </w:p>
        </w:tc>
        <w:tc>
          <w:tcPr>
            <w:tcW w:w="720" w:type="dxa"/>
            <w:tcBorders>
              <w:top w:val="single" w:sz="4" w:space="0" w:color="000000"/>
              <w:left w:val="single" w:sz="4" w:space="0" w:color="000000"/>
              <w:bottom w:val="single" w:sz="4" w:space="0" w:color="000000"/>
              <w:right w:val="single" w:sz="4" w:space="0" w:color="000000"/>
            </w:tcBorders>
            <w:vAlign w:val="center"/>
          </w:tcPr>
          <w:p w:rsidR="00412F71" w:rsidRDefault="00412F71">
            <w:pPr>
              <w:jc w:val="right"/>
              <w:rPr>
                <w:rFonts w:ascii="Times New Roman" w:hAnsi="Times New Roman"/>
                <w:snapToGrid w:val="0"/>
                <w:color w:val="000000"/>
                <w:sz w:val="20"/>
              </w:rPr>
            </w:pPr>
            <w:r>
              <w:rPr>
                <w:rFonts w:ascii="Times New Roman" w:hAnsi="Times New Roman"/>
                <w:snapToGrid w:val="0"/>
                <w:color w:val="000000"/>
                <w:sz w:val="20"/>
              </w:rPr>
              <w:t>609</w:t>
            </w:r>
          </w:p>
        </w:tc>
        <w:tc>
          <w:tcPr>
            <w:tcW w:w="810" w:type="dxa"/>
            <w:tcBorders>
              <w:left w:val="single" w:sz="4" w:space="0" w:color="000000"/>
              <w:bottom w:val="single" w:sz="4" w:space="0" w:color="000000"/>
              <w:right w:val="single" w:sz="4" w:space="0" w:color="000000"/>
            </w:tcBorders>
            <w:vAlign w:val="center"/>
          </w:tcPr>
          <w:p w:rsidR="00412F71" w:rsidRDefault="00412F71">
            <w:pPr>
              <w:jc w:val="right"/>
              <w:rPr>
                <w:rFonts w:ascii="Times New Roman" w:hAnsi="Times New Roman"/>
                <w:snapToGrid w:val="0"/>
                <w:color w:val="000000"/>
                <w:sz w:val="20"/>
              </w:rPr>
            </w:pPr>
            <w:r>
              <w:rPr>
                <w:rFonts w:ascii="Times New Roman" w:hAnsi="Times New Roman"/>
                <w:snapToGrid w:val="0"/>
                <w:color w:val="000000"/>
                <w:sz w:val="20"/>
              </w:rPr>
              <w:t>445851</w:t>
            </w:r>
          </w:p>
        </w:tc>
        <w:tc>
          <w:tcPr>
            <w:tcW w:w="720" w:type="dxa"/>
            <w:tcBorders>
              <w:left w:val="single" w:sz="4" w:space="0" w:color="000000"/>
              <w:bottom w:val="single" w:sz="4" w:space="0" w:color="000000"/>
              <w:right w:val="single" w:sz="4" w:space="0" w:color="000000"/>
            </w:tcBorders>
            <w:vAlign w:val="center"/>
          </w:tcPr>
          <w:p w:rsidR="00412F71" w:rsidRDefault="00412F71">
            <w:pPr>
              <w:jc w:val="right"/>
              <w:rPr>
                <w:rFonts w:ascii="Times New Roman" w:hAnsi="Times New Roman"/>
                <w:snapToGrid w:val="0"/>
                <w:color w:val="000000"/>
                <w:sz w:val="20"/>
              </w:rPr>
            </w:pPr>
            <w:r>
              <w:rPr>
                <w:rFonts w:ascii="Times New Roman" w:hAnsi="Times New Roman"/>
                <w:snapToGrid w:val="0"/>
                <w:color w:val="000000"/>
                <w:sz w:val="20"/>
              </w:rPr>
              <w:t>52.5</w:t>
            </w:r>
          </w:p>
        </w:tc>
        <w:tc>
          <w:tcPr>
            <w:tcW w:w="720" w:type="dxa"/>
            <w:tcBorders>
              <w:top w:val="single" w:sz="4" w:space="0" w:color="000000"/>
              <w:left w:val="single" w:sz="4" w:space="0" w:color="000000"/>
              <w:bottom w:val="single" w:sz="4" w:space="0" w:color="000000"/>
              <w:right w:val="single" w:sz="4" w:space="0" w:color="000000"/>
            </w:tcBorders>
            <w:vAlign w:val="center"/>
          </w:tcPr>
          <w:p w:rsidR="00412F71" w:rsidRDefault="00412F71">
            <w:pPr>
              <w:jc w:val="right"/>
              <w:rPr>
                <w:rFonts w:ascii="Times New Roman" w:hAnsi="Times New Roman"/>
                <w:snapToGrid w:val="0"/>
                <w:color w:val="000000"/>
                <w:sz w:val="20"/>
              </w:rPr>
            </w:pPr>
            <w:r>
              <w:rPr>
                <w:rFonts w:ascii="Times New Roman" w:hAnsi="Times New Roman"/>
                <w:snapToGrid w:val="0"/>
                <w:color w:val="000000"/>
                <w:sz w:val="20"/>
              </w:rPr>
              <w:t>21</w:t>
            </w:r>
          </w:p>
        </w:tc>
        <w:tc>
          <w:tcPr>
            <w:tcW w:w="810" w:type="dxa"/>
            <w:tcBorders>
              <w:left w:val="single" w:sz="4" w:space="0" w:color="000000"/>
              <w:bottom w:val="single" w:sz="4" w:space="0" w:color="000000"/>
              <w:right w:val="single" w:sz="4" w:space="0" w:color="000000"/>
            </w:tcBorders>
            <w:vAlign w:val="center"/>
          </w:tcPr>
          <w:p w:rsidR="00412F71" w:rsidRDefault="00412F71">
            <w:pPr>
              <w:jc w:val="right"/>
              <w:rPr>
                <w:rFonts w:ascii="Times New Roman" w:hAnsi="Times New Roman"/>
                <w:snapToGrid w:val="0"/>
                <w:color w:val="000000"/>
                <w:sz w:val="20"/>
              </w:rPr>
            </w:pPr>
            <w:r>
              <w:rPr>
                <w:rFonts w:ascii="Times New Roman" w:hAnsi="Times New Roman"/>
                <w:snapToGrid w:val="0"/>
                <w:color w:val="000000"/>
                <w:sz w:val="20"/>
              </w:rPr>
              <w:t>1270</w:t>
            </w:r>
          </w:p>
        </w:tc>
        <w:tc>
          <w:tcPr>
            <w:tcW w:w="810" w:type="dxa"/>
            <w:tcBorders>
              <w:left w:val="single" w:sz="4" w:space="0" w:color="000000"/>
              <w:bottom w:val="single" w:sz="4" w:space="0" w:color="000000"/>
              <w:right w:val="double" w:sz="6" w:space="0" w:color="auto"/>
            </w:tcBorders>
            <w:vAlign w:val="center"/>
          </w:tcPr>
          <w:p w:rsidR="00412F71" w:rsidRDefault="00412F71">
            <w:pPr>
              <w:jc w:val="right"/>
              <w:rPr>
                <w:rFonts w:ascii="Times New Roman" w:hAnsi="Times New Roman"/>
                <w:snapToGrid w:val="0"/>
                <w:color w:val="000000"/>
                <w:sz w:val="20"/>
              </w:rPr>
            </w:pPr>
            <w:r>
              <w:rPr>
                <w:rFonts w:ascii="Times New Roman" w:hAnsi="Times New Roman"/>
                <w:snapToGrid w:val="0"/>
                <w:color w:val="000000"/>
                <w:sz w:val="20"/>
              </w:rPr>
              <w:t>51.6</w:t>
            </w:r>
          </w:p>
        </w:tc>
      </w:tr>
      <w:tr w:rsidR="00412F71">
        <w:trPr>
          <w:trHeight w:val="247"/>
        </w:trPr>
        <w:tc>
          <w:tcPr>
            <w:tcW w:w="3420" w:type="dxa"/>
            <w:tcBorders>
              <w:top w:val="single" w:sz="4" w:space="0" w:color="000000"/>
              <w:left w:val="double" w:sz="6" w:space="0" w:color="auto"/>
              <w:bottom w:val="single" w:sz="4" w:space="0" w:color="000000"/>
              <w:right w:val="single" w:sz="4" w:space="0" w:color="000000"/>
            </w:tcBorders>
            <w:vAlign w:val="center"/>
          </w:tcPr>
          <w:p w:rsidR="00412F71" w:rsidRDefault="00412F71">
            <w:pPr>
              <w:rPr>
                <w:rFonts w:ascii="Times New Roman" w:hAnsi="Times New Roman"/>
                <w:snapToGrid w:val="0"/>
                <w:color w:val="000000"/>
                <w:sz w:val="20"/>
              </w:rPr>
            </w:pPr>
            <w:r>
              <w:rPr>
                <w:rFonts w:ascii="Times New Roman" w:hAnsi="Times New Roman"/>
                <w:snapToGrid w:val="0"/>
                <w:color w:val="000000"/>
                <w:sz w:val="20"/>
              </w:rPr>
              <w:t xml:space="preserve">   [Workers’ Programs – Evening]</w:t>
            </w:r>
          </w:p>
        </w:tc>
        <w:tc>
          <w:tcPr>
            <w:tcW w:w="720" w:type="dxa"/>
            <w:tcBorders>
              <w:top w:val="single" w:sz="4" w:space="0" w:color="000000"/>
              <w:left w:val="single" w:sz="4" w:space="0" w:color="000000"/>
              <w:bottom w:val="single" w:sz="4" w:space="0" w:color="000000"/>
              <w:right w:val="single" w:sz="4" w:space="0" w:color="000000"/>
            </w:tcBorders>
            <w:vAlign w:val="center"/>
          </w:tcPr>
          <w:p w:rsidR="00412F71" w:rsidRDefault="00412F71">
            <w:pPr>
              <w:jc w:val="right"/>
              <w:rPr>
                <w:rFonts w:ascii="Times New Roman" w:hAnsi="Times New Roman"/>
                <w:snapToGrid w:val="0"/>
                <w:color w:val="000000"/>
                <w:sz w:val="20"/>
              </w:rPr>
            </w:pPr>
            <w:r>
              <w:rPr>
                <w:rFonts w:ascii="Times New Roman" w:hAnsi="Times New Roman"/>
                <w:snapToGrid w:val="0"/>
                <w:color w:val="000000"/>
                <w:sz w:val="20"/>
              </w:rPr>
              <w:t>[87]</w:t>
            </w:r>
          </w:p>
        </w:tc>
        <w:tc>
          <w:tcPr>
            <w:tcW w:w="810" w:type="dxa"/>
            <w:tcBorders>
              <w:top w:val="single" w:sz="4" w:space="0" w:color="000000"/>
              <w:left w:val="single" w:sz="4" w:space="0" w:color="000000"/>
              <w:bottom w:val="single" w:sz="4" w:space="0" w:color="000000"/>
              <w:right w:val="single" w:sz="4" w:space="0" w:color="000000"/>
            </w:tcBorders>
            <w:vAlign w:val="center"/>
          </w:tcPr>
          <w:p w:rsidR="00412F71" w:rsidRDefault="00412F71">
            <w:pPr>
              <w:jc w:val="right"/>
              <w:rPr>
                <w:rFonts w:ascii="Times New Roman" w:hAnsi="Times New Roman"/>
                <w:snapToGrid w:val="0"/>
                <w:color w:val="000000"/>
                <w:sz w:val="20"/>
              </w:rPr>
            </w:pPr>
            <w:r>
              <w:rPr>
                <w:rFonts w:ascii="Times New Roman" w:hAnsi="Times New Roman"/>
                <w:snapToGrid w:val="0"/>
                <w:color w:val="000000"/>
                <w:sz w:val="20"/>
              </w:rPr>
              <w:t>4018</w:t>
            </w:r>
          </w:p>
        </w:tc>
        <w:tc>
          <w:tcPr>
            <w:tcW w:w="720" w:type="dxa"/>
            <w:tcBorders>
              <w:top w:val="single" w:sz="4" w:space="0" w:color="000000"/>
              <w:left w:val="single" w:sz="4" w:space="0" w:color="000000"/>
              <w:bottom w:val="single" w:sz="4" w:space="0" w:color="000000"/>
              <w:right w:val="single" w:sz="4" w:space="0" w:color="000000"/>
            </w:tcBorders>
            <w:vAlign w:val="center"/>
          </w:tcPr>
          <w:p w:rsidR="00412F71" w:rsidRDefault="00412F71">
            <w:pPr>
              <w:jc w:val="right"/>
              <w:rPr>
                <w:rFonts w:ascii="Times New Roman" w:hAnsi="Times New Roman"/>
                <w:snapToGrid w:val="0"/>
                <w:color w:val="000000"/>
                <w:sz w:val="20"/>
              </w:rPr>
            </w:pPr>
            <w:r>
              <w:rPr>
                <w:rFonts w:ascii="Times New Roman" w:hAnsi="Times New Roman"/>
                <w:snapToGrid w:val="0"/>
                <w:color w:val="000000"/>
                <w:sz w:val="20"/>
              </w:rPr>
              <w:t>47.5</w:t>
            </w:r>
          </w:p>
        </w:tc>
        <w:tc>
          <w:tcPr>
            <w:tcW w:w="720" w:type="dxa"/>
            <w:tcBorders>
              <w:top w:val="single" w:sz="4" w:space="0" w:color="000000"/>
              <w:left w:val="single" w:sz="4" w:space="0" w:color="000000"/>
              <w:bottom w:val="single" w:sz="4" w:space="0" w:color="000000"/>
              <w:right w:val="single" w:sz="4" w:space="0" w:color="000000"/>
            </w:tcBorders>
            <w:vAlign w:val="center"/>
          </w:tcPr>
          <w:p w:rsidR="00412F71" w:rsidRDefault="00412F71">
            <w:pPr>
              <w:jc w:val="right"/>
              <w:rPr>
                <w:rFonts w:ascii="Times New Roman" w:hAnsi="Times New Roman"/>
                <w:snapToGrid w:val="0"/>
                <w:color w:val="000000"/>
                <w:sz w:val="20"/>
              </w:rPr>
            </w:pPr>
          </w:p>
        </w:tc>
        <w:tc>
          <w:tcPr>
            <w:tcW w:w="810" w:type="dxa"/>
            <w:tcBorders>
              <w:top w:val="single" w:sz="4" w:space="0" w:color="000000"/>
              <w:left w:val="single" w:sz="4" w:space="0" w:color="000000"/>
              <w:bottom w:val="single" w:sz="4" w:space="0" w:color="000000"/>
              <w:right w:val="single" w:sz="4" w:space="0" w:color="000000"/>
            </w:tcBorders>
            <w:vAlign w:val="center"/>
          </w:tcPr>
          <w:p w:rsidR="00412F71" w:rsidRDefault="00412F71">
            <w:pPr>
              <w:jc w:val="right"/>
              <w:rPr>
                <w:rFonts w:ascii="Times New Roman" w:hAnsi="Times New Roman"/>
                <w:snapToGrid w:val="0"/>
                <w:color w:val="000000"/>
                <w:sz w:val="20"/>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412F71" w:rsidRDefault="00412F71">
            <w:pPr>
              <w:jc w:val="right"/>
              <w:rPr>
                <w:rFonts w:ascii="Times New Roman" w:hAnsi="Times New Roman"/>
                <w:snapToGrid w:val="0"/>
                <w:color w:val="000000"/>
                <w:sz w:val="20"/>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412F71" w:rsidRDefault="00412F71">
            <w:pPr>
              <w:jc w:val="right"/>
              <w:rPr>
                <w:rFonts w:ascii="Times New Roman" w:hAnsi="Times New Roman"/>
                <w:snapToGrid w:val="0"/>
                <w:color w:val="000000"/>
                <w:sz w:val="20"/>
              </w:rPr>
            </w:pPr>
            <w:r>
              <w:rPr>
                <w:rFonts w:ascii="Times New Roman" w:hAnsi="Times New Roman"/>
                <w:snapToGrid w:val="0"/>
                <w:color w:val="000000"/>
                <w:sz w:val="20"/>
              </w:rPr>
              <w:t>[107]</w:t>
            </w:r>
          </w:p>
        </w:tc>
        <w:tc>
          <w:tcPr>
            <w:tcW w:w="810" w:type="dxa"/>
            <w:tcBorders>
              <w:top w:val="single" w:sz="4" w:space="0" w:color="000000"/>
              <w:left w:val="single" w:sz="4" w:space="0" w:color="000000"/>
              <w:bottom w:val="single" w:sz="4" w:space="0" w:color="000000"/>
              <w:right w:val="single" w:sz="4" w:space="0" w:color="000000"/>
            </w:tcBorders>
            <w:vAlign w:val="center"/>
          </w:tcPr>
          <w:p w:rsidR="00412F71" w:rsidRDefault="00412F71">
            <w:pPr>
              <w:jc w:val="right"/>
              <w:rPr>
                <w:rFonts w:ascii="Times New Roman" w:hAnsi="Times New Roman"/>
                <w:snapToGrid w:val="0"/>
                <w:color w:val="000000"/>
                <w:sz w:val="20"/>
              </w:rPr>
            </w:pPr>
            <w:r>
              <w:rPr>
                <w:rFonts w:ascii="Times New Roman" w:hAnsi="Times New Roman"/>
                <w:snapToGrid w:val="0"/>
                <w:color w:val="000000"/>
                <w:sz w:val="20"/>
              </w:rPr>
              <w:t>5287</w:t>
            </w:r>
          </w:p>
        </w:tc>
        <w:tc>
          <w:tcPr>
            <w:tcW w:w="720" w:type="dxa"/>
            <w:tcBorders>
              <w:top w:val="single" w:sz="4" w:space="0" w:color="000000"/>
              <w:left w:val="single" w:sz="4" w:space="0" w:color="000000"/>
              <w:bottom w:val="single" w:sz="4" w:space="0" w:color="000000"/>
              <w:right w:val="single" w:sz="4" w:space="0" w:color="000000"/>
            </w:tcBorders>
            <w:vAlign w:val="center"/>
          </w:tcPr>
          <w:p w:rsidR="00412F71" w:rsidRDefault="00412F71">
            <w:pPr>
              <w:jc w:val="right"/>
              <w:rPr>
                <w:rFonts w:ascii="Times New Roman" w:hAnsi="Times New Roman"/>
                <w:snapToGrid w:val="0"/>
                <w:color w:val="000000"/>
                <w:sz w:val="20"/>
              </w:rPr>
            </w:pPr>
            <w:r>
              <w:rPr>
                <w:rFonts w:ascii="Times New Roman" w:hAnsi="Times New Roman"/>
                <w:snapToGrid w:val="0"/>
                <w:color w:val="000000"/>
                <w:sz w:val="20"/>
              </w:rPr>
              <w:t>47.1</w:t>
            </w:r>
          </w:p>
        </w:tc>
        <w:tc>
          <w:tcPr>
            <w:tcW w:w="720" w:type="dxa"/>
            <w:tcBorders>
              <w:top w:val="single" w:sz="4" w:space="0" w:color="000000"/>
              <w:left w:val="single" w:sz="4" w:space="0" w:color="000000"/>
              <w:bottom w:val="single" w:sz="4" w:space="0" w:color="000000"/>
              <w:right w:val="single" w:sz="4" w:space="0" w:color="000000"/>
            </w:tcBorders>
            <w:vAlign w:val="center"/>
          </w:tcPr>
          <w:p w:rsidR="00412F71" w:rsidRDefault="00412F71">
            <w:pPr>
              <w:jc w:val="right"/>
              <w:rPr>
                <w:rFonts w:ascii="Times New Roman" w:hAnsi="Times New Roman"/>
                <w:snapToGrid w:val="0"/>
                <w:color w:val="000000"/>
                <w:sz w:val="20"/>
              </w:rPr>
            </w:pPr>
          </w:p>
        </w:tc>
        <w:tc>
          <w:tcPr>
            <w:tcW w:w="810" w:type="dxa"/>
            <w:tcBorders>
              <w:top w:val="single" w:sz="4" w:space="0" w:color="000000"/>
              <w:left w:val="single" w:sz="4" w:space="0" w:color="000000"/>
              <w:bottom w:val="single" w:sz="4" w:space="0" w:color="000000"/>
              <w:right w:val="single" w:sz="4" w:space="0" w:color="000000"/>
            </w:tcBorders>
            <w:vAlign w:val="center"/>
          </w:tcPr>
          <w:p w:rsidR="00412F71" w:rsidRDefault="00412F71">
            <w:pPr>
              <w:jc w:val="right"/>
              <w:rPr>
                <w:rFonts w:ascii="Times New Roman" w:hAnsi="Times New Roman"/>
                <w:snapToGrid w:val="0"/>
                <w:color w:val="000000"/>
                <w:sz w:val="20"/>
              </w:rPr>
            </w:pPr>
          </w:p>
        </w:tc>
        <w:tc>
          <w:tcPr>
            <w:tcW w:w="810" w:type="dxa"/>
            <w:tcBorders>
              <w:top w:val="single" w:sz="4" w:space="0" w:color="000000"/>
              <w:left w:val="single" w:sz="4" w:space="0" w:color="000000"/>
              <w:bottom w:val="single" w:sz="4" w:space="0" w:color="000000"/>
              <w:right w:val="double" w:sz="6" w:space="0" w:color="auto"/>
            </w:tcBorders>
            <w:vAlign w:val="center"/>
          </w:tcPr>
          <w:p w:rsidR="00412F71" w:rsidRDefault="00412F71">
            <w:pPr>
              <w:jc w:val="right"/>
              <w:rPr>
                <w:rFonts w:ascii="Times New Roman" w:hAnsi="Times New Roman"/>
                <w:snapToGrid w:val="0"/>
                <w:color w:val="000000"/>
                <w:sz w:val="20"/>
              </w:rPr>
            </w:pPr>
          </w:p>
        </w:tc>
      </w:tr>
      <w:tr w:rsidR="00412F71">
        <w:trPr>
          <w:trHeight w:val="247"/>
        </w:trPr>
        <w:tc>
          <w:tcPr>
            <w:tcW w:w="3420" w:type="dxa"/>
            <w:tcBorders>
              <w:top w:val="single" w:sz="4" w:space="0" w:color="000000"/>
              <w:left w:val="double" w:sz="6" w:space="0" w:color="auto"/>
              <w:bottom w:val="single" w:sz="4" w:space="0" w:color="000000"/>
              <w:right w:val="single" w:sz="4" w:space="0" w:color="000000"/>
            </w:tcBorders>
            <w:vAlign w:val="center"/>
          </w:tcPr>
          <w:p w:rsidR="00412F71" w:rsidRDefault="00412F71">
            <w:pPr>
              <w:rPr>
                <w:rFonts w:ascii="Times New Roman" w:hAnsi="Times New Roman"/>
                <w:snapToGrid w:val="0"/>
                <w:color w:val="000000"/>
                <w:sz w:val="20"/>
              </w:rPr>
            </w:pPr>
            <w:r>
              <w:rPr>
                <w:rFonts w:ascii="Times New Roman" w:hAnsi="Times New Roman"/>
                <w:snapToGrid w:val="0"/>
                <w:color w:val="000000"/>
                <w:sz w:val="20"/>
              </w:rPr>
              <w:t>Technical and Vocational Schools</w:t>
            </w:r>
          </w:p>
        </w:tc>
        <w:tc>
          <w:tcPr>
            <w:tcW w:w="720" w:type="dxa"/>
            <w:tcBorders>
              <w:top w:val="single" w:sz="4" w:space="0" w:color="000000"/>
              <w:left w:val="single" w:sz="4" w:space="0" w:color="000000"/>
              <w:bottom w:val="single" w:sz="4" w:space="0" w:color="000000"/>
              <w:right w:val="single" w:sz="4" w:space="0" w:color="000000"/>
            </w:tcBorders>
            <w:vAlign w:val="center"/>
          </w:tcPr>
          <w:p w:rsidR="00412F71" w:rsidRDefault="00412F71">
            <w:pPr>
              <w:jc w:val="right"/>
              <w:rPr>
                <w:rFonts w:ascii="Times New Roman" w:hAnsi="Times New Roman"/>
                <w:snapToGrid w:val="0"/>
                <w:color w:val="000000"/>
                <w:sz w:val="20"/>
              </w:rPr>
            </w:pPr>
            <w:r>
              <w:rPr>
                <w:rFonts w:ascii="Times New Roman" w:hAnsi="Times New Roman"/>
                <w:snapToGrid w:val="0"/>
                <w:color w:val="000000"/>
                <w:sz w:val="20"/>
              </w:rPr>
              <w:t>34</w:t>
            </w:r>
          </w:p>
        </w:tc>
        <w:tc>
          <w:tcPr>
            <w:tcW w:w="810" w:type="dxa"/>
            <w:tcBorders>
              <w:top w:val="single" w:sz="4" w:space="0" w:color="000000"/>
              <w:left w:val="single" w:sz="4" w:space="0" w:color="000000"/>
              <w:bottom w:val="single" w:sz="4" w:space="0" w:color="000000"/>
              <w:right w:val="single" w:sz="4" w:space="0" w:color="000000"/>
            </w:tcBorders>
            <w:vAlign w:val="center"/>
          </w:tcPr>
          <w:p w:rsidR="00412F71" w:rsidRDefault="00412F71">
            <w:pPr>
              <w:jc w:val="right"/>
              <w:rPr>
                <w:rFonts w:ascii="Times New Roman" w:hAnsi="Times New Roman"/>
                <w:snapToGrid w:val="0"/>
                <w:color w:val="000000"/>
                <w:sz w:val="20"/>
              </w:rPr>
            </w:pPr>
            <w:r>
              <w:rPr>
                <w:rFonts w:ascii="Times New Roman" w:hAnsi="Times New Roman"/>
                <w:snapToGrid w:val="0"/>
                <w:color w:val="000000"/>
                <w:sz w:val="20"/>
              </w:rPr>
              <w:t>11990</w:t>
            </w:r>
          </w:p>
        </w:tc>
        <w:tc>
          <w:tcPr>
            <w:tcW w:w="720" w:type="dxa"/>
            <w:tcBorders>
              <w:top w:val="single" w:sz="4" w:space="0" w:color="000000"/>
              <w:left w:val="single" w:sz="4" w:space="0" w:color="000000"/>
              <w:bottom w:val="single" w:sz="4" w:space="0" w:color="000000"/>
              <w:right w:val="single" w:sz="4" w:space="0" w:color="000000"/>
            </w:tcBorders>
            <w:vAlign w:val="center"/>
          </w:tcPr>
          <w:p w:rsidR="00412F71" w:rsidRDefault="00412F71">
            <w:pPr>
              <w:jc w:val="right"/>
              <w:rPr>
                <w:rFonts w:ascii="Times New Roman" w:hAnsi="Times New Roman"/>
                <w:snapToGrid w:val="0"/>
                <w:color w:val="000000"/>
                <w:sz w:val="20"/>
              </w:rPr>
            </w:pPr>
            <w:r>
              <w:rPr>
                <w:rFonts w:ascii="Times New Roman" w:hAnsi="Times New Roman"/>
                <w:snapToGrid w:val="0"/>
                <w:color w:val="000000"/>
                <w:sz w:val="20"/>
              </w:rPr>
              <w:t>51.5</w:t>
            </w:r>
          </w:p>
        </w:tc>
        <w:tc>
          <w:tcPr>
            <w:tcW w:w="720" w:type="dxa"/>
            <w:tcBorders>
              <w:top w:val="single" w:sz="4" w:space="0" w:color="000000"/>
              <w:left w:val="single" w:sz="4" w:space="0" w:color="000000"/>
              <w:bottom w:val="single" w:sz="4" w:space="0" w:color="000000"/>
              <w:right w:val="single" w:sz="4" w:space="0" w:color="000000"/>
            </w:tcBorders>
            <w:vAlign w:val="center"/>
          </w:tcPr>
          <w:p w:rsidR="00412F71" w:rsidRDefault="00412F71">
            <w:pPr>
              <w:jc w:val="right"/>
              <w:rPr>
                <w:rFonts w:ascii="Times New Roman" w:hAnsi="Times New Roman"/>
                <w:snapToGrid w:val="0"/>
                <w:color w:val="000000"/>
                <w:sz w:val="20"/>
              </w:rPr>
            </w:pPr>
            <w:r>
              <w:rPr>
                <w:rFonts w:ascii="Times New Roman" w:hAnsi="Times New Roman"/>
                <w:snapToGrid w:val="0"/>
                <w:color w:val="000000"/>
                <w:sz w:val="20"/>
              </w:rPr>
              <w:t>4</w:t>
            </w:r>
          </w:p>
        </w:tc>
        <w:tc>
          <w:tcPr>
            <w:tcW w:w="810" w:type="dxa"/>
            <w:tcBorders>
              <w:top w:val="single" w:sz="4" w:space="0" w:color="000000"/>
              <w:left w:val="single" w:sz="4" w:space="0" w:color="000000"/>
              <w:bottom w:val="single" w:sz="4" w:space="0" w:color="000000"/>
              <w:right w:val="single" w:sz="4" w:space="0" w:color="000000"/>
            </w:tcBorders>
            <w:vAlign w:val="center"/>
          </w:tcPr>
          <w:p w:rsidR="00412F71" w:rsidRDefault="00412F71">
            <w:pPr>
              <w:jc w:val="right"/>
              <w:rPr>
                <w:rFonts w:ascii="Times New Roman" w:hAnsi="Times New Roman"/>
                <w:snapToGrid w:val="0"/>
                <w:color w:val="000000"/>
                <w:sz w:val="20"/>
              </w:rPr>
            </w:pPr>
            <w:r>
              <w:rPr>
                <w:rFonts w:ascii="Times New Roman" w:hAnsi="Times New Roman"/>
                <w:snapToGrid w:val="0"/>
                <w:color w:val="000000"/>
                <w:sz w:val="20"/>
              </w:rPr>
              <w:t>330</w:t>
            </w:r>
          </w:p>
        </w:tc>
        <w:tc>
          <w:tcPr>
            <w:tcW w:w="720" w:type="dxa"/>
            <w:tcBorders>
              <w:top w:val="single" w:sz="4" w:space="0" w:color="000000"/>
              <w:left w:val="single" w:sz="4" w:space="0" w:color="000000"/>
              <w:bottom w:val="single" w:sz="4" w:space="0" w:color="000000"/>
              <w:right w:val="single" w:sz="4" w:space="0" w:color="000000"/>
            </w:tcBorders>
            <w:vAlign w:val="center"/>
          </w:tcPr>
          <w:p w:rsidR="00412F71" w:rsidRDefault="00412F71">
            <w:pPr>
              <w:jc w:val="right"/>
              <w:rPr>
                <w:rFonts w:ascii="Times New Roman" w:hAnsi="Times New Roman"/>
                <w:snapToGrid w:val="0"/>
                <w:color w:val="000000"/>
                <w:sz w:val="20"/>
              </w:rPr>
            </w:pPr>
            <w:r>
              <w:rPr>
                <w:rFonts w:ascii="Times New Roman" w:hAnsi="Times New Roman"/>
                <w:snapToGrid w:val="0"/>
                <w:color w:val="000000"/>
                <w:sz w:val="20"/>
              </w:rPr>
              <w:t>67.3</w:t>
            </w:r>
          </w:p>
        </w:tc>
        <w:tc>
          <w:tcPr>
            <w:tcW w:w="720" w:type="dxa"/>
            <w:tcBorders>
              <w:top w:val="single" w:sz="4" w:space="0" w:color="000000"/>
              <w:left w:val="single" w:sz="4" w:space="0" w:color="000000"/>
              <w:bottom w:val="single" w:sz="4" w:space="0" w:color="000000"/>
              <w:right w:val="single" w:sz="4" w:space="0" w:color="000000"/>
            </w:tcBorders>
            <w:vAlign w:val="center"/>
          </w:tcPr>
          <w:p w:rsidR="00412F71" w:rsidRDefault="00412F71">
            <w:pPr>
              <w:jc w:val="right"/>
              <w:rPr>
                <w:rFonts w:ascii="Times New Roman" w:hAnsi="Times New Roman"/>
                <w:snapToGrid w:val="0"/>
                <w:color w:val="000000"/>
                <w:sz w:val="20"/>
              </w:rPr>
            </w:pPr>
            <w:r>
              <w:rPr>
                <w:rFonts w:ascii="Times New Roman" w:hAnsi="Times New Roman"/>
                <w:snapToGrid w:val="0"/>
                <w:color w:val="000000"/>
                <w:sz w:val="20"/>
              </w:rPr>
              <w:t>34</w:t>
            </w:r>
          </w:p>
        </w:tc>
        <w:tc>
          <w:tcPr>
            <w:tcW w:w="810" w:type="dxa"/>
            <w:tcBorders>
              <w:top w:val="single" w:sz="4" w:space="0" w:color="000000"/>
              <w:left w:val="single" w:sz="4" w:space="0" w:color="000000"/>
              <w:bottom w:val="single" w:sz="4" w:space="0" w:color="000000"/>
              <w:right w:val="single" w:sz="4" w:space="0" w:color="000000"/>
            </w:tcBorders>
            <w:vAlign w:val="center"/>
          </w:tcPr>
          <w:p w:rsidR="00412F71" w:rsidRDefault="00412F71">
            <w:pPr>
              <w:jc w:val="right"/>
              <w:rPr>
                <w:rFonts w:ascii="Times New Roman" w:hAnsi="Times New Roman"/>
                <w:snapToGrid w:val="0"/>
                <w:color w:val="000000"/>
                <w:sz w:val="20"/>
              </w:rPr>
            </w:pPr>
            <w:r>
              <w:rPr>
                <w:rFonts w:ascii="Times New Roman" w:hAnsi="Times New Roman"/>
                <w:snapToGrid w:val="0"/>
                <w:color w:val="000000"/>
                <w:sz w:val="20"/>
              </w:rPr>
              <w:t>11461</w:t>
            </w:r>
          </w:p>
        </w:tc>
        <w:tc>
          <w:tcPr>
            <w:tcW w:w="720" w:type="dxa"/>
            <w:tcBorders>
              <w:top w:val="single" w:sz="4" w:space="0" w:color="000000"/>
              <w:left w:val="single" w:sz="4" w:space="0" w:color="000000"/>
              <w:bottom w:val="single" w:sz="4" w:space="0" w:color="000000"/>
              <w:right w:val="single" w:sz="4" w:space="0" w:color="000000"/>
            </w:tcBorders>
            <w:vAlign w:val="center"/>
          </w:tcPr>
          <w:p w:rsidR="00412F71" w:rsidRDefault="00412F71">
            <w:pPr>
              <w:jc w:val="right"/>
              <w:rPr>
                <w:rFonts w:ascii="Times New Roman" w:hAnsi="Times New Roman"/>
                <w:snapToGrid w:val="0"/>
                <w:color w:val="000000"/>
                <w:sz w:val="20"/>
              </w:rPr>
            </w:pPr>
            <w:r>
              <w:rPr>
                <w:rFonts w:ascii="Times New Roman" w:hAnsi="Times New Roman"/>
                <w:snapToGrid w:val="0"/>
                <w:color w:val="000000"/>
                <w:sz w:val="20"/>
              </w:rPr>
              <w:t>55.3</w:t>
            </w:r>
          </w:p>
        </w:tc>
        <w:tc>
          <w:tcPr>
            <w:tcW w:w="720" w:type="dxa"/>
            <w:tcBorders>
              <w:top w:val="single" w:sz="4" w:space="0" w:color="000000"/>
              <w:left w:val="single" w:sz="4" w:space="0" w:color="000000"/>
              <w:bottom w:val="single" w:sz="4" w:space="0" w:color="000000"/>
              <w:right w:val="single" w:sz="4" w:space="0" w:color="000000"/>
            </w:tcBorders>
            <w:vAlign w:val="center"/>
          </w:tcPr>
          <w:p w:rsidR="00412F71" w:rsidRDefault="00412F71">
            <w:pPr>
              <w:jc w:val="right"/>
              <w:rPr>
                <w:rFonts w:ascii="Times New Roman" w:hAnsi="Times New Roman"/>
                <w:snapToGrid w:val="0"/>
                <w:color w:val="000000"/>
                <w:sz w:val="20"/>
              </w:rPr>
            </w:pPr>
            <w:r>
              <w:rPr>
                <w:rFonts w:ascii="Times New Roman" w:hAnsi="Times New Roman"/>
                <w:snapToGrid w:val="0"/>
                <w:color w:val="000000"/>
                <w:sz w:val="20"/>
              </w:rPr>
              <w:t>4</w:t>
            </w:r>
          </w:p>
        </w:tc>
        <w:tc>
          <w:tcPr>
            <w:tcW w:w="810" w:type="dxa"/>
            <w:tcBorders>
              <w:top w:val="single" w:sz="4" w:space="0" w:color="000000"/>
              <w:left w:val="single" w:sz="4" w:space="0" w:color="000000"/>
              <w:bottom w:val="single" w:sz="4" w:space="0" w:color="000000"/>
              <w:right w:val="single" w:sz="4" w:space="0" w:color="000000"/>
            </w:tcBorders>
            <w:vAlign w:val="center"/>
          </w:tcPr>
          <w:p w:rsidR="00412F71" w:rsidRDefault="00412F71">
            <w:pPr>
              <w:jc w:val="right"/>
              <w:rPr>
                <w:rFonts w:ascii="Times New Roman" w:hAnsi="Times New Roman"/>
                <w:snapToGrid w:val="0"/>
                <w:color w:val="000000"/>
                <w:sz w:val="20"/>
              </w:rPr>
            </w:pPr>
            <w:r>
              <w:rPr>
                <w:rFonts w:ascii="Times New Roman" w:hAnsi="Times New Roman"/>
                <w:snapToGrid w:val="0"/>
                <w:color w:val="000000"/>
                <w:sz w:val="20"/>
              </w:rPr>
              <w:t>189</w:t>
            </w:r>
          </w:p>
        </w:tc>
        <w:tc>
          <w:tcPr>
            <w:tcW w:w="810" w:type="dxa"/>
            <w:tcBorders>
              <w:top w:val="single" w:sz="4" w:space="0" w:color="000000"/>
              <w:left w:val="single" w:sz="4" w:space="0" w:color="000000"/>
              <w:bottom w:val="single" w:sz="4" w:space="0" w:color="000000"/>
              <w:right w:val="double" w:sz="6" w:space="0" w:color="auto"/>
            </w:tcBorders>
            <w:vAlign w:val="center"/>
          </w:tcPr>
          <w:p w:rsidR="00412F71" w:rsidRDefault="00412F71">
            <w:pPr>
              <w:jc w:val="right"/>
              <w:rPr>
                <w:rFonts w:ascii="Times New Roman" w:hAnsi="Times New Roman"/>
                <w:snapToGrid w:val="0"/>
                <w:color w:val="000000"/>
                <w:sz w:val="20"/>
              </w:rPr>
            </w:pPr>
            <w:r>
              <w:rPr>
                <w:rFonts w:ascii="Times New Roman" w:hAnsi="Times New Roman"/>
                <w:snapToGrid w:val="0"/>
                <w:color w:val="000000"/>
                <w:sz w:val="20"/>
              </w:rPr>
              <w:t>71.4</w:t>
            </w:r>
          </w:p>
        </w:tc>
      </w:tr>
      <w:tr w:rsidR="00412F71">
        <w:trPr>
          <w:trHeight w:val="247"/>
        </w:trPr>
        <w:tc>
          <w:tcPr>
            <w:tcW w:w="3420" w:type="dxa"/>
            <w:tcBorders>
              <w:top w:val="single" w:sz="4" w:space="0" w:color="000000"/>
              <w:left w:val="double" w:sz="6" w:space="0" w:color="auto"/>
              <w:bottom w:val="single" w:sz="4" w:space="0" w:color="000000"/>
              <w:right w:val="single" w:sz="4" w:space="0" w:color="000000"/>
            </w:tcBorders>
            <w:vAlign w:val="center"/>
          </w:tcPr>
          <w:p w:rsidR="00412F71" w:rsidRDefault="00412F71">
            <w:pPr>
              <w:rPr>
                <w:rFonts w:ascii="Times New Roman" w:hAnsi="Times New Roman"/>
                <w:snapToGrid w:val="0"/>
                <w:color w:val="000000"/>
                <w:sz w:val="20"/>
              </w:rPr>
            </w:pPr>
            <w:r>
              <w:rPr>
                <w:rFonts w:ascii="Times New Roman" w:hAnsi="Times New Roman"/>
                <w:snapToGrid w:val="0"/>
                <w:color w:val="000000"/>
                <w:sz w:val="20"/>
              </w:rPr>
              <w:t>Higher Education Institutions</w:t>
            </w:r>
          </w:p>
        </w:tc>
        <w:tc>
          <w:tcPr>
            <w:tcW w:w="720" w:type="dxa"/>
            <w:tcBorders>
              <w:top w:val="single" w:sz="4" w:space="0" w:color="000000"/>
              <w:left w:val="single" w:sz="4" w:space="0" w:color="000000"/>
              <w:bottom w:val="single" w:sz="4" w:space="0" w:color="000000"/>
              <w:right w:val="single" w:sz="4" w:space="0" w:color="000000"/>
            </w:tcBorders>
            <w:vAlign w:val="center"/>
          </w:tcPr>
          <w:p w:rsidR="00412F71" w:rsidRDefault="00412F71">
            <w:pPr>
              <w:jc w:val="right"/>
              <w:rPr>
                <w:rFonts w:ascii="Times New Roman" w:hAnsi="Times New Roman"/>
                <w:snapToGrid w:val="0"/>
                <w:color w:val="000000"/>
                <w:sz w:val="20"/>
              </w:rPr>
            </w:pPr>
            <w:r>
              <w:rPr>
                <w:rFonts w:ascii="Times New Roman" w:hAnsi="Times New Roman"/>
                <w:snapToGrid w:val="0"/>
                <w:color w:val="000000"/>
                <w:sz w:val="20"/>
              </w:rPr>
              <w:t>29</w:t>
            </w:r>
          </w:p>
        </w:tc>
        <w:tc>
          <w:tcPr>
            <w:tcW w:w="810" w:type="dxa"/>
            <w:tcBorders>
              <w:top w:val="single" w:sz="4" w:space="0" w:color="000000"/>
              <w:left w:val="single" w:sz="4" w:space="0" w:color="000000"/>
              <w:bottom w:val="single" w:sz="4" w:space="0" w:color="000000"/>
              <w:right w:val="single" w:sz="4" w:space="0" w:color="000000"/>
            </w:tcBorders>
            <w:vAlign w:val="center"/>
          </w:tcPr>
          <w:p w:rsidR="00412F71" w:rsidRDefault="00412F71">
            <w:pPr>
              <w:jc w:val="right"/>
              <w:rPr>
                <w:rFonts w:ascii="Times New Roman" w:hAnsi="Times New Roman"/>
                <w:snapToGrid w:val="0"/>
                <w:color w:val="000000"/>
                <w:sz w:val="20"/>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412F71" w:rsidRDefault="00412F71">
            <w:pPr>
              <w:jc w:val="right"/>
              <w:rPr>
                <w:rFonts w:ascii="Times New Roman" w:hAnsi="Times New Roman"/>
                <w:snapToGrid w:val="0"/>
                <w:color w:val="000000"/>
                <w:sz w:val="20"/>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412F71" w:rsidRDefault="00412F71">
            <w:pPr>
              <w:jc w:val="right"/>
              <w:rPr>
                <w:rFonts w:ascii="Times New Roman" w:hAnsi="Times New Roman"/>
                <w:snapToGrid w:val="0"/>
                <w:color w:val="000000"/>
                <w:sz w:val="20"/>
              </w:rPr>
            </w:pPr>
            <w:r>
              <w:rPr>
                <w:rFonts w:ascii="Times New Roman" w:hAnsi="Times New Roman"/>
                <w:snapToGrid w:val="0"/>
                <w:color w:val="000000"/>
                <w:sz w:val="20"/>
              </w:rPr>
              <w:t>57</w:t>
            </w:r>
          </w:p>
        </w:tc>
        <w:tc>
          <w:tcPr>
            <w:tcW w:w="810" w:type="dxa"/>
            <w:tcBorders>
              <w:top w:val="single" w:sz="4" w:space="0" w:color="000000"/>
              <w:left w:val="single" w:sz="4" w:space="0" w:color="000000"/>
              <w:bottom w:val="single" w:sz="4" w:space="0" w:color="000000"/>
              <w:right w:val="single" w:sz="4" w:space="0" w:color="000000"/>
            </w:tcBorders>
            <w:vAlign w:val="center"/>
          </w:tcPr>
          <w:p w:rsidR="00412F71" w:rsidRDefault="00412F71">
            <w:pPr>
              <w:jc w:val="right"/>
              <w:rPr>
                <w:rFonts w:ascii="Times New Roman" w:hAnsi="Times New Roman"/>
                <w:snapToGrid w:val="0"/>
                <w:color w:val="000000"/>
                <w:sz w:val="20"/>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412F71" w:rsidRDefault="00412F71">
            <w:pPr>
              <w:jc w:val="right"/>
              <w:rPr>
                <w:rFonts w:ascii="Times New Roman" w:hAnsi="Times New Roman"/>
                <w:snapToGrid w:val="0"/>
                <w:color w:val="000000"/>
                <w:sz w:val="20"/>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412F71" w:rsidRDefault="00412F71">
            <w:pPr>
              <w:jc w:val="right"/>
              <w:rPr>
                <w:rFonts w:ascii="Times New Roman" w:hAnsi="Times New Roman"/>
                <w:snapToGrid w:val="0"/>
                <w:color w:val="000000"/>
                <w:sz w:val="20"/>
              </w:rPr>
            </w:pPr>
            <w:r>
              <w:rPr>
                <w:rFonts w:ascii="Times New Roman" w:hAnsi="Times New Roman"/>
                <w:snapToGrid w:val="0"/>
                <w:color w:val="000000"/>
                <w:sz w:val="20"/>
              </w:rPr>
              <w:t>33</w:t>
            </w:r>
          </w:p>
        </w:tc>
        <w:tc>
          <w:tcPr>
            <w:tcW w:w="810" w:type="dxa"/>
            <w:tcBorders>
              <w:top w:val="single" w:sz="4" w:space="0" w:color="000000"/>
              <w:left w:val="single" w:sz="4" w:space="0" w:color="000000"/>
              <w:bottom w:val="single" w:sz="4" w:space="0" w:color="000000"/>
              <w:right w:val="single" w:sz="4" w:space="0" w:color="000000"/>
            </w:tcBorders>
            <w:vAlign w:val="center"/>
          </w:tcPr>
          <w:p w:rsidR="00412F71" w:rsidRDefault="00412F71">
            <w:pPr>
              <w:jc w:val="right"/>
              <w:rPr>
                <w:rFonts w:ascii="Times New Roman" w:hAnsi="Times New Roman"/>
                <w:snapToGrid w:val="0"/>
                <w:color w:val="000000"/>
                <w:sz w:val="20"/>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412F71" w:rsidRDefault="00412F71">
            <w:pPr>
              <w:jc w:val="right"/>
              <w:rPr>
                <w:rFonts w:ascii="Times New Roman" w:hAnsi="Times New Roman"/>
                <w:snapToGrid w:val="0"/>
                <w:color w:val="000000"/>
                <w:sz w:val="20"/>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412F71" w:rsidRDefault="00412F71">
            <w:pPr>
              <w:jc w:val="right"/>
              <w:rPr>
                <w:rFonts w:ascii="Times New Roman" w:hAnsi="Times New Roman"/>
                <w:snapToGrid w:val="0"/>
                <w:color w:val="000000"/>
                <w:sz w:val="20"/>
              </w:rPr>
            </w:pPr>
            <w:r>
              <w:rPr>
                <w:rFonts w:ascii="Times New Roman" w:hAnsi="Times New Roman"/>
                <w:snapToGrid w:val="0"/>
                <w:color w:val="000000"/>
                <w:sz w:val="20"/>
              </w:rPr>
              <w:t>71</w:t>
            </w:r>
          </w:p>
        </w:tc>
        <w:tc>
          <w:tcPr>
            <w:tcW w:w="810" w:type="dxa"/>
            <w:tcBorders>
              <w:top w:val="single" w:sz="4" w:space="0" w:color="000000"/>
              <w:left w:val="single" w:sz="4" w:space="0" w:color="000000"/>
              <w:bottom w:val="single" w:sz="4" w:space="0" w:color="000000"/>
              <w:right w:val="single" w:sz="4" w:space="0" w:color="000000"/>
            </w:tcBorders>
            <w:vAlign w:val="center"/>
          </w:tcPr>
          <w:p w:rsidR="00412F71" w:rsidRDefault="00412F71">
            <w:pPr>
              <w:jc w:val="right"/>
              <w:rPr>
                <w:rFonts w:ascii="Times New Roman" w:hAnsi="Times New Roman"/>
                <w:snapToGrid w:val="0"/>
                <w:color w:val="000000"/>
                <w:sz w:val="20"/>
              </w:rPr>
            </w:pPr>
          </w:p>
        </w:tc>
        <w:tc>
          <w:tcPr>
            <w:tcW w:w="810" w:type="dxa"/>
            <w:tcBorders>
              <w:top w:val="single" w:sz="4" w:space="0" w:color="000000"/>
              <w:left w:val="single" w:sz="4" w:space="0" w:color="000000"/>
              <w:bottom w:val="single" w:sz="4" w:space="0" w:color="000000"/>
              <w:right w:val="double" w:sz="6" w:space="0" w:color="auto"/>
            </w:tcBorders>
            <w:vAlign w:val="center"/>
          </w:tcPr>
          <w:p w:rsidR="00412F71" w:rsidRDefault="00412F71">
            <w:pPr>
              <w:jc w:val="right"/>
              <w:rPr>
                <w:rFonts w:ascii="Times New Roman" w:hAnsi="Times New Roman"/>
                <w:snapToGrid w:val="0"/>
                <w:color w:val="000000"/>
                <w:sz w:val="20"/>
              </w:rPr>
            </w:pPr>
          </w:p>
        </w:tc>
      </w:tr>
      <w:tr w:rsidR="00412F71">
        <w:trPr>
          <w:trHeight w:val="247"/>
        </w:trPr>
        <w:tc>
          <w:tcPr>
            <w:tcW w:w="3420" w:type="dxa"/>
            <w:tcBorders>
              <w:top w:val="single" w:sz="4" w:space="0" w:color="000000"/>
              <w:left w:val="double" w:sz="6" w:space="0" w:color="auto"/>
              <w:bottom w:val="single" w:sz="4" w:space="0" w:color="000000"/>
              <w:right w:val="single" w:sz="4" w:space="0" w:color="000000"/>
            </w:tcBorders>
            <w:vAlign w:val="center"/>
          </w:tcPr>
          <w:p w:rsidR="00412F71" w:rsidRDefault="00412F71">
            <w:pPr>
              <w:rPr>
                <w:rFonts w:ascii="Times New Roman" w:hAnsi="Times New Roman"/>
                <w:snapToGrid w:val="0"/>
                <w:color w:val="000000"/>
                <w:sz w:val="20"/>
              </w:rPr>
            </w:pPr>
            <w:r>
              <w:rPr>
                <w:rFonts w:ascii="Times New Roman" w:hAnsi="Times New Roman"/>
                <w:snapToGrid w:val="0"/>
                <w:color w:val="000000"/>
                <w:sz w:val="20"/>
              </w:rPr>
              <w:t xml:space="preserve">  Postsecondary Technical (Diploma)</w:t>
            </w:r>
          </w:p>
        </w:tc>
        <w:tc>
          <w:tcPr>
            <w:tcW w:w="720" w:type="dxa"/>
            <w:tcBorders>
              <w:top w:val="single" w:sz="4" w:space="0" w:color="000000"/>
              <w:left w:val="single" w:sz="4" w:space="0" w:color="000000"/>
              <w:bottom w:val="single" w:sz="4" w:space="0" w:color="000000"/>
              <w:right w:val="single" w:sz="4" w:space="0" w:color="000000"/>
            </w:tcBorders>
            <w:vAlign w:val="center"/>
          </w:tcPr>
          <w:p w:rsidR="00412F71" w:rsidRDefault="00412F71">
            <w:pPr>
              <w:jc w:val="right"/>
              <w:rPr>
                <w:rFonts w:ascii="Times New Roman" w:hAnsi="Times New Roman"/>
                <w:snapToGrid w:val="0"/>
                <w:color w:val="000000"/>
                <w:sz w:val="20"/>
              </w:rPr>
            </w:pPr>
          </w:p>
        </w:tc>
        <w:tc>
          <w:tcPr>
            <w:tcW w:w="810" w:type="dxa"/>
            <w:tcBorders>
              <w:top w:val="single" w:sz="4" w:space="0" w:color="000000"/>
              <w:left w:val="single" w:sz="4" w:space="0" w:color="000000"/>
              <w:bottom w:val="single" w:sz="4" w:space="0" w:color="000000"/>
              <w:right w:val="single" w:sz="4" w:space="0" w:color="000000"/>
            </w:tcBorders>
            <w:vAlign w:val="center"/>
          </w:tcPr>
          <w:p w:rsidR="00412F71" w:rsidRDefault="00412F71">
            <w:pPr>
              <w:jc w:val="right"/>
              <w:rPr>
                <w:rFonts w:ascii="Times New Roman" w:hAnsi="Times New Roman"/>
                <w:snapToGrid w:val="0"/>
                <w:color w:val="000000"/>
                <w:sz w:val="20"/>
              </w:rPr>
            </w:pPr>
            <w:r>
              <w:rPr>
                <w:rFonts w:ascii="Times New Roman" w:hAnsi="Times New Roman"/>
                <w:snapToGrid w:val="0"/>
                <w:color w:val="000000"/>
                <w:sz w:val="20"/>
              </w:rPr>
              <w:t>4011</w:t>
            </w:r>
          </w:p>
        </w:tc>
        <w:tc>
          <w:tcPr>
            <w:tcW w:w="720" w:type="dxa"/>
            <w:tcBorders>
              <w:top w:val="single" w:sz="4" w:space="0" w:color="000000"/>
              <w:left w:val="single" w:sz="4" w:space="0" w:color="000000"/>
              <w:bottom w:val="single" w:sz="4" w:space="0" w:color="000000"/>
              <w:right w:val="single" w:sz="4" w:space="0" w:color="000000"/>
            </w:tcBorders>
            <w:vAlign w:val="center"/>
          </w:tcPr>
          <w:p w:rsidR="00412F71" w:rsidRDefault="00412F71">
            <w:pPr>
              <w:jc w:val="right"/>
              <w:rPr>
                <w:rFonts w:ascii="Times New Roman" w:hAnsi="Times New Roman"/>
                <w:snapToGrid w:val="0"/>
                <w:color w:val="000000"/>
                <w:sz w:val="20"/>
              </w:rPr>
            </w:pPr>
            <w:r>
              <w:rPr>
                <w:rFonts w:ascii="Times New Roman" w:hAnsi="Times New Roman"/>
                <w:snapToGrid w:val="0"/>
                <w:color w:val="000000"/>
                <w:sz w:val="20"/>
              </w:rPr>
              <w:t>77.9</w:t>
            </w:r>
          </w:p>
        </w:tc>
        <w:tc>
          <w:tcPr>
            <w:tcW w:w="720" w:type="dxa"/>
            <w:tcBorders>
              <w:top w:val="single" w:sz="4" w:space="0" w:color="000000"/>
              <w:left w:val="single" w:sz="4" w:space="0" w:color="000000"/>
              <w:bottom w:val="single" w:sz="4" w:space="0" w:color="000000"/>
              <w:right w:val="single" w:sz="4" w:space="0" w:color="000000"/>
            </w:tcBorders>
            <w:vAlign w:val="center"/>
          </w:tcPr>
          <w:p w:rsidR="00412F71" w:rsidRDefault="00412F71">
            <w:pPr>
              <w:jc w:val="right"/>
              <w:rPr>
                <w:rFonts w:ascii="Times New Roman" w:hAnsi="Times New Roman"/>
                <w:snapToGrid w:val="0"/>
                <w:color w:val="000000"/>
                <w:sz w:val="20"/>
              </w:rPr>
            </w:pPr>
          </w:p>
        </w:tc>
        <w:tc>
          <w:tcPr>
            <w:tcW w:w="810" w:type="dxa"/>
            <w:tcBorders>
              <w:top w:val="single" w:sz="4" w:space="0" w:color="000000"/>
              <w:left w:val="single" w:sz="4" w:space="0" w:color="000000"/>
              <w:bottom w:val="single" w:sz="4" w:space="0" w:color="000000"/>
              <w:right w:val="single" w:sz="4" w:space="0" w:color="000000"/>
            </w:tcBorders>
            <w:vAlign w:val="center"/>
          </w:tcPr>
          <w:p w:rsidR="00412F71" w:rsidRDefault="00412F71">
            <w:pPr>
              <w:jc w:val="right"/>
              <w:rPr>
                <w:rFonts w:ascii="Times New Roman" w:hAnsi="Times New Roman"/>
                <w:snapToGrid w:val="0"/>
                <w:color w:val="000000"/>
                <w:sz w:val="20"/>
              </w:rPr>
            </w:pPr>
            <w:r>
              <w:rPr>
                <w:rFonts w:ascii="Times New Roman" w:hAnsi="Times New Roman"/>
                <w:snapToGrid w:val="0"/>
                <w:color w:val="000000"/>
                <w:sz w:val="20"/>
              </w:rPr>
              <w:t>415</w:t>
            </w:r>
          </w:p>
        </w:tc>
        <w:tc>
          <w:tcPr>
            <w:tcW w:w="720" w:type="dxa"/>
            <w:tcBorders>
              <w:top w:val="single" w:sz="4" w:space="0" w:color="000000"/>
              <w:left w:val="single" w:sz="4" w:space="0" w:color="000000"/>
              <w:bottom w:val="single" w:sz="4" w:space="0" w:color="000000"/>
              <w:right w:val="single" w:sz="4" w:space="0" w:color="000000"/>
            </w:tcBorders>
            <w:vAlign w:val="center"/>
          </w:tcPr>
          <w:p w:rsidR="00412F71" w:rsidRDefault="00412F71">
            <w:pPr>
              <w:jc w:val="right"/>
              <w:rPr>
                <w:rFonts w:ascii="Times New Roman" w:hAnsi="Times New Roman"/>
                <w:snapToGrid w:val="0"/>
                <w:color w:val="000000"/>
                <w:sz w:val="20"/>
              </w:rPr>
            </w:pPr>
            <w:r>
              <w:rPr>
                <w:rFonts w:ascii="Times New Roman" w:hAnsi="Times New Roman"/>
                <w:snapToGrid w:val="0"/>
                <w:color w:val="000000"/>
                <w:sz w:val="20"/>
              </w:rPr>
              <w:t>27.0</w:t>
            </w:r>
          </w:p>
        </w:tc>
        <w:tc>
          <w:tcPr>
            <w:tcW w:w="720" w:type="dxa"/>
            <w:tcBorders>
              <w:top w:val="single" w:sz="4" w:space="0" w:color="000000"/>
              <w:left w:val="single" w:sz="4" w:space="0" w:color="000000"/>
              <w:bottom w:val="single" w:sz="4" w:space="0" w:color="000000"/>
              <w:right w:val="single" w:sz="4" w:space="0" w:color="000000"/>
            </w:tcBorders>
            <w:vAlign w:val="center"/>
          </w:tcPr>
          <w:p w:rsidR="00412F71" w:rsidRDefault="00412F71">
            <w:pPr>
              <w:jc w:val="right"/>
              <w:rPr>
                <w:rFonts w:ascii="Times New Roman" w:hAnsi="Times New Roman"/>
                <w:snapToGrid w:val="0"/>
                <w:color w:val="000000"/>
                <w:sz w:val="20"/>
              </w:rPr>
            </w:pPr>
          </w:p>
        </w:tc>
        <w:tc>
          <w:tcPr>
            <w:tcW w:w="810" w:type="dxa"/>
            <w:tcBorders>
              <w:top w:val="single" w:sz="4" w:space="0" w:color="000000"/>
              <w:left w:val="single" w:sz="4" w:space="0" w:color="000000"/>
              <w:bottom w:val="single" w:sz="4" w:space="0" w:color="000000"/>
              <w:right w:val="single" w:sz="4" w:space="0" w:color="000000"/>
            </w:tcBorders>
            <w:vAlign w:val="center"/>
          </w:tcPr>
          <w:p w:rsidR="00412F71" w:rsidRDefault="00412F71">
            <w:pPr>
              <w:jc w:val="right"/>
              <w:rPr>
                <w:rFonts w:ascii="Times New Roman" w:hAnsi="Times New Roman"/>
                <w:snapToGrid w:val="0"/>
                <w:color w:val="000000"/>
                <w:sz w:val="20"/>
              </w:rPr>
            </w:pPr>
            <w:r>
              <w:rPr>
                <w:rFonts w:ascii="Times New Roman" w:hAnsi="Times New Roman"/>
                <w:snapToGrid w:val="0"/>
                <w:color w:val="000000"/>
                <w:sz w:val="20"/>
              </w:rPr>
              <w:t>3764</w:t>
            </w:r>
          </w:p>
        </w:tc>
        <w:tc>
          <w:tcPr>
            <w:tcW w:w="720" w:type="dxa"/>
            <w:tcBorders>
              <w:top w:val="single" w:sz="4" w:space="0" w:color="000000"/>
              <w:left w:val="single" w:sz="4" w:space="0" w:color="000000"/>
              <w:bottom w:val="single" w:sz="4" w:space="0" w:color="000000"/>
              <w:right w:val="single" w:sz="4" w:space="0" w:color="000000"/>
            </w:tcBorders>
            <w:vAlign w:val="center"/>
          </w:tcPr>
          <w:p w:rsidR="00412F71" w:rsidRDefault="00412F71">
            <w:pPr>
              <w:jc w:val="right"/>
              <w:rPr>
                <w:rFonts w:ascii="Times New Roman" w:hAnsi="Times New Roman"/>
                <w:snapToGrid w:val="0"/>
                <w:color w:val="000000"/>
                <w:sz w:val="20"/>
              </w:rPr>
            </w:pPr>
            <w:r>
              <w:rPr>
                <w:rFonts w:ascii="Times New Roman" w:hAnsi="Times New Roman"/>
                <w:snapToGrid w:val="0"/>
                <w:color w:val="000000"/>
                <w:sz w:val="20"/>
              </w:rPr>
              <w:t>71.4</w:t>
            </w:r>
          </w:p>
        </w:tc>
        <w:tc>
          <w:tcPr>
            <w:tcW w:w="720" w:type="dxa"/>
            <w:tcBorders>
              <w:top w:val="single" w:sz="4" w:space="0" w:color="000000"/>
              <w:left w:val="single" w:sz="4" w:space="0" w:color="000000"/>
              <w:bottom w:val="single" w:sz="4" w:space="0" w:color="000000"/>
              <w:right w:val="single" w:sz="4" w:space="0" w:color="000000"/>
            </w:tcBorders>
            <w:vAlign w:val="center"/>
          </w:tcPr>
          <w:p w:rsidR="00412F71" w:rsidRDefault="00412F71">
            <w:pPr>
              <w:jc w:val="right"/>
              <w:rPr>
                <w:rFonts w:ascii="Times New Roman" w:hAnsi="Times New Roman"/>
                <w:snapToGrid w:val="0"/>
                <w:color w:val="000000"/>
                <w:sz w:val="20"/>
              </w:rPr>
            </w:pPr>
          </w:p>
        </w:tc>
        <w:tc>
          <w:tcPr>
            <w:tcW w:w="810" w:type="dxa"/>
            <w:tcBorders>
              <w:top w:val="single" w:sz="4" w:space="0" w:color="000000"/>
              <w:left w:val="single" w:sz="4" w:space="0" w:color="000000"/>
              <w:bottom w:val="single" w:sz="4" w:space="0" w:color="000000"/>
              <w:right w:val="single" w:sz="4" w:space="0" w:color="000000"/>
            </w:tcBorders>
            <w:vAlign w:val="center"/>
          </w:tcPr>
          <w:p w:rsidR="00412F71" w:rsidRDefault="00412F71">
            <w:pPr>
              <w:jc w:val="right"/>
              <w:rPr>
                <w:rFonts w:ascii="Times New Roman" w:hAnsi="Times New Roman"/>
                <w:snapToGrid w:val="0"/>
                <w:color w:val="000000"/>
                <w:sz w:val="20"/>
              </w:rPr>
            </w:pPr>
            <w:r>
              <w:rPr>
                <w:rFonts w:ascii="Times New Roman" w:hAnsi="Times New Roman"/>
                <w:snapToGrid w:val="0"/>
                <w:color w:val="000000"/>
                <w:sz w:val="20"/>
              </w:rPr>
              <w:t>330</w:t>
            </w:r>
          </w:p>
        </w:tc>
        <w:tc>
          <w:tcPr>
            <w:tcW w:w="810" w:type="dxa"/>
            <w:tcBorders>
              <w:top w:val="single" w:sz="4" w:space="0" w:color="000000"/>
              <w:left w:val="single" w:sz="4" w:space="0" w:color="000000"/>
              <w:bottom w:val="single" w:sz="4" w:space="0" w:color="000000"/>
              <w:right w:val="double" w:sz="6" w:space="0" w:color="auto"/>
            </w:tcBorders>
            <w:vAlign w:val="center"/>
          </w:tcPr>
          <w:p w:rsidR="00412F71" w:rsidRDefault="00412F71">
            <w:pPr>
              <w:jc w:val="right"/>
              <w:rPr>
                <w:rFonts w:ascii="Times New Roman" w:hAnsi="Times New Roman"/>
                <w:snapToGrid w:val="0"/>
                <w:color w:val="000000"/>
                <w:sz w:val="20"/>
              </w:rPr>
            </w:pPr>
            <w:r>
              <w:rPr>
                <w:rFonts w:ascii="Times New Roman" w:hAnsi="Times New Roman"/>
                <w:snapToGrid w:val="0"/>
                <w:color w:val="000000"/>
                <w:sz w:val="20"/>
              </w:rPr>
              <w:t>53.9</w:t>
            </w:r>
          </w:p>
        </w:tc>
      </w:tr>
      <w:tr w:rsidR="00412F71">
        <w:trPr>
          <w:trHeight w:val="247"/>
        </w:trPr>
        <w:tc>
          <w:tcPr>
            <w:tcW w:w="3420" w:type="dxa"/>
            <w:tcBorders>
              <w:top w:val="single" w:sz="4" w:space="0" w:color="000000"/>
              <w:left w:val="double" w:sz="6" w:space="0" w:color="auto"/>
              <w:right w:val="single" w:sz="4" w:space="0" w:color="000000"/>
            </w:tcBorders>
            <w:vAlign w:val="center"/>
          </w:tcPr>
          <w:p w:rsidR="00412F71" w:rsidRDefault="00412F71">
            <w:pPr>
              <w:rPr>
                <w:rFonts w:ascii="Times New Roman" w:hAnsi="Times New Roman"/>
                <w:snapToGrid w:val="0"/>
                <w:color w:val="000000"/>
                <w:sz w:val="20"/>
              </w:rPr>
            </w:pPr>
            <w:r>
              <w:rPr>
                <w:rFonts w:ascii="Times New Roman" w:hAnsi="Times New Roman"/>
                <w:snapToGrid w:val="0"/>
                <w:color w:val="000000"/>
                <w:sz w:val="20"/>
              </w:rPr>
              <w:t xml:space="preserve">  Bachelors Degree</w:t>
            </w:r>
          </w:p>
        </w:tc>
        <w:tc>
          <w:tcPr>
            <w:tcW w:w="720" w:type="dxa"/>
            <w:tcBorders>
              <w:top w:val="single" w:sz="4" w:space="0" w:color="000000"/>
              <w:left w:val="single" w:sz="4" w:space="0" w:color="000000"/>
              <w:right w:val="single" w:sz="4" w:space="0" w:color="000000"/>
            </w:tcBorders>
            <w:vAlign w:val="center"/>
          </w:tcPr>
          <w:p w:rsidR="00412F71" w:rsidRDefault="00412F71">
            <w:pPr>
              <w:jc w:val="right"/>
              <w:rPr>
                <w:rFonts w:ascii="Times New Roman" w:hAnsi="Times New Roman"/>
                <w:snapToGrid w:val="0"/>
                <w:color w:val="000000"/>
                <w:sz w:val="20"/>
              </w:rPr>
            </w:pPr>
          </w:p>
        </w:tc>
        <w:tc>
          <w:tcPr>
            <w:tcW w:w="810" w:type="dxa"/>
            <w:tcBorders>
              <w:top w:val="single" w:sz="4" w:space="0" w:color="000000"/>
              <w:left w:val="single" w:sz="4" w:space="0" w:color="000000"/>
              <w:right w:val="single" w:sz="4" w:space="0" w:color="000000"/>
            </w:tcBorders>
            <w:vAlign w:val="center"/>
          </w:tcPr>
          <w:p w:rsidR="00412F71" w:rsidRDefault="00412F71">
            <w:pPr>
              <w:jc w:val="right"/>
              <w:rPr>
                <w:rFonts w:ascii="Times New Roman" w:hAnsi="Times New Roman"/>
                <w:snapToGrid w:val="0"/>
                <w:color w:val="000000"/>
                <w:sz w:val="20"/>
              </w:rPr>
            </w:pPr>
            <w:r>
              <w:rPr>
                <w:rFonts w:ascii="Times New Roman" w:hAnsi="Times New Roman"/>
                <w:snapToGrid w:val="0"/>
                <w:color w:val="000000"/>
                <w:sz w:val="20"/>
              </w:rPr>
              <w:t>31218</w:t>
            </w:r>
          </w:p>
        </w:tc>
        <w:tc>
          <w:tcPr>
            <w:tcW w:w="720" w:type="dxa"/>
            <w:tcBorders>
              <w:top w:val="single" w:sz="4" w:space="0" w:color="000000"/>
              <w:left w:val="single" w:sz="4" w:space="0" w:color="000000"/>
              <w:right w:val="single" w:sz="4" w:space="0" w:color="000000"/>
            </w:tcBorders>
            <w:vAlign w:val="center"/>
          </w:tcPr>
          <w:p w:rsidR="00412F71" w:rsidRDefault="00412F71">
            <w:pPr>
              <w:jc w:val="right"/>
              <w:rPr>
                <w:rFonts w:ascii="Times New Roman" w:hAnsi="Times New Roman"/>
                <w:snapToGrid w:val="0"/>
                <w:color w:val="000000"/>
                <w:sz w:val="20"/>
              </w:rPr>
            </w:pPr>
            <w:r>
              <w:rPr>
                <w:rFonts w:ascii="Times New Roman" w:hAnsi="Times New Roman"/>
                <w:snapToGrid w:val="0"/>
                <w:color w:val="000000"/>
                <w:sz w:val="20"/>
              </w:rPr>
              <w:t>66.5</w:t>
            </w:r>
          </w:p>
        </w:tc>
        <w:tc>
          <w:tcPr>
            <w:tcW w:w="720" w:type="dxa"/>
            <w:tcBorders>
              <w:top w:val="single" w:sz="4" w:space="0" w:color="000000"/>
              <w:left w:val="single" w:sz="4" w:space="0" w:color="000000"/>
              <w:right w:val="single" w:sz="4" w:space="0" w:color="000000"/>
            </w:tcBorders>
            <w:vAlign w:val="center"/>
          </w:tcPr>
          <w:p w:rsidR="00412F71" w:rsidRDefault="00412F71">
            <w:pPr>
              <w:jc w:val="right"/>
              <w:rPr>
                <w:rFonts w:ascii="Times New Roman" w:hAnsi="Times New Roman"/>
                <w:snapToGrid w:val="0"/>
                <w:color w:val="000000"/>
                <w:sz w:val="20"/>
              </w:rPr>
            </w:pPr>
          </w:p>
        </w:tc>
        <w:tc>
          <w:tcPr>
            <w:tcW w:w="810" w:type="dxa"/>
            <w:tcBorders>
              <w:top w:val="single" w:sz="4" w:space="0" w:color="000000"/>
              <w:left w:val="single" w:sz="4" w:space="0" w:color="000000"/>
              <w:right w:val="single" w:sz="4" w:space="0" w:color="000000"/>
            </w:tcBorders>
            <w:vAlign w:val="center"/>
          </w:tcPr>
          <w:p w:rsidR="00412F71" w:rsidRDefault="00412F71">
            <w:pPr>
              <w:jc w:val="right"/>
              <w:rPr>
                <w:rFonts w:ascii="Times New Roman" w:hAnsi="Times New Roman"/>
                <w:snapToGrid w:val="0"/>
                <w:color w:val="000000"/>
                <w:sz w:val="20"/>
              </w:rPr>
            </w:pPr>
            <w:r>
              <w:rPr>
                <w:rFonts w:ascii="Times New Roman" w:hAnsi="Times New Roman"/>
                <w:snapToGrid w:val="0"/>
                <w:color w:val="000000"/>
                <w:sz w:val="20"/>
              </w:rPr>
              <w:t>13646</w:t>
            </w:r>
          </w:p>
        </w:tc>
        <w:tc>
          <w:tcPr>
            <w:tcW w:w="720" w:type="dxa"/>
            <w:tcBorders>
              <w:top w:val="single" w:sz="4" w:space="0" w:color="000000"/>
              <w:left w:val="single" w:sz="4" w:space="0" w:color="000000"/>
              <w:right w:val="single" w:sz="4" w:space="0" w:color="000000"/>
            </w:tcBorders>
            <w:vAlign w:val="center"/>
          </w:tcPr>
          <w:p w:rsidR="00412F71" w:rsidRDefault="00412F71">
            <w:pPr>
              <w:jc w:val="right"/>
              <w:rPr>
                <w:rFonts w:ascii="Times New Roman" w:hAnsi="Times New Roman"/>
                <w:snapToGrid w:val="0"/>
                <w:color w:val="000000"/>
                <w:sz w:val="20"/>
              </w:rPr>
            </w:pPr>
            <w:r>
              <w:rPr>
                <w:rFonts w:ascii="Times New Roman" w:hAnsi="Times New Roman"/>
                <w:snapToGrid w:val="0"/>
                <w:color w:val="000000"/>
                <w:sz w:val="20"/>
              </w:rPr>
              <w:t>71.5</w:t>
            </w:r>
          </w:p>
        </w:tc>
        <w:tc>
          <w:tcPr>
            <w:tcW w:w="720" w:type="dxa"/>
            <w:tcBorders>
              <w:top w:val="single" w:sz="4" w:space="0" w:color="000000"/>
              <w:left w:val="single" w:sz="4" w:space="0" w:color="000000"/>
              <w:right w:val="single" w:sz="4" w:space="0" w:color="000000"/>
            </w:tcBorders>
            <w:vAlign w:val="center"/>
          </w:tcPr>
          <w:p w:rsidR="00412F71" w:rsidRDefault="00412F71">
            <w:pPr>
              <w:jc w:val="right"/>
              <w:rPr>
                <w:rFonts w:ascii="Times New Roman" w:hAnsi="Times New Roman"/>
                <w:snapToGrid w:val="0"/>
                <w:color w:val="000000"/>
                <w:sz w:val="20"/>
              </w:rPr>
            </w:pPr>
          </w:p>
        </w:tc>
        <w:tc>
          <w:tcPr>
            <w:tcW w:w="810" w:type="dxa"/>
            <w:tcBorders>
              <w:top w:val="single" w:sz="4" w:space="0" w:color="000000"/>
              <w:left w:val="single" w:sz="4" w:space="0" w:color="000000"/>
              <w:right w:val="single" w:sz="4" w:space="0" w:color="000000"/>
            </w:tcBorders>
            <w:vAlign w:val="center"/>
          </w:tcPr>
          <w:p w:rsidR="00412F71" w:rsidRDefault="00412F71">
            <w:pPr>
              <w:jc w:val="right"/>
              <w:rPr>
                <w:rFonts w:ascii="Times New Roman" w:hAnsi="Times New Roman"/>
                <w:snapToGrid w:val="0"/>
                <w:color w:val="000000"/>
                <w:sz w:val="20"/>
              </w:rPr>
            </w:pPr>
            <w:r>
              <w:rPr>
                <w:rFonts w:ascii="Times New Roman" w:hAnsi="Times New Roman"/>
                <w:snapToGrid w:val="0"/>
                <w:color w:val="000000"/>
                <w:sz w:val="20"/>
              </w:rPr>
              <w:t>40696</w:t>
            </w:r>
          </w:p>
        </w:tc>
        <w:tc>
          <w:tcPr>
            <w:tcW w:w="720" w:type="dxa"/>
            <w:tcBorders>
              <w:top w:val="single" w:sz="4" w:space="0" w:color="000000"/>
              <w:left w:val="single" w:sz="4" w:space="0" w:color="000000"/>
              <w:right w:val="single" w:sz="4" w:space="0" w:color="000000"/>
            </w:tcBorders>
            <w:vAlign w:val="center"/>
          </w:tcPr>
          <w:p w:rsidR="00412F71" w:rsidRDefault="00412F71">
            <w:pPr>
              <w:jc w:val="right"/>
              <w:rPr>
                <w:rFonts w:ascii="Times New Roman" w:hAnsi="Times New Roman"/>
                <w:snapToGrid w:val="0"/>
                <w:color w:val="000000"/>
                <w:sz w:val="20"/>
              </w:rPr>
            </w:pPr>
            <w:r>
              <w:rPr>
                <w:rFonts w:ascii="Times New Roman" w:hAnsi="Times New Roman"/>
                <w:snapToGrid w:val="0"/>
                <w:color w:val="000000"/>
                <w:sz w:val="20"/>
              </w:rPr>
              <w:t>61.9</w:t>
            </w:r>
          </w:p>
        </w:tc>
        <w:tc>
          <w:tcPr>
            <w:tcW w:w="720" w:type="dxa"/>
            <w:tcBorders>
              <w:top w:val="single" w:sz="4" w:space="0" w:color="000000"/>
              <w:left w:val="single" w:sz="4" w:space="0" w:color="000000"/>
              <w:right w:val="single" w:sz="4" w:space="0" w:color="000000"/>
            </w:tcBorders>
            <w:vAlign w:val="center"/>
          </w:tcPr>
          <w:p w:rsidR="00412F71" w:rsidRDefault="00412F71">
            <w:pPr>
              <w:jc w:val="right"/>
              <w:rPr>
                <w:rFonts w:ascii="Times New Roman" w:hAnsi="Times New Roman"/>
                <w:snapToGrid w:val="0"/>
                <w:color w:val="000000"/>
                <w:sz w:val="20"/>
              </w:rPr>
            </w:pPr>
          </w:p>
        </w:tc>
        <w:tc>
          <w:tcPr>
            <w:tcW w:w="810" w:type="dxa"/>
            <w:tcBorders>
              <w:top w:val="single" w:sz="4" w:space="0" w:color="000000"/>
              <w:left w:val="single" w:sz="4" w:space="0" w:color="000000"/>
              <w:right w:val="single" w:sz="4" w:space="0" w:color="000000"/>
            </w:tcBorders>
            <w:vAlign w:val="center"/>
          </w:tcPr>
          <w:p w:rsidR="00412F71" w:rsidRDefault="00412F71">
            <w:pPr>
              <w:jc w:val="right"/>
              <w:rPr>
                <w:rFonts w:ascii="Times New Roman" w:hAnsi="Times New Roman"/>
                <w:snapToGrid w:val="0"/>
                <w:color w:val="000000"/>
                <w:sz w:val="20"/>
              </w:rPr>
            </w:pPr>
            <w:r>
              <w:rPr>
                <w:rFonts w:ascii="Times New Roman" w:hAnsi="Times New Roman"/>
                <w:snapToGrid w:val="0"/>
                <w:color w:val="000000"/>
                <w:sz w:val="20"/>
              </w:rPr>
              <w:t>18748</w:t>
            </w:r>
          </w:p>
        </w:tc>
        <w:tc>
          <w:tcPr>
            <w:tcW w:w="810" w:type="dxa"/>
            <w:tcBorders>
              <w:top w:val="single" w:sz="4" w:space="0" w:color="000000"/>
              <w:left w:val="single" w:sz="4" w:space="0" w:color="000000"/>
              <w:right w:val="double" w:sz="6" w:space="0" w:color="auto"/>
            </w:tcBorders>
            <w:vAlign w:val="center"/>
          </w:tcPr>
          <w:p w:rsidR="00412F71" w:rsidRDefault="00412F71">
            <w:pPr>
              <w:jc w:val="right"/>
              <w:rPr>
                <w:rFonts w:ascii="Times New Roman" w:hAnsi="Times New Roman"/>
                <w:snapToGrid w:val="0"/>
                <w:color w:val="000000"/>
                <w:sz w:val="20"/>
              </w:rPr>
            </w:pPr>
            <w:r>
              <w:rPr>
                <w:rFonts w:ascii="Times New Roman" w:hAnsi="Times New Roman"/>
                <w:snapToGrid w:val="0"/>
                <w:color w:val="000000"/>
                <w:sz w:val="20"/>
              </w:rPr>
              <w:t>70.4</w:t>
            </w:r>
          </w:p>
        </w:tc>
      </w:tr>
      <w:tr w:rsidR="00412F71">
        <w:trPr>
          <w:trHeight w:val="247"/>
        </w:trPr>
        <w:tc>
          <w:tcPr>
            <w:tcW w:w="3420" w:type="dxa"/>
            <w:tcBorders>
              <w:top w:val="single" w:sz="4" w:space="0" w:color="000000"/>
              <w:left w:val="double" w:sz="6" w:space="0" w:color="auto"/>
              <w:bottom w:val="double" w:sz="6" w:space="0" w:color="auto"/>
              <w:right w:val="single" w:sz="4" w:space="0" w:color="000000"/>
            </w:tcBorders>
            <w:vAlign w:val="center"/>
          </w:tcPr>
          <w:p w:rsidR="00412F71" w:rsidRDefault="00412F71">
            <w:pPr>
              <w:rPr>
                <w:rFonts w:ascii="Times New Roman" w:hAnsi="Times New Roman"/>
                <w:snapToGrid w:val="0"/>
                <w:color w:val="000000"/>
                <w:sz w:val="20"/>
              </w:rPr>
            </w:pPr>
            <w:r>
              <w:rPr>
                <w:rFonts w:ascii="Times New Roman" w:hAnsi="Times New Roman"/>
                <w:snapToGrid w:val="0"/>
                <w:color w:val="000000"/>
                <w:sz w:val="20"/>
              </w:rPr>
              <w:t xml:space="preserve">  Postgraduate Degrees (MA, Ph.D.)</w:t>
            </w:r>
          </w:p>
        </w:tc>
        <w:tc>
          <w:tcPr>
            <w:tcW w:w="720" w:type="dxa"/>
            <w:tcBorders>
              <w:top w:val="single" w:sz="4" w:space="0" w:color="000000"/>
              <w:left w:val="single" w:sz="4" w:space="0" w:color="000000"/>
              <w:bottom w:val="double" w:sz="6" w:space="0" w:color="auto"/>
              <w:right w:val="single" w:sz="4" w:space="0" w:color="000000"/>
            </w:tcBorders>
            <w:vAlign w:val="center"/>
          </w:tcPr>
          <w:p w:rsidR="00412F71" w:rsidRDefault="00412F71">
            <w:pPr>
              <w:jc w:val="right"/>
              <w:rPr>
                <w:rFonts w:ascii="Times New Roman" w:hAnsi="Times New Roman"/>
                <w:snapToGrid w:val="0"/>
                <w:color w:val="000000"/>
                <w:sz w:val="20"/>
              </w:rPr>
            </w:pPr>
          </w:p>
        </w:tc>
        <w:tc>
          <w:tcPr>
            <w:tcW w:w="810" w:type="dxa"/>
            <w:tcBorders>
              <w:top w:val="single" w:sz="4" w:space="0" w:color="000000"/>
              <w:left w:val="single" w:sz="4" w:space="0" w:color="000000"/>
              <w:bottom w:val="double" w:sz="6" w:space="0" w:color="auto"/>
              <w:right w:val="single" w:sz="4" w:space="0" w:color="000000"/>
            </w:tcBorders>
            <w:vAlign w:val="center"/>
          </w:tcPr>
          <w:p w:rsidR="00412F71" w:rsidRDefault="00412F71">
            <w:pPr>
              <w:jc w:val="right"/>
              <w:rPr>
                <w:rFonts w:ascii="Times New Roman" w:hAnsi="Times New Roman"/>
                <w:snapToGrid w:val="0"/>
                <w:color w:val="000000"/>
                <w:sz w:val="20"/>
              </w:rPr>
            </w:pPr>
            <w:r>
              <w:rPr>
                <w:rFonts w:ascii="Times New Roman" w:hAnsi="Times New Roman"/>
                <w:snapToGrid w:val="0"/>
                <w:color w:val="000000"/>
                <w:sz w:val="20"/>
              </w:rPr>
              <w:t>1657</w:t>
            </w:r>
          </w:p>
        </w:tc>
        <w:tc>
          <w:tcPr>
            <w:tcW w:w="720" w:type="dxa"/>
            <w:tcBorders>
              <w:top w:val="single" w:sz="4" w:space="0" w:color="000000"/>
              <w:left w:val="single" w:sz="4" w:space="0" w:color="000000"/>
              <w:bottom w:val="double" w:sz="6" w:space="0" w:color="auto"/>
              <w:right w:val="single" w:sz="4" w:space="0" w:color="000000"/>
            </w:tcBorders>
            <w:vAlign w:val="center"/>
          </w:tcPr>
          <w:p w:rsidR="00412F71" w:rsidRDefault="00412F71">
            <w:pPr>
              <w:jc w:val="right"/>
              <w:rPr>
                <w:rFonts w:ascii="Times New Roman" w:hAnsi="Times New Roman"/>
                <w:snapToGrid w:val="0"/>
                <w:color w:val="000000"/>
                <w:sz w:val="20"/>
              </w:rPr>
            </w:pPr>
            <w:r>
              <w:rPr>
                <w:rFonts w:ascii="Times New Roman" w:hAnsi="Times New Roman"/>
                <w:snapToGrid w:val="0"/>
                <w:color w:val="000000"/>
                <w:sz w:val="20"/>
              </w:rPr>
              <w:t>61.9</w:t>
            </w:r>
          </w:p>
        </w:tc>
        <w:tc>
          <w:tcPr>
            <w:tcW w:w="720" w:type="dxa"/>
            <w:tcBorders>
              <w:top w:val="single" w:sz="4" w:space="0" w:color="000000"/>
              <w:left w:val="single" w:sz="4" w:space="0" w:color="000000"/>
              <w:bottom w:val="double" w:sz="6" w:space="0" w:color="auto"/>
              <w:right w:val="single" w:sz="4" w:space="0" w:color="000000"/>
            </w:tcBorders>
            <w:vAlign w:val="center"/>
          </w:tcPr>
          <w:p w:rsidR="00412F71" w:rsidRDefault="00412F71">
            <w:pPr>
              <w:jc w:val="right"/>
              <w:rPr>
                <w:rFonts w:ascii="Times New Roman" w:hAnsi="Times New Roman"/>
                <w:snapToGrid w:val="0"/>
                <w:color w:val="000000"/>
                <w:sz w:val="20"/>
              </w:rPr>
            </w:pPr>
          </w:p>
        </w:tc>
        <w:tc>
          <w:tcPr>
            <w:tcW w:w="810" w:type="dxa"/>
            <w:tcBorders>
              <w:top w:val="single" w:sz="4" w:space="0" w:color="000000"/>
              <w:left w:val="single" w:sz="4" w:space="0" w:color="000000"/>
              <w:bottom w:val="double" w:sz="6" w:space="0" w:color="auto"/>
              <w:right w:val="single" w:sz="4" w:space="0" w:color="000000"/>
            </w:tcBorders>
            <w:vAlign w:val="center"/>
          </w:tcPr>
          <w:p w:rsidR="00412F71" w:rsidRDefault="00412F71">
            <w:pPr>
              <w:jc w:val="right"/>
              <w:rPr>
                <w:rFonts w:ascii="Times New Roman" w:hAnsi="Times New Roman"/>
                <w:snapToGrid w:val="0"/>
                <w:color w:val="000000"/>
                <w:sz w:val="20"/>
              </w:rPr>
            </w:pPr>
            <w:r>
              <w:rPr>
                <w:rFonts w:ascii="Times New Roman" w:hAnsi="Times New Roman"/>
                <w:snapToGrid w:val="0"/>
                <w:color w:val="000000"/>
                <w:sz w:val="20"/>
              </w:rPr>
              <w:t>14</w:t>
            </w:r>
          </w:p>
        </w:tc>
        <w:tc>
          <w:tcPr>
            <w:tcW w:w="720" w:type="dxa"/>
            <w:tcBorders>
              <w:top w:val="single" w:sz="4" w:space="0" w:color="000000"/>
              <w:left w:val="single" w:sz="4" w:space="0" w:color="000000"/>
              <w:bottom w:val="double" w:sz="6" w:space="0" w:color="auto"/>
              <w:right w:val="single" w:sz="4" w:space="0" w:color="000000"/>
            </w:tcBorders>
            <w:vAlign w:val="center"/>
          </w:tcPr>
          <w:p w:rsidR="00412F71" w:rsidRDefault="00412F71">
            <w:pPr>
              <w:jc w:val="right"/>
              <w:rPr>
                <w:rFonts w:ascii="Times New Roman" w:hAnsi="Times New Roman"/>
                <w:snapToGrid w:val="0"/>
                <w:color w:val="000000"/>
                <w:sz w:val="20"/>
              </w:rPr>
            </w:pPr>
            <w:r>
              <w:rPr>
                <w:rFonts w:ascii="Times New Roman" w:hAnsi="Times New Roman"/>
                <w:snapToGrid w:val="0"/>
                <w:color w:val="000000"/>
                <w:sz w:val="20"/>
              </w:rPr>
              <w:t>85.7</w:t>
            </w:r>
          </w:p>
        </w:tc>
        <w:tc>
          <w:tcPr>
            <w:tcW w:w="720" w:type="dxa"/>
            <w:tcBorders>
              <w:top w:val="single" w:sz="4" w:space="0" w:color="000000"/>
              <w:left w:val="single" w:sz="4" w:space="0" w:color="000000"/>
              <w:bottom w:val="double" w:sz="6" w:space="0" w:color="auto"/>
              <w:right w:val="single" w:sz="4" w:space="0" w:color="000000"/>
            </w:tcBorders>
            <w:vAlign w:val="center"/>
          </w:tcPr>
          <w:p w:rsidR="00412F71" w:rsidRDefault="00412F71">
            <w:pPr>
              <w:jc w:val="right"/>
              <w:rPr>
                <w:rFonts w:ascii="Times New Roman" w:hAnsi="Times New Roman"/>
                <w:snapToGrid w:val="0"/>
                <w:color w:val="000000"/>
                <w:sz w:val="20"/>
              </w:rPr>
            </w:pPr>
          </w:p>
        </w:tc>
        <w:tc>
          <w:tcPr>
            <w:tcW w:w="810" w:type="dxa"/>
            <w:tcBorders>
              <w:top w:val="single" w:sz="4" w:space="0" w:color="000000"/>
              <w:left w:val="single" w:sz="4" w:space="0" w:color="000000"/>
              <w:bottom w:val="double" w:sz="6" w:space="0" w:color="auto"/>
              <w:right w:val="single" w:sz="4" w:space="0" w:color="000000"/>
            </w:tcBorders>
            <w:vAlign w:val="center"/>
          </w:tcPr>
          <w:p w:rsidR="00412F71" w:rsidRDefault="00412F71">
            <w:pPr>
              <w:jc w:val="right"/>
              <w:rPr>
                <w:rFonts w:ascii="Times New Roman" w:hAnsi="Times New Roman"/>
                <w:snapToGrid w:val="0"/>
                <w:color w:val="000000"/>
                <w:sz w:val="20"/>
              </w:rPr>
            </w:pPr>
            <w:r>
              <w:rPr>
                <w:rFonts w:ascii="Times New Roman" w:hAnsi="Times New Roman"/>
                <w:snapToGrid w:val="0"/>
                <w:color w:val="000000"/>
                <w:sz w:val="20"/>
              </w:rPr>
              <w:t>1725</w:t>
            </w:r>
          </w:p>
        </w:tc>
        <w:tc>
          <w:tcPr>
            <w:tcW w:w="720" w:type="dxa"/>
            <w:tcBorders>
              <w:top w:val="single" w:sz="4" w:space="0" w:color="000000"/>
              <w:left w:val="single" w:sz="4" w:space="0" w:color="000000"/>
              <w:bottom w:val="double" w:sz="6" w:space="0" w:color="auto"/>
              <w:right w:val="single" w:sz="4" w:space="0" w:color="000000"/>
            </w:tcBorders>
            <w:vAlign w:val="center"/>
          </w:tcPr>
          <w:p w:rsidR="00412F71" w:rsidRDefault="00412F71">
            <w:pPr>
              <w:jc w:val="right"/>
              <w:rPr>
                <w:rFonts w:ascii="Times New Roman" w:hAnsi="Times New Roman"/>
                <w:snapToGrid w:val="0"/>
                <w:color w:val="000000"/>
                <w:sz w:val="20"/>
              </w:rPr>
            </w:pPr>
            <w:r>
              <w:rPr>
                <w:rFonts w:ascii="Times New Roman" w:hAnsi="Times New Roman"/>
                <w:snapToGrid w:val="0"/>
                <w:color w:val="000000"/>
                <w:sz w:val="20"/>
              </w:rPr>
              <w:t>64.1</w:t>
            </w:r>
          </w:p>
        </w:tc>
        <w:tc>
          <w:tcPr>
            <w:tcW w:w="720" w:type="dxa"/>
            <w:tcBorders>
              <w:top w:val="single" w:sz="4" w:space="0" w:color="000000"/>
              <w:left w:val="single" w:sz="4" w:space="0" w:color="000000"/>
              <w:bottom w:val="double" w:sz="6" w:space="0" w:color="auto"/>
              <w:right w:val="single" w:sz="4" w:space="0" w:color="000000"/>
            </w:tcBorders>
            <w:vAlign w:val="center"/>
          </w:tcPr>
          <w:p w:rsidR="00412F71" w:rsidRDefault="00412F71">
            <w:pPr>
              <w:jc w:val="right"/>
              <w:rPr>
                <w:rFonts w:ascii="Times New Roman" w:hAnsi="Times New Roman"/>
                <w:snapToGrid w:val="0"/>
                <w:color w:val="000000"/>
                <w:sz w:val="20"/>
              </w:rPr>
            </w:pPr>
          </w:p>
        </w:tc>
        <w:tc>
          <w:tcPr>
            <w:tcW w:w="810" w:type="dxa"/>
            <w:tcBorders>
              <w:top w:val="single" w:sz="4" w:space="0" w:color="000000"/>
              <w:left w:val="single" w:sz="4" w:space="0" w:color="000000"/>
              <w:bottom w:val="double" w:sz="6" w:space="0" w:color="auto"/>
              <w:right w:val="single" w:sz="4" w:space="0" w:color="000000"/>
            </w:tcBorders>
            <w:vAlign w:val="center"/>
          </w:tcPr>
          <w:p w:rsidR="00412F71" w:rsidRDefault="00412F71">
            <w:pPr>
              <w:jc w:val="right"/>
              <w:rPr>
                <w:rFonts w:ascii="Times New Roman" w:hAnsi="Times New Roman"/>
                <w:snapToGrid w:val="0"/>
                <w:color w:val="000000"/>
                <w:sz w:val="20"/>
              </w:rPr>
            </w:pPr>
            <w:r>
              <w:rPr>
                <w:rFonts w:ascii="Times New Roman" w:hAnsi="Times New Roman"/>
                <w:snapToGrid w:val="0"/>
                <w:color w:val="000000"/>
                <w:sz w:val="20"/>
              </w:rPr>
              <w:t>9</w:t>
            </w:r>
          </w:p>
        </w:tc>
        <w:tc>
          <w:tcPr>
            <w:tcW w:w="810" w:type="dxa"/>
            <w:tcBorders>
              <w:top w:val="single" w:sz="4" w:space="0" w:color="000000"/>
              <w:left w:val="single" w:sz="4" w:space="0" w:color="000000"/>
              <w:bottom w:val="double" w:sz="6" w:space="0" w:color="auto"/>
              <w:right w:val="double" w:sz="6" w:space="0" w:color="auto"/>
            </w:tcBorders>
            <w:vAlign w:val="center"/>
          </w:tcPr>
          <w:p w:rsidR="00412F71" w:rsidRDefault="00412F71">
            <w:pPr>
              <w:jc w:val="right"/>
              <w:rPr>
                <w:rFonts w:ascii="Times New Roman" w:hAnsi="Times New Roman"/>
                <w:snapToGrid w:val="0"/>
                <w:color w:val="000000"/>
                <w:sz w:val="20"/>
              </w:rPr>
            </w:pPr>
            <w:r>
              <w:rPr>
                <w:rFonts w:ascii="Times New Roman" w:hAnsi="Times New Roman"/>
                <w:snapToGrid w:val="0"/>
                <w:color w:val="000000"/>
                <w:sz w:val="20"/>
              </w:rPr>
              <w:t>77.8</w:t>
            </w:r>
          </w:p>
        </w:tc>
      </w:tr>
    </w:tbl>
    <w:p w:rsidR="00412F71" w:rsidRDefault="00412F71"/>
    <w:p w:rsidR="00412F71" w:rsidRDefault="00412F71">
      <w:pPr>
        <w:pStyle w:val="Footer"/>
        <w:tabs>
          <w:tab w:val="clear" w:pos="4320"/>
          <w:tab w:val="clear" w:pos="8640"/>
        </w:tabs>
        <w:rPr>
          <w:sz w:val="18"/>
        </w:rPr>
        <w:sectPr w:rsidR="00412F71">
          <w:pgSz w:w="16834" w:h="11909" w:orient="landscape" w:code="9"/>
          <w:pgMar w:top="1440" w:right="2160" w:bottom="2160" w:left="1440" w:header="1296" w:footer="1296" w:gutter="0"/>
          <w:pgNumType w:start="19"/>
          <w:cols w:space="720"/>
        </w:sectPr>
      </w:pPr>
      <w:r>
        <w:rPr>
          <w:sz w:val="18"/>
        </w:rPr>
        <w:t>Source: Ministry of Science, Technology, Education and Culture, Mongolia.</w:t>
      </w:r>
    </w:p>
    <w:p w:rsidR="00412F71" w:rsidRDefault="00412F71">
      <w:pPr>
        <w:rPr>
          <w:b/>
          <w:snapToGrid w:val="0"/>
          <w:sz w:val="24"/>
        </w:rPr>
      </w:pPr>
      <w:r>
        <w:rPr>
          <w:b/>
          <w:sz w:val="24"/>
        </w:rPr>
        <w:lastRenderedPageBreak/>
        <w:t>TABLE 4.</w:t>
      </w:r>
      <w:r>
        <w:rPr>
          <w:b/>
          <w:sz w:val="24"/>
        </w:rPr>
        <w:tab/>
      </w:r>
      <w:r>
        <w:rPr>
          <w:b/>
          <w:snapToGrid w:val="0"/>
          <w:sz w:val="24"/>
        </w:rPr>
        <w:t>NEW ENTRANTS BY LEVEL, TYPE OF CONTROL, AND</w:t>
      </w:r>
    </w:p>
    <w:p w:rsidR="00412F71" w:rsidRDefault="00412F71">
      <w:pPr>
        <w:pStyle w:val="Heading1"/>
        <w:ind w:left="720" w:firstLine="720"/>
        <w:rPr>
          <w:sz w:val="24"/>
        </w:rPr>
      </w:pPr>
      <w:r>
        <w:rPr>
          <w:snapToGrid w:val="0"/>
          <w:sz w:val="24"/>
        </w:rPr>
        <w:t xml:space="preserve">GENDER, </w:t>
      </w:r>
      <w:r>
        <w:rPr>
          <w:snapToGrid w:val="0"/>
          <w:color w:val="000000"/>
          <w:sz w:val="24"/>
        </w:rPr>
        <w:t>1997–98 AND 1998–99</w:t>
      </w:r>
    </w:p>
    <w:p w:rsidR="00412F71" w:rsidRDefault="00412F71"/>
    <w:tbl>
      <w:tblPr>
        <w:tblW w:w="0" w:type="auto"/>
        <w:tblBorders>
          <w:top w:val="double" w:sz="6" w:space="0" w:color="auto"/>
          <w:left w:val="double" w:sz="6" w:space="0" w:color="auto"/>
          <w:bottom w:val="double" w:sz="6" w:space="0" w:color="auto"/>
          <w:right w:val="double" w:sz="6" w:space="0" w:color="auto"/>
          <w:insideH w:val="single" w:sz="4" w:space="0" w:color="000000"/>
          <w:insideV w:val="single" w:sz="4" w:space="0" w:color="000000"/>
        </w:tblBorders>
        <w:tblLayout w:type="fixed"/>
        <w:tblCellMar>
          <w:left w:w="30" w:type="dxa"/>
          <w:right w:w="30" w:type="dxa"/>
        </w:tblCellMar>
        <w:tblLook w:val="0000" w:firstRow="0" w:lastRow="0" w:firstColumn="0" w:lastColumn="0" w:noHBand="0" w:noVBand="0"/>
      </w:tblPr>
      <w:tblGrid>
        <w:gridCol w:w="3180"/>
        <w:gridCol w:w="630"/>
        <w:gridCol w:w="720"/>
        <w:gridCol w:w="540"/>
        <w:gridCol w:w="720"/>
        <w:gridCol w:w="630"/>
        <w:gridCol w:w="720"/>
        <w:gridCol w:w="540"/>
        <w:gridCol w:w="720"/>
      </w:tblGrid>
      <w:tr w:rsidR="00412F71">
        <w:trPr>
          <w:cantSplit/>
          <w:trHeight w:val="247"/>
        </w:trPr>
        <w:tc>
          <w:tcPr>
            <w:tcW w:w="3180" w:type="dxa"/>
            <w:vMerge w:val="restart"/>
          </w:tcPr>
          <w:p w:rsidR="00412F71" w:rsidRDefault="00412F71">
            <w:pPr>
              <w:rPr>
                <w:rFonts w:ascii="Times New Roman" w:hAnsi="Times New Roman"/>
                <w:snapToGrid w:val="0"/>
                <w:color w:val="000000"/>
              </w:rPr>
            </w:pPr>
          </w:p>
          <w:p w:rsidR="00412F71" w:rsidRDefault="00412F71">
            <w:pPr>
              <w:rPr>
                <w:rFonts w:ascii="Times New Roman" w:hAnsi="Times New Roman"/>
                <w:snapToGrid w:val="0"/>
                <w:color w:val="000000"/>
              </w:rPr>
            </w:pPr>
          </w:p>
          <w:p w:rsidR="00412F71" w:rsidRDefault="00412F71">
            <w:pPr>
              <w:rPr>
                <w:rFonts w:ascii="Times New Roman" w:hAnsi="Times New Roman"/>
                <w:snapToGrid w:val="0"/>
                <w:color w:val="000000"/>
              </w:rPr>
            </w:pPr>
            <w:r>
              <w:rPr>
                <w:rFonts w:ascii="Times New Roman" w:hAnsi="Times New Roman"/>
                <w:snapToGrid w:val="0"/>
                <w:color w:val="000000"/>
              </w:rPr>
              <w:t>Level of Educational Institution</w:t>
            </w:r>
          </w:p>
        </w:tc>
        <w:tc>
          <w:tcPr>
            <w:tcW w:w="2610" w:type="dxa"/>
            <w:gridSpan w:val="4"/>
            <w:vAlign w:val="center"/>
          </w:tcPr>
          <w:p w:rsidR="00412F71" w:rsidRDefault="00412F71">
            <w:pPr>
              <w:jc w:val="center"/>
              <w:rPr>
                <w:rFonts w:ascii="Times New Roman" w:hAnsi="Times New Roman"/>
                <w:snapToGrid w:val="0"/>
                <w:color w:val="000000"/>
              </w:rPr>
            </w:pPr>
            <w:r>
              <w:rPr>
                <w:rFonts w:ascii="Times New Roman" w:hAnsi="Times New Roman"/>
                <w:snapToGrid w:val="0"/>
                <w:color w:val="000000"/>
              </w:rPr>
              <w:t>1997–98</w:t>
            </w:r>
          </w:p>
        </w:tc>
        <w:tc>
          <w:tcPr>
            <w:tcW w:w="2610" w:type="dxa"/>
            <w:gridSpan w:val="4"/>
            <w:vAlign w:val="center"/>
          </w:tcPr>
          <w:p w:rsidR="00412F71" w:rsidRDefault="00412F71">
            <w:pPr>
              <w:jc w:val="center"/>
              <w:rPr>
                <w:rFonts w:ascii="Times New Roman" w:hAnsi="Times New Roman"/>
                <w:snapToGrid w:val="0"/>
                <w:color w:val="000000"/>
              </w:rPr>
            </w:pPr>
            <w:r>
              <w:rPr>
                <w:rFonts w:ascii="Times New Roman" w:hAnsi="Times New Roman"/>
                <w:snapToGrid w:val="0"/>
                <w:color w:val="000000"/>
              </w:rPr>
              <w:t>1998–99</w:t>
            </w:r>
          </w:p>
        </w:tc>
      </w:tr>
      <w:tr w:rsidR="00412F71">
        <w:trPr>
          <w:cantSplit/>
          <w:trHeight w:val="247"/>
        </w:trPr>
        <w:tc>
          <w:tcPr>
            <w:tcW w:w="3180" w:type="dxa"/>
            <w:vMerge/>
          </w:tcPr>
          <w:p w:rsidR="00412F71" w:rsidRDefault="00412F71">
            <w:pPr>
              <w:jc w:val="right"/>
              <w:rPr>
                <w:rFonts w:ascii="Times New Roman" w:hAnsi="Times New Roman"/>
                <w:snapToGrid w:val="0"/>
                <w:color w:val="000000"/>
              </w:rPr>
            </w:pPr>
          </w:p>
        </w:tc>
        <w:tc>
          <w:tcPr>
            <w:tcW w:w="1350" w:type="dxa"/>
            <w:gridSpan w:val="2"/>
            <w:vAlign w:val="center"/>
          </w:tcPr>
          <w:p w:rsidR="00412F71" w:rsidRDefault="00412F71">
            <w:pPr>
              <w:jc w:val="center"/>
              <w:rPr>
                <w:rFonts w:ascii="Times New Roman" w:hAnsi="Times New Roman"/>
                <w:snapToGrid w:val="0"/>
                <w:color w:val="000000"/>
              </w:rPr>
            </w:pPr>
            <w:r>
              <w:rPr>
                <w:rFonts w:ascii="Times New Roman" w:hAnsi="Times New Roman"/>
                <w:snapToGrid w:val="0"/>
                <w:color w:val="000000"/>
              </w:rPr>
              <w:t>Public Schools</w:t>
            </w:r>
          </w:p>
        </w:tc>
        <w:tc>
          <w:tcPr>
            <w:tcW w:w="1260" w:type="dxa"/>
            <w:gridSpan w:val="2"/>
            <w:vAlign w:val="center"/>
          </w:tcPr>
          <w:p w:rsidR="00412F71" w:rsidRDefault="00412F71">
            <w:pPr>
              <w:jc w:val="center"/>
              <w:rPr>
                <w:rFonts w:ascii="Times New Roman" w:hAnsi="Times New Roman"/>
                <w:snapToGrid w:val="0"/>
                <w:color w:val="000000"/>
              </w:rPr>
            </w:pPr>
            <w:r>
              <w:rPr>
                <w:rFonts w:ascii="Times New Roman" w:hAnsi="Times New Roman"/>
                <w:snapToGrid w:val="0"/>
                <w:color w:val="000000"/>
              </w:rPr>
              <w:t>Private Schools</w:t>
            </w:r>
          </w:p>
        </w:tc>
        <w:tc>
          <w:tcPr>
            <w:tcW w:w="1350" w:type="dxa"/>
            <w:gridSpan w:val="2"/>
            <w:vAlign w:val="center"/>
          </w:tcPr>
          <w:p w:rsidR="00412F71" w:rsidRDefault="00412F71">
            <w:pPr>
              <w:jc w:val="center"/>
              <w:rPr>
                <w:rFonts w:ascii="Times New Roman" w:hAnsi="Times New Roman"/>
                <w:snapToGrid w:val="0"/>
                <w:color w:val="000000"/>
              </w:rPr>
            </w:pPr>
            <w:r>
              <w:rPr>
                <w:rFonts w:ascii="Times New Roman" w:hAnsi="Times New Roman"/>
                <w:snapToGrid w:val="0"/>
                <w:color w:val="000000"/>
              </w:rPr>
              <w:t>Public Schools</w:t>
            </w:r>
          </w:p>
        </w:tc>
        <w:tc>
          <w:tcPr>
            <w:tcW w:w="1260" w:type="dxa"/>
            <w:gridSpan w:val="2"/>
            <w:vAlign w:val="center"/>
          </w:tcPr>
          <w:p w:rsidR="00412F71" w:rsidRDefault="00412F71">
            <w:pPr>
              <w:jc w:val="center"/>
              <w:rPr>
                <w:rFonts w:ascii="Times New Roman" w:hAnsi="Times New Roman"/>
                <w:snapToGrid w:val="0"/>
                <w:color w:val="000000"/>
              </w:rPr>
            </w:pPr>
            <w:r>
              <w:rPr>
                <w:rFonts w:ascii="Times New Roman" w:hAnsi="Times New Roman"/>
                <w:snapToGrid w:val="0"/>
                <w:color w:val="000000"/>
              </w:rPr>
              <w:t>Private Schools</w:t>
            </w:r>
          </w:p>
        </w:tc>
      </w:tr>
      <w:tr w:rsidR="00412F71">
        <w:trPr>
          <w:cantSplit/>
          <w:trHeight w:val="247"/>
        </w:trPr>
        <w:tc>
          <w:tcPr>
            <w:tcW w:w="3180" w:type="dxa"/>
            <w:vMerge/>
          </w:tcPr>
          <w:p w:rsidR="00412F71" w:rsidRDefault="00412F71">
            <w:pPr>
              <w:jc w:val="right"/>
              <w:rPr>
                <w:rFonts w:ascii="Times New Roman" w:hAnsi="Times New Roman"/>
                <w:snapToGrid w:val="0"/>
                <w:color w:val="000000"/>
              </w:rPr>
            </w:pPr>
          </w:p>
        </w:tc>
        <w:tc>
          <w:tcPr>
            <w:tcW w:w="630" w:type="dxa"/>
            <w:vAlign w:val="center"/>
          </w:tcPr>
          <w:p w:rsidR="00412F71" w:rsidRDefault="00412F71">
            <w:pPr>
              <w:jc w:val="center"/>
              <w:rPr>
                <w:rFonts w:ascii="Times New Roman" w:hAnsi="Times New Roman"/>
                <w:snapToGrid w:val="0"/>
                <w:color w:val="000000"/>
              </w:rPr>
            </w:pPr>
            <w:r>
              <w:rPr>
                <w:rFonts w:ascii="Times New Roman" w:hAnsi="Times New Roman"/>
                <w:snapToGrid w:val="0"/>
                <w:color w:val="000000"/>
              </w:rPr>
              <w:t>Total</w:t>
            </w:r>
          </w:p>
        </w:tc>
        <w:tc>
          <w:tcPr>
            <w:tcW w:w="720" w:type="dxa"/>
            <w:vAlign w:val="center"/>
          </w:tcPr>
          <w:p w:rsidR="00412F71" w:rsidRDefault="00412F71">
            <w:pPr>
              <w:jc w:val="center"/>
              <w:rPr>
                <w:rFonts w:ascii="Times New Roman" w:hAnsi="Times New Roman"/>
                <w:snapToGrid w:val="0"/>
                <w:color w:val="000000"/>
              </w:rPr>
            </w:pPr>
            <w:r>
              <w:rPr>
                <w:rFonts w:ascii="Times New Roman" w:hAnsi="Times New Roman"/>
                <w:snapToGrid w:val="0"/>
                <w:color w:val="000000"/>
              </w:rPr>
              <w:t>%</w:t>
            </w:r>
          </w:p>
          <w:p w:rsidR="00412F71" w:rsidRDefault="00412F71">
            <w:pPr>
              <w:jc w:val="center"/>
              <w:rPr>
                <w:rFonts w:ascii="Times New Roman" w:hAnsi="Times New Roman"/>
                <w:snapToGrid w:val="0"/>
                <w:color w:val="000000"/>
              </w:rPr>
            </w:pPr>
            <w:r>
              <w:rPr>
                <w:rFonts w:ascii="Times New Roman" w:hAnsi="Times New Roman"/>
                <w:snapToGrid w:val="0"/>
                <w:color w:val="000000"/>
              </w:rPr>
              <w:t>Female</w:t>
            </w:r>
          </w:p>
        </w:tc>
        <w:tc>
          <w:tcPr>
            <w:tcW w:w="540" w:type="dxa"/>
            <w:vAlign w:val="center"/>
          </w:tcPr>
          <w:p w:rsidR="00412F71" w:rsidRDefault="00412F71">
            <w:pPr>
              <w:jc w:val="center"/>
              <w:rPr>
                <w:rFonts w:ascii="Times New Roman" w:hAnsi="Times New Roman"/>
                <w:snapToGrid w:val="0"/>
                <w:color w:val="000000"/>
              </w:rPr>
            </w:pPr>
            <w:r>
              <w:rPr>
                <w:rFonts w:ascii="Times New Roman" w:hAnsi="Times New Roman"/>
                <w:snapToGrid w:val="0"/>
                <w:color w:val="000000"/>
              </w:rPr>
              <w:t>Total</w:t>
            </w:r>
          </w:p>
        </w:tc>
        <w:tc>
          <w:tcPr>
            <w:tcW w:w="720" w:type="dxa"/>
            <w:vAlign w:val="center"/>
          </w:tcPr>
          <w:p w:rsidR="00412F71" w:rsidRDefault="00412F71">
            <w:pPr>
              <w:jc w:val="center"/>
              <w:rPr>
                <w:rFonts w:ascii="Times New Roman" w:hAnsi="Times New Roman"/>
                <w:snapToGrid w:val="0"/>
                <w:color w:val="000000"/>
              </w:rPr>
            </w:pPr>
            <w:r>
              <w:rPr>
                <w:rFonts w:ascii="Times New Roman" w:hAnsi="Times New Roman"/>
                <w:snapToGrid w:val="0"/>
                <w:color w:val="000000"/>
              </w:rPr>
              <w:t>%</w:t>
            </w:r>
          </w:p>
          <w:p w:rsidR="00412F71" w:rsidRDefault="00412F71">
            <w:pPr>
              <w:jc w:val="center"/>
              <w:rPr>
                <w:rFonts w:ascii="Times New Roman" w:hAnsi="Times New Roman"/>
                <w:snapToGrid w:val="0"/>
                <w:color w:val="000000"/>
              </w:rPr>
            </w:pPr>
            <w:r>
              <w:rPr>
                <w:rFonts w:ascii="Times New Roman" w:hAnsi="Times New Roman"/>
                <w:snapToGrid w:val="0"/>
                <w:color w:val="000000"/>
              </w:rPr>
              <w:t>Female</w:t>
            </w:r>
          </w:p>
        </w:tc>
        <w:tc>
          <w:tcPr>
            <w:tcW w:w="630" w:type="dxa"/>
            <w:vAlign w:val="center"/>
          </w:tcPr>
          <w:p w:rsidR="00412F71" w:rsidRDefault="00412F71">
            <w:pPr>
              <w:jc w:val="center"/>
              <w:rPr>
                <w:rFonts w:ascii="Times New Roman" w:hAnsi="Times New Roman"/>
                <w:snapToGrid w:val="0"/>
                <w:color w:val="000000"/>
              </w:rPr>
            </w:pPr>
            <w:r>
              <w:rPr>
                <w:rFonts w:ascii="Times New Roman" w:hAnsi="Times New Roman"/>
                <w:snapToGrid w:val="0"/>
                <w:color w:val="000000"/>
              </w:rPr>
              <w:t>Total</w:t>
            </w:r>
          </w:p>
        </w:tc>
        <w:tc>
          <w:tcPr>
            <w:tcW w:w="720" w:type="dxa"/>
            <w:vAlign w:val="center"/>
          </w:tcPr>
          <w:p w:rsidR="00412F71" w:rsidRDefault="00412F71">
            <w:pPr>
              <w:jc w:val="center"/>
              <w:rPr>
                <w:rFonts w:ascii="Times New Roman" w:hAnsi="Times New Roman"/>
                <w:snapToGrid w:val="0"/>
                <w:color w:val="000000"/>
              </w:rPr>
            </w:pPr>
            <w:r>
              <w:rPr>
                <w:rFonts w:ascii="Times New Roman" w:hAnsi="Times New Roman"/>
                <w:snapToGrid w:val="0"/>
                <w:color w:val="000000"/>
              </w:rPr>
              <w:t>%</w:t>
            </w:r>
          </w:p>
          <w:p w:rsidR="00412F71" w:rsidRDefault="00412F71">
            <w:pPr>
              <w:jc w:val="center"/>
              <w:rPr>
                <w:rFonts w:ascii="Times New Roman" w:hAnsi="Times New Roman"/>
                <w:snapToGrid w:val="0"/>
                <w:color w:val="000000"/>
              </w:rPr>
            </w:pPr>
            <w:r>
              <w:rPr>
                <w:rFonts w:ascii="Times New Roman" w:hAnsi="Times New Roman"/>
                <w:snapToGrid w:val="0"/>
                <w:color w:val="000000"/>
              </w:rPr>
              <w:t>Female</w:t>
            </w:r>
          </w:p>
        </w:tc>
        <w:tc>
          <w:tcPr>
            <w:tcW w:w="540" w:type="dxa"/>
            <w:vAlign w:val="center"/>
          </w:tcPr>
          <w:p w:rsidR="00412F71" w:rsidRDefault="00412F71">
            <w:pPr>
              <w:jc w:val="center"/>
              <w:rPr>
                <w:rFonts w:ascii="Times New Roman" w:hAnsi="Times New Roman"/>
                <w:snapToGrid w:val="0"/>
                <w:color w:val="000000"/>
              </w:rPr>
            </w:pPr>
            <w:r>
              <w:rPr>
                <w:rFonts w:ascii="Times New Roman" w:hAnsi="Times New Roman"/>
                <w:snapToGrid w:val="0"/>
                <w:color w:val="000000"/>
              </w:rPr>
              <w:t>Total</w:t>
            </w:r>
          </w:p>
        </w:tc>
        <w:tc>
          <w:tcPr>
            <w:tcW w:w="720" w:type="dxa"/>
            <w:vAlign w:val="center"/>
          </w:tcPr>
          <w:p w:rsidR="00412F71" w:rsidRDefault="00412F71">
            <w:pPr>
              <w:jc w:val="center"/>
              <w:rPr>
                <w:rFonts w:ascii="Times New Roman" w:hAnsi="Times New Roman"/>
                <w:snapToGrid w:val="0"/>
                <w:color w:val="000000"/>
              </w:rPr>
            </w:pPr>
            <w:r>
              <w:rPr>
                <w:rFonts w:ascii="Times New Roman" w:hAnsi="Times New Roman"/>
                <w:snapToGrid w:val="0"/>
                <w:color w:val="000000"/>
              </w:rPr>
              <w:t>%</w:t>
            </w:r>
          </w:p>
          <w:p w:rsidR="00412F71" w:rsidRDefault="00412F71">
            <w:pPr>
              <w:jc w:val="center"/>
              <w:rPr>
                <w:rFonts w:ascii="Times New Roman" w:hAnsi="Times New Roman"/>
                <w:snapToGrid w:val="0"/>
                <w:color w:val="000000"/>
              </w:rPr>
            </w:pPr>
            <w:r>
              <w:rPr>
                <w:rFonts w:ascii="Times New Roman" w:hAnsi="Times New Roman"/>
                <w:snapToGrid w:val="0"/>
                <w:color w:val="000000"/>
              </w:rPr>
              <w:t>Female</w:t>
            </w:r>
          </w:p>
        </w:tc>
      </w:tr>
      <w:tr w:rsidR="00412F71">
        <w:trPr>
          <w:trHeight w:val="247"/>
        </w:trPr>
        <w:tc>
          <w:tcPr>
            <w:tcW w:w="3180" w:type="dxa"/>
          </w:tcPr>
          <w:p w:rsidR="00412F71" w:rsidRDefault="00412F71">
            <w:pPr>
              <w:rPr>
                <w:rFonts w:ascii="Times New Roman" w:hAnsi="Times New Roman"/>
                <w:snapToGrid w:val="0"/>
                <w:color w:val="000000"/>
              </w:rPr>
            </w:pPr>
            <w:r>
              <w:rPr>
                <w:rFonts w:ascii="Times New Roman" w:hAnsi="Times New Roman"/>
                <w:snapToGrid w:val="0"/>
                <w:color w:val="000000"/>
              </w:rPr>
              <w:t>To Grade 1 of General Primary and</w:t>
            </w:r>
          </w:p>
        </w:tc>
        <w:tc>
          <w:tcPr>
            <w:tcW w:w="630" w:type="dxa"/>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67063</w:t>
            </w:r>
          </w:p>
        </w:tc>
        <w:tc>
          <w:tcPr>
            <w:tcW w:w="720" w:type="dxa"/>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49.9</w:t>
            </w:r>
          </w:p>
        </w:tc>
        <w:tc>
          <w:tcPr>
            <w:tcW w:w="540" w:type="dxa"/>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417</w:t>
            </w:r>
          </w:p>
        </w:tc>
        <w:tc>
          <w:tcPr>
            <w:tcW w:w="720" w:type="dxa"/>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52.8</w:t>
            </w:r>
          </w:p>
        </w:tc>
        <w:tc>
          <w:tcPr>
            <w:tcW w:w="630" w:type="dxa"/>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69284</w:t>
            </w:r>
          </w:p>
        </w:tc>
        <w:tc>
          <w:tcPr>
            <w:tcW w:w="720" w:type="dxa"/>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49.2</w:t>
            </w:r>
          </w:p>
        </w:tc>
        <w:tc>
          <w:tcPr>
            <w:tcW w:w="540" w:type="dxa"/>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665</w:t>
            </w:r>
          </w:p>
        </w:tc>
        <w:tc>
          <w:tcPr>
            <w:tcW w:w="720" w:type="dxa"/>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49.6</w:t>
            </w:r>
          </w:p>
        </w:tc>
      </w:tr>
      <w:tr w:rsidR="00412F71">
        <w:trPr>
          <w:trHeight w:val="247"/>
        </w:trPr>
        <w:tc>
          <w:tcPr>
            <w:tcW w:w="3180" w:type="dxa"/>
          </w:tcPr>
          <w:p w:rsidR="00412F71" w:rsidRDefault="00412F71">
            <w:pPr>
              <w:rPr>
                <w:rFonts w:ascii="Times New Roman" w:hAnsi="Times New Roman"/>
                <w:snapToGrid w:val="0"/>
                <w:color w:val="000000"/>
              </w:rPr>
            </w:pPr>
            <w:r>
              <w:rPr>
                <w:rFonts w:ascii="Times New Roman" w:hAnsi="Times New Roman"/>
                <w:snapToGrid w:val="0"/>
                <w:color w:val="000000"/>
              </w:rPr>
              <w:t xml:space="preserve">  Secondary Schools</w:t>
            </w:r>
          </w:p>
        </w:tc>
        <w:tc>
          <w:tcPr>
            <w:tcW w:w="630" w:type="dxa"/>
            <w:vAlign w:val="center"/>
          </w:tcPr>
          <w:p w:rsidR="00412F71" w:rsidRDefault="00412F71">
            <w:pPr>
              <w:jc w:val="right"/>
              <w:rPr>
                <w:rFonts w:ascii="Times New Roman" w:hAnsi="Times New Roman"/>
                <w:snapToGrid w:val="0"/>
                <w:color w:val="000000"/>
              </w:rPr>
            </w:pPr>
          </w:p>
        </w:tc>
        <w:tc>
          <w:tcPr>
            <w:tcW w:w="720" w:type="dxa"/>
            <w:vAlign w:val="center"/>
          </w:tcPr>
          <w:p w:rsidR="00412F71" w:rsidRDefault="00412F71">
            <w:pPr>
              <w:jc w:val="right"/>
              <w:rPr>
                <w:rFonts w:ascii="Times New Roman" w:hAnsi="Times New Roman"/>
                <w:snapToGrid w:val="0"/>
                <w:color w:val="000000"/>
              </w:rPr>
            </w:pPr>
          </w:p>
        </w:tc>
        <w:tc>
          <w:tcPr>
            <w:tcW w:w="540" w:type="dxa"/>
            <w:vAlign w:val="center"/>
          </w:tcPr>
          <w:p w:rsidR="00412F71" w:rsidRDefault="00412F71">
            <w:pPr>
              <w:jc w:val="right"/>
              <w:rPr>
                <w:rFonts w:ascii="Times New Roman" w:hAnsi="Times New Roman"/>
                <w:snapToGrid w:val="0"/>
                <w:color w:val="000000"/>
              </w:rPr>
            </w:pPr>
          </w:p>
        </w:tc>
        <w:tc>
          <w:tcPr>
            <w:tcW w:w="720" w:type="dxa"/>
            <w:vAlign w:val="center"/>
          </w:tcPr>
          <w:p w:rsidR="00412F71" w:rsidRDefault="00412F71">
            <w:pPr>
              <w:jc w:val="right"/>
              <w:rPr>
                <w:rFonts w:ascii="Times New Roman" w:hAnsi="Times New Roman"/>
                <w:snapToGrid w:val="0"/>
                <w:color w:val="000000"/>
              </w:rPr>
            </w:pPr>
          </w:p>
        </w:tc>
        <w:tc>
          <w:tcPr>
            <w:tcW w:w="630" w:type="dxa"/>
            <w:vAlign w:val="center"/>
          </w:tcPr>
          <w:p w:rsidR="00412F71" w:rsidRDefault="00412F71">
            <w:pPr>
              <w:jc w:val="right"/>
              <w:rPr>
                <w:rFonts w:ascii="Times New Roman" w:hAnsi="Times New Roman"/>
                <w:snapToGrid w:val="0"/>
                <w:color w:val="000000"/>
              </w:rPr>
            </w:pPr>
          </w:p>
        </w:tc>
        <w:tc>
          <w:tcPr>
            <w:tcW w:w="720" w:type="dxa"/>
            <w:vAlign w:val="center"/>
          </w:tcPr>
          <w:p w:rsidR="00412F71" w:rsidRDefault="00412F71">
            <w:pPr>
              <w:jc w:val="right"/>
              <w:rPr>
                <w:rFonts w:ascii="Times New Roman" w:hAnsi="Times New Roman"/>
                <w:snapToGrid w:val="0"/>
                <w:color w:val="000000"/>
              </w:rPr>
            </w:pPr>
          </w:p>
        </w:tc>
        <w:tc>
          <w:tcPr>
            <w:tcW w:w="540" w:type="dxa"/>
            <w:vAlign w:val="center"/>
          </w:tcPr>
          <w:p w:rsidR="00412F71" w:rsidRDefault="00412F71">
            <w:pPr>
              <w:jc w:val="right"/>
              <w:rPr>
                <w:rFonts w:ascii="Times New Roman" w:hAnsi="Times New Roman"/>
                <w:snapToGrid w:val="0"/>
                <w:color w:val="000000"/>
              </w:rPr>
            </w:pPr>
          </w:p>
        </w:tc>
        <w:tc>
          <w:tcPr>
            <w:tcW w:w="720" w:type="dxa"/>
            <w:vAlign w:val="center"/>
          </w:tcPr>
          <w:p w:rsidR="00412F71" w:rsidRDefault="00412F71">
            <w:pPr>
              <w:jc w:val="right"/>
              <w:rPr>
                <w:rFonts w:ascii="Times New Roman" w:hAnsi="Times New Roman"/>
                <w:snapToGrid w:val="0"/>
                <w:color w:val="000000"/>
              </w:rPr>
            </w:pPr>
          </w:p>
        </w:tc>
      </w:tr>
      <w:tr w:rsidR="00412F71">
        <w:trPr>
          <w:trHeight w:val="247"/>
        </w:trPr>
        <w:tc>
          <w:tcPr>
            <w:tcW w:w="3180" w:type="dxa"/>
          </w:tcPr>
          <w:p w:rsidR="00412F71" w:rsidRDefault="00412F71">
            <w:pPr>
              <w:rPr>
                <w:rFonts w:ascii="Times New Roman" w:hAnsi="Times New Roman"/>
                <w:snapToGrid w:val="0"/>
                <w:color w:val="000000"/>
              </w:rPr>
            </w:pPr>
            <w:r>
              <w:rPr>
                <w:rFonts w:ascii="Times New Roman" w:hAnsi="Times New Roman"/>
                <w:snapToGrid w:val="0"/>
                <w:color w:val="000000"/>
              </w:rPr>
              <w:t>Technical and Vocational Schools</w:t>
            </w:r>
          </w:p>
        </w:tc>
        <w:tc>
          <w:tcPr>
            <w:tcW w:w="630" w:type="dxa"/>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6701</w:t>
            </w:r>
          </w:p>
        </w:tc>
        <w:tc>
          <w:tcPr>
            <w:tcW w:w="720" w:type="dxa"/>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52.7</w:t>
            </w:r>
          </w:p>
        </w:tc>
        <w:tc>
          <w:tcPr>
            <w:tcW w:w="540" w:type="dxa"/>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205</w:t>
            </w:r>
          </w:p>
        </w:tc>
        <w:tc>
          <w:tcPr>
            <w:tcW w:w="720" w:type="dxa"/>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67.3</w:t>
            </w:r>
          </w:p>
        </w:tc>
        <w:tc>
          <w:tcPr>
            <w:tcW w:w="630" w:type="dxa"/>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4804</w:t>
            </w:r>
          </w:p>
        </w:tc>
        <w:tc>
          <w:tcPr>
            <w:tcW w:w="720" w:type="dxa"/>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59.6</w:t>
            </w:r>
          </w:p>
        </w:tc>
        <w:tc>
          <w:tcPr>
            <w:tcW w:w="540" w:type="dxa"/>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81</w:t>
            </w:r>
          </w:p>
        </w:tc>
        <w:tc>
          <w:tcPr>
            <w:tcW w:w="720" w:type="dxa"/>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82.7</w:t>
            </w:r>
          </w:p>
        </w:tc>
      </w:tr>
      <w:tr w:rsidR="00412F71">
        <w:trPr>
          <w:trHeight w:val="247"/>
        </w:trPr>
        <w:tc>
          <w:tcPr>
            <w:tcW w:w="3180" w:type="dxa"/>
          </w:tcPr>
          <w:p w:rsidR="00412F71" w:rsidRDefault="00412F71">
            <w:pPr>
              <w:rPr>
                <w:rFonts w:ascii="Times New Roman" w:hAnsi="Times New Roman"/>
                <w:snapToGrid w:val="0"/>
                <w:color w:val="000000"/>
              </w:rPr>
            </w:pPr>
            <w:r>
              <w:rPr>
                <w:rFonts w:ascii="Times New Roman" w:hAnsi="Times New Roman"/>
                <w:snapToGrid w:val="0"/>
                <w:color w:val="000000"/>
              </w:rPr>
              <w:t>Higher Education Institutions</w:t>
            </w:r>
          </w:p>
        </w:tc>
        <w:tc>
          <w:tcPr>
            <w:tcW w:w="630" w:type="dxa"/>
            <w:vAlign w:val="center"/>
          </w:tcPr>
          <w:p w:rsidR="00412F71" w:rsidRDefault="00412F71">
            <w:pPr>
              <w:jc w:val="right"/>
              <w:rPr>
                <w:rFonts w:ascii="Times New Roman" w:hAnsi="Times New Roman"/>
                <w:snapToGrid w:val="0"/>
                <w:color w:val="000000"/>
              </w:rPr>
            </w:pPr>
          </w:p>
        </w:tc>
        <w:tc>
          <w:tcPr>
            <w:tcW w:w="720" w:type="dxa"/>
            <w:vAlign w:val="center"/>
          </w:tcPr>
          <w:p w:rsidR="00412F71" w:rsidRDefault="00412F71">
            <w:pPr>
              <w:jc w:val="right"/>
              <w:rPr>
                <w:rFonts w:ascii="Times New Roman" w:hAnsi="Times New Roman"/>
                <w:snapToGrid w:val="0"/>
                <w:color w:val="000000"/>
              </w:rPr>
            </w:pPr>
          </w:p>
        </w:tc>
        <w:tc>
          <w:tcPr>
            <w:tcW w:w="540" w:type="dxa"/>
            <w:vAlign w:val="center"/>
          </w:tcPr>
          <w:p w:rsidR="00412F71" w:rsidRDefault="00412F71">
            <w:pPr>
              <w:jc w:val="right"/>
              <w:rPr>
                <w:rFonts w:ascii="Times New Roman" w:hAnsi="Times New Roman"/>
                <w:snapToGrid w:val="0"/>
                <w:color w:val="000000"/>
              </w:rPr>
            </w:pPr>
          </w:p>
        </w:tc>
        <w:tc>
          <w:tcPr>
            <w:tcW w:w="720" w:type="dxa"/>
            <w:vAlign w:val="center"/>
          </w:tcPr>
          <w:p w:rsidR="00412F71" w:rsidRDefault="00412F71">
            <w:pPr>
              <w:jc w:val="right"/>
              <w:rPr>
                <w:rFonts w:ascii="Times New Roman" w:hAnsi="Times New Roman"/>
                <w:snapToGrid w:val="0"/>
                <w:color w:val="000000"/>
              </w:rPr>
            </w:pPr>
          </w:p>
        </w:tc>
        <w:tc>
          <w:tcPr>
            <w:tcW w:w="630" w:type="dxa"/>
            <w:vAlign w:val="center"/>
          </w:tcPr>
          <w:p w:rsidR="00412F71" w:rsidRDefault="00412F71">
            <w:pPr>
              <w:jc w:val="right"/>
              <w:rPr>
                <w:rFonts w:ascii="Times New Roman" w:hAnsi="Times New Roman"/>
                <w:snapToGrid w:val="0"/>
                <w:color w:val="000000"/>
              </w:rPr>
            </w:pPr>
          </w:p>
        </w:tc>
        <w:tc>
          <w:tcPr>
            <w:tcW w:w="720" w:type="dxa"/>
            <w:vAlign w:val="center"/>
          </w:tcPr>
          <w:p w:rsidR="00412F71" w:rsidRDefault="00412F71">
            <w:pPr>
              <w:jc w:val="right"/>
              <w:rPr>
                <w:rFonts w:ascii="Times New Roman" w:hAnsi="Times New Roman"/>
                <w:snapToGrid w:val="0"/>
                <w:color w:val="000000"/>
              </w:rPr>
            </w:pPr>
          </w:p>
        </w:tc>
        <w:tc>
          <w:tcPr>
            <w:tcW w:w="540" w:type="dxa"/>
            <w:vAlign w:val="center"/>
          </w:tcPr>
          <w:p w:rsidR="00412F71" w:rsidRDefault="00412F71">
            <w:pPr>
              <w:jc w:val="right"/>
              <w:rPr>
                <w:rFonts w:ascii="Times New Roman" w:hAnsi="Times New Roman"/>
                <w:snapToGrid w:val="0"/>
                <w:color w:val="000000"/>
              </w:rPr>
            </w:pPr>
          </w:p>
        </w:tc>
        <w:tc>
          <w:tcPr>
            <w:tcW w:w="720" w:type="dxa"/>
            <w:vAlign w:val="center"/>
          </w:tcPr>
          <w:p w:rsidR="00412F71" w:rsidRDefault="00412F71">
            <w:pPr>
              <w:jc w:val="right"/>
              <w:rPr>
                <w:rFonts w:ascii="Times New Roman" w:hAnsi="Times New Roman"/>
                <w:snapToGrid w:val="0"/>
                <w:color w:val="000000"/>
              </w:rPr>
            </w:pPr>
          </w:p>
        </w:tc>
      </w:tr>
      <w:tr w:rsidR="00412F71">
        <w:trPr>
          <w:trHeight w:val="247"/>
        </w:trPr>
        <w:tc>
          <w:tcPr>
            <w:tcW w:w="3180" w:type="dxa"/>
          </w:tcPr>
          <w:p w:rsidR="00412F71" w:rsidRDefault="00412F71">
            <w:pPr>
              <w:rPr>
                <w:rFonts w:ascii="Times New Roman" w:hAnsi="Times New Roman"/>
                <w:snapToGrid w:val="0"/>
                <w:color w:val="000000"/>
              </w:rPr>
            </w:pPr>
            <w:r>
              <w:rPr>
                <w:rFonts w:ascii="Times New Roman" w:hAnsi="Times New Roman"/>
                <w:snapToGrid w:val="0"/>
                <w:color w:val="000000"/>
              </w:rPr>
              <w:t xml:space="preserve">  Postsecondary Technical (Diploma)</w:t>
            </w:r>
          </w:p>
        </w:tc>
        <w:tc>
          <w:tcPr>
            <w:tcW w:w="630" w:type="dxa"/>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1566</w:t>
            </w:r>
          </w:p>
        </w:tc>
        <w:tc>
          <w:tcPr>
            <w:tcW w:w="720" w:type="dxa"/>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77.1</w:t>
            </w:r>
          </w:p>
        </w:tc>
        <w:tc>
          <w:tcPr>
            <w:tcW w:w="540" w:type="dxa"/>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151</w:t>
            </w:r>
          </w:p>
        </w:tc>
        <w:tc>
          <w:tcPr>
            <w:tcW w:w="720" w:type="dxa"/>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41.7</w:t>
            </w:r>
          </w:p>
        </w:tc>
        <w:tc>
          <w:tcPr>
            <w:tcW w:w="630" w:type="dxa"/>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1284</w:t>
            </w:r>
          </w:p>
        </w:tc>
        <w:tc>
          <w:tcPr>
            <w:tcW w:w="720" w:type="dxa"/>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63.5</w:t>
            </w:r>
          </w:p>
        </w:tc>
        <w:tc>
          <w:tcPr>
            <w:tcW w:w="540" w:type="dxa"/>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201</w:t>
            </w:r>
          </w:p>
        </w:tc>
        <w:tc>
          <w:tcPr>
            <w:tcW w:w="720" w:type="dxa"/>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51.2</w:t>
            </w:r>
          </w:p>
        </w:tc>
      </w:tr>
      <w:tr w:rsidR="00412F71">
        <w:trPr>
          <w:trHeight w:val="247"/>
        </w:trPr>
        <w:tc>
          <w:tcPr>
            <w:tcW w:w="3180" w:type="dxa"/>
          </w:tcPr>
          <w:p w:rsidR="00412F71" w:rsidRDefault="00412F71">
            <w:pPr>
              <w:rPr>
                <w:rFonts w:ascii="Times New Roman" w:hAnsi="Times New Roman"/>
                <w:snapToGrid w:val="0"/>
                <w:color w:val="000000"/>
              </w:rPr>
            </w:pPr>
            <w:r>
              <w:rPr>
                <w:rFonts w:ascii="Times New Roman" w:hAnsi="Times New Roman"/>
                <w:snapToGrid w:val="0"/>
                <w:color w:val="000000"/>
              </w:rPr>
              <w:t xml:space="preserve">  Bachelors Degree</w:t>
            </w:r>
          </w:p>
        </w:tc>
        <w:tc>
          <w:tcPr>
            <w:tcW w:w="630" w:type="dxa"/>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9303</w:t>
            </w:r>
          </w:p>
        </w:tc>
        <w:tc>
          <w:tcPr>
            <w:tcW w:w="720" w:type="dxa"/>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66.3</w:t>
            </w:r>
          </w:p>
        </w:tc>
        <w:tc>
          <w:tcPr>
            <w:tcW w:w="540" w:type="dxa"/>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5551</w:t>
            </w:r>
          </w:p>
        </w:tc>
        <w:tc>
          <w:tcPr>
            <w:tcW w:w="720" w:type="dxa"/>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70.4</w:t>
            </w:r>
          </w:p>
        </w:tc>
        <w:tc>
          <w:tcPr>
            <w:tcW w:w="630" w:type="dxa"/>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14057</w:t>
            </w:r>
          </w:p>
        </w:tc>
        <w:tc>
          <w:tcPr>
            <w:tcW w:w="720" w:type="dxa"/>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58.6</w:t>
            </w:r>
          </w:p>
        </w:tc>
        <w:tc>
          <w:tcPr>
            <w:tcW w:w="540" w:type="dxa"/>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8547</w:t>
            </w:r>
          </w:p>
        </w:tc>
        <w:tc>
          <w:tcPr>
            <w:tcW w:w="720" w:type="dxa"/>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68.4</w:t>
            </w:r>
          </w:p>
        </w:tc>
      </w:tr>
      <w:tr w:rsidR="00412F71">
        <w:trPr>
          <w:trHeight w:val="247"/>
        </w:trPr>
        <w:tc>
          <w:tcPr>
            <w:tcW w:w="3180" w:type="dxa"/>
          </w:tcPr>
          <w:p w:rsidR="00412F71" w:rsidRDefault="00412F71">
            <w:pPr>
              <w:rPr>
                <w:rFonts w:ascii="Times New Roman" w:hAnsi="Times New Roman"/>
                <w:snapToGrid w:val="0"/>
                <w:color w:val="000000"/>
              </w:rPr>
            </w:pPr>
            <w:r>
              <w:rPr>
                <w:rFonts w:ascii="Times New Roman" w:hAnsi="Times New Roman"/>
                <w:snapToGrid w:val="0"/>
                <w:color w:val="000000"/>
              </w:rPr>
              <w:t xml:space="preserve">  Postgraduate Degrees (MA, Ph.D.)</w:t>
            </w:r>
          </w:p>
        </w:tc>
        <w:tc>
          <w:tcPr>
            <w:tcW w:w="630" w:type="dxa"/>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851</w:t>
            </w:r>
          </w:p>
        </w:tc>
        <w:tc>
          <w:tcPr>
            <w:tcW w:w="720" w:type="dxa"/>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62.2</w:t>
            </w:r>
          </w:p>
        </w:tc>
        <w:tc>
          <w:tcPr>
            <w:tcW w:w="540" w:type="dxa"/>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5</w:t>
            </w:r>
          </w:p>
        </w:tc>
        <w:tc>
          <w:tcPr>
            <w:tcW w:w="720" w:type="dxa"/>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80.0</w:t>
            </w:r>
          </w:p>
        </w:tc>
        <w:tc>
          <w:tcPr>
            <w:tcW w:w="630" w:type="dxa"/>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724</w:t>
            </w:r>
          </w:p>
        </w:tc>
        <w:tc>
          <w:tcPr>
            <w:tcW w:w="720" w:type="dxa"/>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67.0</w:t>
            </w:r>
          </w:p>
        </w:tc>
        <w:tc>
          <w:tcPr>
            <w:tcW w:w="540" w:type="dxa"/>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9</w:t>
            </w:r>
          </w:p>
        </w:tc>
        <w:tc>
          <w:tcPr>
            <w:tcW w:w="720" w:type="dxa"/>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77.8</w:t>
            </w:r>
          </w:p>
        </w:tc>
      </w:tr>
    </w:tbl>
    <w:p w:rsidR="00412F71" w:rsidRDefault="00412F71"/>
    <w:p w:rsidR="00412F71" w:rsidRDefault="00412F71">
      <w:pPr>
        <w:rPr>
          <w:sz w:val="18"/>
        </w:rPr>
      </w:pPr>
      <w:r>
        <w:rPr>
          <w:sz w:val="18"/>
        </w:rPr>
        <w:t>Source: Ministry of Science, Technology, Education and Culture, Mongolia.</w:t>
      </w:r>
    </w:p>
    <w:p w:rsidR="00412F71" w:rsidRDefault="00412F71"/>
    <w:p w:rsidR="00412F71" w:rsidRDefault="00412F71"/>
    <w:p w:rsidR="00412F71" w:rsidRDefault="00412F71"/>
    <w:p w:rsidR="00412F71" w:rsidRDefault="00412F71"/>
    <w:p w:rsidR="00412F71" w:rsidRDefault="00412F71">
      <w:pPr>
        <w:pStyle w:val="Heading1"/>
        <w:rPr>
          <w:sz w:val="24"/>
        </w:rPr>
      </w:pPr>
      <w:r>
        <w:rPr>
          <w:sz w:val="24"/>
        </w:rPr>
        <w:t>TABLE 5.</w:t>
      </w:r>
      <w:r>
        <w:rPr>
          <w:sz w:val="24"/>
        </w:rPr>
        <w:tab/>
        <w:t xml:space="preserve">TEACHERS BY LEVEL, TYPE OF CONTROL, AND GENDER, </w:t>
      </w:r>
    </w:p>
    <w:p w:rsidR="00412F71" w:rsidRDefault="00412F71">
      <w:pPr>
        <w:pStyle w:val="Heading1"/>
        <w:ind w:left="720" w:firstLine="720"/>
        <w:rPr>
          <w:sz w:val="24"/>
        </w:rPr>
      </w:pPr>
      <w:r>
        <w:rPr>
          <w:sz w:val="24"/>
        </w:rPr>
        <w:t>1997–98 AND 1998–99</w:t>
      </w:r>
    </w:p>
    <w:p w:rsidR="00412F71" w:rsidRDefault="00412F71"/>
    <w:tbl>
      <w:tblPr>
        <w:tblW w:w="0" w:type="auto"/>
        <w:tblBorders>
          <w:top w:val="double" w:sz="6" w:space="0" w:color="auto"/>
          <w:left w:val="double" w:sz="6" w:space="0" w:color="auto"/>
          <w:bottom w:val="double" w:sz="6" w:space="0" w:color="auto"/>
          <w:right w:val="double" w:sz="6" w:space="0" w:color="auto"/>
          <w:insideH w:val="single" w:sz="4" w:space="0" w:color="000000"/>
          <w:insideV w:val="single" w:sz="4" w:space="0" w:color="000000"/>
        </w:tblBorders>
        <w:tblLayout w:type="fixed"/>
        <w:tblCellMar>
          <w:left w:w="30" w:type="dxa"/>
          <w:right w:w="30" w:type="dxa"/>
        </w:tblCellMar>
        <w:tblLook w:val="0000" w:firstRow="0" w:lastRow="0" w:firstColumn="0" w:lastColumn="0" w:noHBand="0" w:noVBand="0"/>
      </w:tblPr>
      <w:tblGrid>
        <w:gridCol w:w="3180"/>
        <w:gridCol w:w="630"/>
        <w:gridCol w:w="720"/>
        <w:gridCol w:w="540"/>
        <w:gridCol w:w="720"/>
        <w:gridCol w:w="630"/>
        <w:gridCol w:w="720"/>
        <w:gridCol w:w="540"/>
        <w:gridCol w:w="720"/>
      </w:tblGrid>
      <w:tr w:rsidR="00412F71">
        <w:trPr>
          <w:cantSplit/>
          <w:trHeight w:val="247"/>
        </w:trPr>
        <w:tc>
          <w:tcPr>
            <w:tcW w:w="3180" w:type="dxa"/>
            <w:vMerge w:val="restart"/>
            <w:vAlign w:val="center"/>
          </w:tcPr>
          <w:p w:rsidR="00412F71" w:rsidRDefault="00412F71">
            <w:pPr>
              <w:rPr>
                <w:rFonts w:ascii="Times New Roman" w:hAnsi="Times New Roman"/>
                <w:snapToGrid w:val="0"/>
                <w:color w:val="000000"/>
              </w:rPr>
            </w:pPr>
          </w:p>
          <w:p w:rsidR="00412F71" w:rsidRDefault="00412F71">
            <w:pPr>
              <w:rPr>
                <w:rFonts w:ascii="Times New Roman" w:hAnsi="Times New Roman"/>
                <w:snapToGrid w:val="0"/>
                <w:color w:val="000000"/>
              </w:rPr>
            </w:pPr>
          </w:p>
          <w:p w:rsidR="00412F71" w:rsidRDefault="00412F71">
            <w:pPr>
              <w:rPr>
                <w:rFonts w:ascii="Times New Roman" w:hAnsi="Times New Roman"/>
                <w:snapToGrid w:val="0"/>
                <w:color w:val="000000"/>
              </w:rPr>
            </w:pPr>
            <w:r>
              <w:rPr>
                <w:rFonts w:ascii="Times New Roman" w:hAnsi="Times New Roman"/>
                <w:snapToGrid w:val="0"/>
                <w:color w:val="000000"/>
              </w:rPr>
              <w:t>Level of Educational Institution</w:t>
            </w:r>
          </w:p>
        </w:tc>
        <w:tc>
          <w:tcPr>
            <w:tcW w:w="2610" w:type="dxa"/>
            <w:gridSpan w:val="4"/>
            <w:vAlign w:val="center"/>
          </w:tcPr>
          <w:p w:rsidR="00412F71" w:rsidRDefault="00412F71">
            <w:pPr>
              <w:jc w:val="center"/>
              <w:rPr>
                <w:rFonts w:ascii="Times New Roman" w:hAnsi="Times New Roman"/>
                <w:snapToGrid w:val="0"/>
                <w:color w:val="000000"/>
              </w:rPr>
            </w:pPr>
            <w:r>
              <w:rPr>
                <w:rFonts w:ascii="Times New Roman" w:hAnsi="Times New Roman"/>
                <w:snapToGrid w:val="0"/>
                <w:color w:val="000000"/>
              </w:rPr>
              <w:t>1997–98</w:t>
            </w:r>
          </w:p>
        </w:tc>
        <w:tc>
          <w:tcPr>
            <w:tcW w:w="2610" w:type="dxa"/>
            <w:gridSpan w:val="4"/>
            <w:vAlign w:val="center"/>
          </w:tcPr>
          <w:p w:rsidR="00412F71" w:rsidRDefault="00412F71">
            <w:pPr>
              <w:jc w:val="center"/>
              <w:rPr>
                <w:rFonts w:ascii="Times New Roman" w:hAnsi="Times New Roman"/>
                <w:snapToGrid w:val="0"/>
                <w:color w:val="000000"/>
              </w:rPr>
            </w:pPr>
            <w:r>
              <w:rPr>
                <w:rFonts w:ascii="Times New Roman" w:hAnsi="Times New Roman"/>
                <w:snapToGrid w:val="0"/>
                <w:color w:val="000000"/>
              </w:rPr>
              <w:t>1998–99</w:t>
            </w:r>
          </w:p>
        </w:tc>
      </w:tr>
      <w:tr w:rsidR="00412F71">
        <w:trPr>
          <w:cantSplit/>
          <w:trHeight w:val="247"/>
        </w:trPr>
        <w:tc>
          <w:tcPr>
            <w:tcW w:w="3180" w:type="dxa"/>
            <w:vMerge/>
            <w:vAlign w:val="center"/>
          </w:tcPr>
          <w:p w:rsidR="00412F71" w:rsidRDefault="00412F71">
            <w:pPr>
              <w:jc w:val="right"/>
              <w:rPr>
                <w:rFonts w:ascii="Times New Roman" w:hAnsi="Times New Roman"/>
                <w:snapToGrid w:val="0"/>
                <w:color w:val="000000"/>
              </w:rPr>
            </w:pPr>
          </w:p>
        </w:tc>
        <w:tc>
          <w:tcPr>
            <w:tcW w:w="1350" w:type="dxa"/>
            <w:gridSpan w:val="2"/>
            <w:vAlign w:val="center"/>
          </w:tcPr>
          <w:p w:rsidR="00412F71" w:rsidRDefault="00412F71">
            <w:pPr>
              <w:jc w:val="center"/>
              <w:rPr>
                <w:rFonts w:ascii="Times New Roman" w:hAnsi="Times New Roman"/>
                <w:snapToGrid w:val="0"/>
                <w:color w:val="000000"/>
              </w:rPr>
            </w:pPr>
            <w:r>
              <w:rPr>
                <w:rFonts w:ascii="Times New Roman" w:hAnsi="Times New Roman"/>
                <w:snapToGrid w:val="0"/>
                <w:color w:val="000000"/>
              </w:rPr>
              <w:t>Public Schools</w:t>
            </w:r>
          </w:p>
        </w:tc>
        <w:tc>
          <w:tcPr>
            <w:tcW w:w="1260" w:type="dxa"/>
            <w:gridSpan w:val="2"/>
            <w:vAlign w:val="center"/>
          </w:tcPr>
          <w:p w:rsidR="00412F71" w:rsidRDefault="00412F71">
            <w:pPr>
              <w:jc w:val="center"/>
              <w:rPr>
                <w:rFonts w:ascii="Times New Roman" w:hAnsi="Times New Roman"/>
                <w:snapToGrid w:val="0"/>
                <w:color w:val="000000"/>
              </w:rPr>
            </w:pPr>
            <w:r>
              <w:rPr>
                <w:rFonts w:ascii="Times New Roman" w:hAnsi="Times New Roman"/>
                <w:snapToGrid w:val="0"/>
                <w:color w:val="000000"/>
              </w:rPr>
              <w:t>Private Schools</w:t>
            </w:r>
          </w:p>
        </w:tc>
        <w:tc>
          <w:tcPr>
            <w:tcW w:w="1350" w:type="dxa"/>
            <w:gridSpan w:val="2"/>
            <w:vAlign w:val="center"/>
          </w:tcPr>
          <w:p w:rsidR="00412F71" w:rsidRDefault="00412F71">
            <w:pPr>
              <w:jc w:val="center"/>
              <w:rPr>
                <w:rFonts w:ascii="Times New Roman" w:hAnsi="Times New Roman"/>
                <w:snapToGrid w:val="0"/>
                <w:color w:val="000000"/>
              </w:rPr>
            </w:pPr>
            <w:r>
              <w:rPr>
                <w:rFonts w:ascii="Times New Roman" w:hAnsi="Times New Roman"/>
                <w:snapToGrid w:val="0"/>
                <w:color w:val="000000"/>
              </w:rPr>
              <w:t>Public Schools</w:t>
            </w:r>
          </w:p>
        </w:tc>
        <w:tc>
          <w:tcPr>
            <w:tcW w:w="1260" w:type="dxa"/>
            <w:gridSpan w:val="2"/>
            <w:vAlign w:val="center"/>
          </w:tcPr>
          <w:p w:rsidR="00412F71" w:rsidRDefault="00412F71">
            <w:pPr>
              <w:jc w:val="center"/>
              <w:rPr>
                <w:rFonts w:ascii="Times New Roman" w:hAnsi="Times New Roman"/>
                <w:snapToGrid w:val="0"/>
                <w:color w:val="000000"/>
              </w:rPr>
            </w:pPr>
            <w:r>
              <w:rPr>
                <w:rFonts w:ascii="Times New Roman" w:hAnsi="Times New Roman"/>
                <w:snapToGrid w:val="0"/>
                <w:color w:val="000000"/>
              </w:rPr>
              <w:t>Private Schools</w:t>
            </w:r>
          </w:p>
        </w:tc>
      </w:tr>
      <w:tr w:rsidR="00412F71">
        <w:trPr>
          <w:cantSplit/>
          <w:trHeight w:val="247"/>
        </w:trPr>
        <w:tc>
          <w:tcPr>
            <w:tcW w:w="3180" w:type="dxa"/>
            <w:vMerge/>
            <w:vAlign w:val="center"/>
          </w:tcPr>
          <w:p w:rsidR="00412F71" w:rsidRDefault="00412F71">
            <w:pPr>
              <w:jc w:val="right"/>
              <w:rPr>
                <w:rFonts w:ascii="Times New Roman" w:hAnsi="Times New Roman"/>
                <w:snapToGrid w:val="0"/>
                <w:color w:val="000000"/>
              </w:rPr>
            </w:pPr>
          </w:p>
        </w:tc>
        <w:tc>
          <w:tcPr>
            <w:tcW w:w="630" w:type="dxa"/>
            <w:vAlign w:val="center"/>
          </w:tcPr>
          <w:p w:rsidR="00412F71" w:rsidRDefault="00412F71">
            <w:pPr>
              <w:jc w:val="center"/>
              <w:rPr>
                <w:rFonts w:ascii="Times New Roman" w:hAnsi="Times New Roman"/>
                <w:snapToGrid w:val="0"/>
                <w:color w:val="000000"/>
              </w:rPr>
            </w:pPr>
            <w:r>
              <w:rPr>
                <w:rFonts w:ascii="Times New Roman" w:hAnsi="Times New Roman"/>
                <w:snapToGrid w:val="0"/>
                <w:color w:val="000000"/>
              </w:rPr>
              <w:t>Total</w:t>
            </w:r>
          </w:p>
        </w:tc>
        <w:tc>
          <w:tcPr>
            <w:tcW w:w="720" w:type="dxa"/>
            <w:vAlign w:val="center"/>
          </w:tcPr>
          <w:p w:rsidR="00412F71" w:rsidRDefault="00412F71">
            <w:pPr>
              <w:jc w:val="center"/>
              <w:rPr>
                <w:rFonts w:ascii="Times New Roman" w:hAnsi="Times New Roman"/>
                <w:snapToGrid w:val="0"/>
                <w:color w:val="000000"/>
              </w:rPr>
            </w:pPr>
            <w:r>
              <w:rPr>
                <w:rFonts w:ascii="Times New Roman" w:hAnsi="Times New Roman"/>
                <w:snapToGrid w:val="0"/>
                <w:color w:val="000000"/>
              </w:rPr>
              <w:t>%</w:t>
            </w:r>
          </w:p>
          <w:p w:rsidR="00412F71" w:rsidRDefault="00412F71">
            <w:pPr>
              <w:jc w:val="center"/>
              <w:rPr>
                <w:rFonts w:ascii="Times New Roman" w:hAnsi="Times New Roman"/>
                <w:snapToGrid w:val="0"/>
                <w:color w:val="000000"/>
              </w:rPr>
            </w:pPr>
            <w:r>
              <w:rPr>
                <w:rFonts w:ascii="Times New Roman" w:hAnsi="Times New Roman"/>
                <w:snapToGrid w:val="0"/>
                <w:color w:val="000000"/>
              </w:rPr>
              <w:t>Female</w:t>
            </w:r>
          </w:p>
        </w:tc>
        <w:tc>
          <w:tcPr>
            <w:tcW w:w="540" w:type="dxa"/>
            <w:vAlign w:val="center"/>
          </w:tcPr>
          <w:p w:rsidR="00412F71" w:rsidRDefault="00412F71">
            <w:pPr>
              <w:jc w:val="center"/>
              <w:rPr>
                <w:rFonts w:ascii="Times New Roman" w:hAnsi="Times New Roman"/>
                <w:snapToGrid w:val="0"/>
                <w:color w:val="000000"/>
              </w:rPr>
            </w:pPr>
            <w:r>
              <w:rPr>
                <w:rFonts w:ascii="Times New Roman" w:hAnsi="Times New Roman"/>
                <w:snapToGrid w:val="0"/>
                <w:color w:val="000000"/>
              </w:rPr>
              <w:t>Total</w:t>
            </w:r>
          </w:p>
        </w:tc>
        <w:tc>
          <w:tcPr>
            <w:tcW w:w="720" w:type="dxa"/>
            <w:vAlign w:val="center"/>
          </w:tcPr>
          <w:p w:rsidR="00412F71" w:rsidRDefault="00412F71">
            <w:pPr>
              <w:jc w:val="center"/>
              <w:rPr>
                <w:rFonts w:ascii="Times New Roman" w:hAnsi="Times New Roman"/>
                <w:snapToGrid w:val="0"/>
                <w:color w:val="000000"/>
              </w:rPr>
            </w:pPr>
            <w:r>
              <w:rPr>
                <w:rFonts w:ascii="Times New Roman" w:hAnsi="Times New Roman"/>
                <w:snapToGrid w:val="0"/>
                <w:color w:val="000000"/>
              </w:rPr>
              <w:t>%</w:t>
            </w:r>
          </w:p>
          <w:p w:rsidR="00412F71" w:rsidRDefault="00412F71">
            <w:pPr>
              <w:jc w:val="center"/>
              <w:rPr>
                <w:rFonts w:ascii="Times New Roman" w:hAnsi="Times New Roman"/>
                <w:snapToGrid w:val="0"/>
                <w:color w:val="000000"/>
              </w:rPr>
            </w:pPr>
            <w:r>
              <w:rPr>
                <w:rFonts w:ascii="Times New Roman" w:hAnsi="Times New Roman"/>
                <w:snapToGrid w:val="0"/>
                <w:color w:val="000000"/>
              </w:rPr>
              <w:t>Female</w:t>
            </w:r>
          </w:p>
        </w:tc>
        <w:tc>
          <w:tcPr>
            <w:tcW w:w="630" w:type="dxa"/>
            <w:vAlign w:val="center"/>
          </w:tcPr>
          <w:p w:rsidR="00412F71" w:rsidRDefault="00412F71">
            <w:pPr>
              <w:jc w:val="center"/>
              <w:rPr>
                <w:rFonts w:ascii="Times New Roman" w:hAnsi="Times New Roman"/>
                <w:snapToGrid w:val="0"/>
                <w:color w:val="000000"/>
              </w:rPr>
            </w:pPr>
            <w:r>
              <w:rPr>
                <w:rFonts w:ascii="Times New Roman" w:hAnsi="Times New Roman"/>
                <w:snapToGrid w:val="0"/>
                <w:color w:val="000000"/>
              </w:rPr>
              <w:t>Total</w:t>
            </w:r>
          </w:p>
        </w:tc>
        <w:tc>
          <w:tcPr>
            <w:tcW w:w="720" w:type="dxa"/>
            <w:vAlign w:val="center"/>
          </w:tcPr>
          <w:p w:rsidR="00412F71" w:rsidRDefault="00412F71">
            <w:pPr>
              <w:jc w:val="center"/>
              <w:rPr>
                <w:rFonts w:ascii="Times New Roman" w:hAnsi="Times New Roman"/>
                <w:snapToGrid w:val="0"/>
                <w:color w:val="000000"/>
              </w:rPr>
            </w:pPr>
            <w:r>
              <w:rPr>
                <w:rFonts w:ascii="Times New Roman" w:hAnsi="Times New Roman"/>
                <w:snapToGrid w:val="0"/>
                <w:color w:val="000000"/>
              </w:rPr>
              <w:t>%</w:t>
            </w:r>
          </w:p>
          <w:p w:rsidR="00412F71" w:rsidRDefault="00412F71">
            <w:pPr>
              <w:jc w:val="center"/>
              <w:rPr>
                <w:rFonts w:ascii="Times New Roman" w:hAnsi="Times New Roman"/>
                <w:snapToGrid w:val="0"/>
                <w:color w:val="000000"/>
              </w:rPr>
            </w:pPr>
            <w:r>
              <w:rPr>
                <w:rFonts w:ascii="Times New Roman" w:hAnsi="Times New Roman"/>
                <w:snapToGrid w:val="0"/>
                <w:color w:val="000000"/>
              </w:rPr>
              <w:t>Female</w:t>
            </w:r>
          </w:p>
        </w:tc>
        <w:tc>
          <w:tcPr>
            <w:tcW w:w="540" w:type="dxa"/>
            <w:vAlign w:val="center"/>
          </w:tcPr>
          <w:p w:rsidR="00412F71" w:rsidRDefault="00412F71">
            <w:pPr>
              <w:jc w:val="center"/>
              <w:rPr>
                <w:rFonts w:ascii="Times New Roman" w:hAnsi="Times New Roman"/>
                <w:snapToGrid w:val="0"/>
                <w:color w:val="000000"/>
              </w:rPr>
            </w:pPr>
            <w:r>
              <w:rPr>
                <w:rFonts w:ascii="Times New Roman" w:hAnsi="Times New Roman"/>
                <w:snapToGrid w:val="0"/>
                <w:color w:val="000000"/>
              </w:rPr>
              <w:t>Total</w:t>
            </w:r>
          </w:p>
        </w:tc>
        <w:tc>
          <w:tcPr>
            <w:tcW w:w="720" w:type="dxa"/>
            <w:vAlign w:val="center"/>
          </w:tcPr>
          <w:p w:rsidR="00412F71" w:rsidRDefault="00412F71">
            <w:pPr>
              <w:jc w:val="center"/>
              <w:rPr>
                <w:rFonts w:ascii="Times New Roman" w:hAnsi="Times New Roman"/>
                <w:snapToGrid w:val="0"/>
                <w:color w:val="000000"/>
              </w:rPr>
            </w:pPr>
            <w:r>
              <w:rPr>
                <w:rFonts w:ascii="Times New Roman" w:hAnsi="Times New Roman"/>
                <w:snapToGrid w:val="0"/>
                <w:color w:val="000000"/>
              </w:rPr>
              <w:t>%</w:t>
            </w:r>
          </w:p>
          <w:p w:rsidR="00412F71" w:rsidRDefault="00412F71">
            <w:pPr>
              <w:jc w:val="center"/>
              <w:rPr>
                <w:rFonts w:ascii="Times New Roman" w:hAnsi="Times New Roman"/>
                <w:snapToGrid w:val="0"/>
                <w:color w:val="000000"/>
              </w:rPr>
            </w:pPr>
            <w:r>
              <w:rPr>
                <w:rFonts w:ascii="Times New Roman" w:hAnsi="Times New Roman"/>
                <w:snapToGrid w:val="0"/>
                <w:color w:val="000000"/>
              </w:rPr>
              <w:t>Female</w:t>
            </w:r>
          </w:p>
        </w:tc>
      </w:tr>
      <w:tr w:rsidR="00412F71">
        <w:trPr>
          <w:trHeight w:val="247"/>
        </w:trPr>
        <w:tc>
          <w:tcPr>
            <w:tcW w:w="3180" w:type="dxa"/>
            <w:vAlign w:val="center"/>
          </w:tcPr>
          <w:p w:rsidR="00412F71" w:rsidRDefault="00412F71">
            <w:pPr>
              <w:rPr>
                <w:rFonts w:ascii="Times New Roman" w:hAnsi="Times New Roman"/>
                <w:snapToGrid w:val="0"/>
                <w:color w:val="000000"/>
              </w:rPr>
            </w:pPr>
            <w:r>
              <w:rPr>
                <w:rFonts w:ascii="Times New Roman" w:hAnsi="Times New Roman"/>
                <w:snapToGrid w:val="0"/>
                <w:color w:val="000000"/>
              </w:rPr>
              <w:t>Kindergartens</w:t>
            </w:r>
          </w:p>
        </w:tc>
        <w:tc>
          <w:tcPr>
            <w:tcW w:w="630" w:type="dxa"/>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2985</w:t>
            </w:r>
          </w:p>
        </w:tc>
        <w:tc>
          <w:tcPr>
            <w:tcW w:w="720" w:type="dxa"/>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99.3</w:t>
            </w:r>
          </w:p>
        </w:tc>
        <w:tc>
          <w:tcPr>
            <w:tcW w:w="540" w:type="dxa"/>
            <w:vAlign w:val="center"/>
          </w:tcPr>
          <w:p w:rsidR="00412F71" w:rsidRDefault="00412F71">
            <w:pPr>
              <w:jc w:val="right"/>
              <w:rPr>
                <w:rFonts w:ascii="Times New Roman" w:hAnsi="Times New Roman"/>
                <w:snapToGrid w:val="0"/>
                <w:color w:val="000000"/>
              </w:rPr>
            </w:pPr>
          </w:p>
        </w:tc>
        <w:tc>
          <w:tcPr>
            <w:tcW w:w="720" w:type="dxa"/>
            <w:vAlign w:val="center"/>
          </w:tcPr>
          <w:p w:rsidR="00412F71" w:rsidRDefault="00412F71">
            <w:pPr>
              <w:jc w:val="right"/>
              <w:rPr>
                <w:rFonts w:ascii="Times New Roman" w:hAnsi="Times New Roman"/>
                <w:snapToGrid w:val="0"/>
                <w:color w:val="000000"/>
              </w:rPr>
            </w:pPr>
          </w:p>
        </w:tc>
        <w:tc>
          <w:tcPr>
            <w:tcW w:w="630" w:type="dxa"/>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3015</w:t>
            </w:r>
          </w:p>
        </w:tc>
        <w:tc>
          <w:tcPr>
            <w:tcW w:w="720" w:type="dxa"/>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99.7</w:t>
            </w:r>
          </w:p>
        </w:tc>
        <w:tc>
          <w:tcPr>
            <w:tcW w:w="540" w:type="dxa"/>
            <w:vAlign w:val="center"/>
          </w:tcPr>
          <w:p w:rsidR="00412F71" w:rsidRDefault="00412F71">
            <w:pPr>
              <w:jc w:val="right"/>
              <w:rPr>
                <w:rFonts w:ascii="Times New Roman" w:hAnsi="Times New Roman"/>
                <w:snapToGrid w:val="0"/>
                <w:color w:val="000000"/>
              </w:rPr>
            </w:pPr>
          </w:p>
        </w:tc>
        <w:tc>
          <w:tcPr>
            <w:tcW w:w="720" w:type="dxa"/>
            <w:vAlign w:val="center"/>
          </w:tcPr>
          <w:p w:rsidR="00412F71" w:rsidRDefault="00412F71">
            <w:pPr>
              <w:jc w:val="right"/>
              <w:rPr>
                <w:rFonts w:ascii="Times New Roman" w:hAnsi="Times New Roman"/>
                <w:snapToGrid w:val="0"/>
                <w:color w:val="000000"/>
              </w:rPr>
            </w:pPr>
          </w:p>
        </w:tc>
      </w:tr>
      <w:tr w:rsidR="00412F71">
        <w:trPr>
          <w:trHeight w:val="247"/>
        </w:trPr>
        <w:tc>
          <w:tcPr>
            <w:tcW w:w="3180" w:type="dxa"/>
            <w:vAlign w:val="center"/>
          </w:tcPr>
          <w:p w:rsidR="00412F71" w:rsidRDefault="00412F71">
            <w:pPr>
              <w:rPr>
                <w:rFonts w:ascii="Times New Roman" w:hAnsi="Times New Roman"/>
                <w:snapToGrid w:val="0"/>
                <w:color w:val="000000"/>
              </w:rPr>
            </w:pPr>
            <w:r>
              <w:rPr>
                <w:rFonts w:ascii="Times New Roman" w:hAnsi="Times New Roman"/>
                <w:snapToGrid w:val="0"/>
                <w:color w:val="000000"/>
              </w:rPr>
              <w:t xml:space="preserve">General Primary and Secondary </w:t>
            </w:r>
          </w:p>
          <w:p w:rsidR="00412F71" w:rsidRDefault="00412F71">
            <w:pPr>
              <w:rPr>
                <w:rFonts w:ascii="Times New Roman" w:hAnsi="Times New Roman"/>
                <w:snapToGrid w:val="0"/>
                <w:color w:val="000000"/>
              </w:rPr>
            </w:pPr>
            <w:r>
              <w:rPr>
                <w:rFonts w:ascii="Times New Roman" w:hAnsi="Times New Roman"/>
                <w:snapToGrid w:val="0"/>
                <w:color w:val="000000"/>
              </w:rPr>
              <w:t xml:space="preserve">  Schools</w:t>
            </w:r>
          </w:p>
        </w:tc>
        <w:tc>
          <w:tcPr>
            <w:tcW w:w="630" w:type="dxa"/>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18469</w:t>
            </w:r>
          </w:p>
        </w:tc>
        <w:tc>
          <w:tcPr>
            <w:tcW w:w="720" w:type="dxa"/>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78.4</w:t>
            </w:r>
          </w:p>
        </w:tc>
        <w:tc>
          <w:tcPr>
            <w:tcW w:w="540" w:type="dxa"/>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42</w:t>
            </w:r>
          </w:p>
        </w:tc>
        <w:tc>
          <w:tcPr>
            <w:tcW w:w="720" w:type="dxa"/>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85.7</w:t>
            </w:r>
          </w:p>
        </w:tc>
        <w:tc>
          <w:tcPr>
            <w:tcW w:w="630" w:type="dxa"/>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18017</w:t>
            </w:r>
          </w:p>
        </w:tc>
        <w:tc>
          <w:tcPr>
            <w:tcW w:w="720" w:type="dxa"/>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79.5</w:t>
            </w:r>
          </w:p>
        </w:tc>
        <w:tc>
          <w:tcPr>
            <w:tcW w:w="540" w:type="dxa"/>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101</w:t>
            </w:r>
          </w:p>
        </w:tc>
        <w:tc>
          <w:tcPr>
            <w:tcW w:w="720" w:type="dxa"/>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88.1</w:t>
            </w:r>
          </w:p>
        </w:tc>
      </w:tr>
      <w:tr w:rsidR="00412F71">
        <w:trPr>
          <w:trHeight w:val="247"/>
        </w:trPr>
        <w:tc>
          <w:tcPr>
            <w:tcW w:w="3180" w:type="dxa"/>
            <w:vAlign w:val="center"/>
          </w:tcPr>
          <w:p w:rsidR="00412F71" w:rsidRDefault="00412F71">
            <w:pPr>
              <w:rPr>
                <w:rFonts w:ascii="Times New Roman" w:hAnsi="Times New Roman"/>
                <w:snapToGrid w:val="0"/>
                <w:color w:val="000000"/>
              </w:rPr>
            </w:pPr>
            <w:r>
              <w:rPr>
                <w:rFonts w:ascii="Times New Roman" w:hAnsi="Times New Roman"/>
                <w:snapToGrid w:val="0"/>
                <w:color w:val="000000"/>
              </w:rPr>
              <w:t>Higher Education Institutions</w:t>
            </w:r>
          </w:p>
          <w:p w:rsidR="00412F71" w:rsidRDefault="00412F71">
            <w:pPr>
              <w:rPr>
                <w:rFonts w:ascii="Times New Roman" w:hAnsi="Times New Roman"/>
                <w:snapToGrid w:val="0"/>
                <w:color w:val="000000"/>
              </w:rPr>
            </w:pPr>
            <w:r>
              <w:rPr>
                <w:rFonts w:ascii="Times New Roman" w:hAnsi="Times New Roman"/>
                <w:snapToGrid w:val="0"/>
                <w:color w:val="000000"/>
              </w:rPr>
              <w:t xml:space="preserve">  (Including TEVT)</w:t>
            </w:r>
          </w:p>
        </w:tc>
        <w:tc>
          <w:tcPr>
            <w:tcW w:w="630" w:type="dxa"/>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3481</w:t>
            </w:r>
          </w:p>
        </w:tc>
        <w:tc>
          <w:tcPr>
            <w:tcW w:w="720" w:type="dxa"/>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52.9</w:t>
            </w:r>
          </w:p>
        </w:tc>
        <w:tc>
          <w:tcPr>
            <w:tcW w:w="540" w:type="dxa"/>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617</w:t>
            </w:r>
          </w:p>
        </w:tc>
        <w:tc>
          <w:tcPr>
            <w:tcW w:w="720" w:type="dxa"/>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56.7</w:t>
            </w:r>
          </w:p>
        </w:tc>
        <w:tc>
          <w:tcPr>
            <w:tcW w:w="630" w:type="dxa"/>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3904</w:t>
            </w:r>
          </w:p>
        </w:tc>
        <w:tc>
          <w:tcPr>
            <w:tcW w:w="720" w:type="dxa"/>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50.4</w:t>
            </w:r>
          </w:p>
        </w:tc>
        <w:tc>
          <w:tcPr>
            <w:tcW w:w="540" w:type="dxa"/>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938</w:t>
            </w:r>
          </w:p>
        </w:tc>
        <w:tc>
          <w:tcPr>
            <w:tcW w:w="720" w:type="dxa"/>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57.4</w:t>
            </w:r>
          </w:p>
        </w:tc>
      </w:tr>
    </w:tbl>
    <w:p w:rsidR="00412F71" w:rsidRDefault="00412F71"/>
    <w:p w:rsidR="00412F71" w:rsidRDefault="00412F71">
      <w:pPr>
        <w:jc w:val="both"/>
      </w:pPr>
      <w:r>
        <w:rPr>
          <w:sz w:val="18"/>
        </w:rPr>
        <w:t>Source: Ministry of Science, Technology, Education and Culture, Mongolia.</w:t>
      </w:r>
    </w:p>
    <w:p w:rsidR="00412F71" w:rsidRDefault="00412F71">
      <w:pPr>
        <w:pStyle w:val="BodyText2"/>
        <w:overflowPunct w:val="0"/>
        <w:autoSpaceDE w:val="0"/>
        <w:autoSpaceDN w:val="0"/>
        <w:adjustRightInd w:val="0"/>
        <w:textAlignment w:val="baseline"/>
      </w:pPr>
    </w:p>
    <w:p w:rsidR="00412F71" w:rsidRDefault="00412F71">
      <w:pPr>
        <w:pStyle w:val="BodyText2"/>
        <w:overflowPunct w:val="0"/>
        <w:autoSpaceDE w:val="0"/>
        <w:autoSpaceDN w:val="0"/>
        <w:adjustRightInd w:val="0"/>
        <w:textAlignment w:val="baseline"/>
      </w:pPr>
    </w:p>
    <w:p w:rsidR="00412F71" w:rsidRDefault="00412F71">
      <w:pPr>
        <w:pStyle w:val="BodyText2"/>
        <w:overflowPunct w:val="0"/>
        <w:autoSpaceDE w:val="0"/>
        <w:autoSpaceDN w:val="0"/>
        <w:adjustRightInd w:val="0"/>
        <w:textAlignment w:val="baseline"/>
      </w:pPr>
    </w:p>
    <w:p w:rsidR="00412F71" w:rsidRDefault="00412F71">
      <w:pPr>
        <w:pStyle w:val="BodyText2"/>
        <w:overflowPunct w:val="0"/>
        <w:autoSpaceDE w:val="0"/>
        <w:autoSpaceDN w:val="0"/>
        <w:adjustRightInd w:val="0"/>
        <w:textAlignment w:val="baseline"/>
      </w:pPr>
      <w:r>
        <w:t>3.17</w:t>
      </w:r>
      <w:r>
        <w:tab/>
      </w:r>
      <w:r>
        <w:tab/>
        <w:t>The data shown in Table 4 for the gender composition of new entrants to schools suggests a continuing imbalance, with females again outnumbering males in greater numbers as the level increases. Finally, Table 5 shows that this gender imbalance favoring females is also reflected in the teaching staff at each level of education. Unlike enrollment, however, the female advantage among teachers decreases as the educational level increases.</w:t>
      </w:r>
    </w:p>
    <w:p w:rsidR="00412F71" w:rsidRDefault="00412F71">
      <w:pPr>
        <w:jc w:val="both"/>
      </w:pPr>
    </w:p>
    <w:p w:rsidR="00412F71" w:rsidRDefault="00412F71">
      <w:pPr>
        <w:pStyle w:val="BodyText2"/>
        <w:overflowPunct w:val="0"/>
        <w:autoSpaceDE w:val="0"/>
        <w:autoSpaceDN w:val="0"/>
        <w:adjustRightInd w:val="0"/>
        <w:spacing w:after="360"/>
        <w:textAlignment w:val="baseline"/>
      </w:pPr>
      <w:r>
        <w:lastRenderedPageBreak/>
        <w:t>3.18</w:t>
      </w:r>
      <w:r>
        <w:tab/>
      </w:r>
      <w:r>
        <w:tab/>
        <w:t>In the following sections, each of the levels of education is discussed in more detail. The emphasis is on explaining patterns and trends as well as suggesting their implications for continued development of the education sector. Results from the implementation of the 1994 Master Plan for the Mongolian education and human resource sector that are reflected in changes over the period are also identified.</w:t>
      </w:r>
    </w:p>
    <w:p w:rsidR="00412F71" w:rsidRDefault="00412F71">
      <w:pPr>
        <w:pStyle w:val="Style1"/>
        <w:spacing w:before="240" w:after="60"/>
      </w:pPr>
      <w:r>
        <w:t>Preschool and Kindergarten</w:t>
      </w:r>
    </w:p>
    <w:p w:rsidR="00412F71" w:rsidRDefault="00412F71">
      <w:pPr>
        <w:pStyle w:val="Style1"/>
      </w:pPr>
    </w:p>
    <w:p w:rsidR="00412F71" w:rsidRDefault="00412F71">
      <w:pPr>
        <w:jc w:val="both"/>
      </w:pPr>
      <w:r>
        <w:t>3.19</w:t>
      </w:r>
      <w:r>
        <w:tab/>
      </w:r>
      <w:r>
        <w:tab/>
        <w:t xml:space="preserve">Enrollment in kindergartens dropped from 97,200 in 1990 to 64,100 in </w:t>
      </w:r>
      <w:proofErr w:type="gramStart"/>
      <w:r>
        <w:t>1995, but</w:t>
      </w:r>
      <w:proofErr w:type="gramEnd"/>
      <w:r>
        <w:t xml:space="preserve"> has been increasing steadily since then. In 1998, just over one fourth (28.3%) of all Mongolian children attended kindergarten. Enrollment in nursery schools has been reduced drastically, dropping from 441 schools with 21,600 children in 1990 to only 34 nursery schools with 1,600 children in 1998.</w:t>
      </w:r>
      <w:r>
        <w:rPr>
          <w:vertAlign w:val="superscript"/>
        </w:rPr>
        <w:t>13</w:t>
      </w:r>
      <w:r>
        <w:t xml:space="preserve"> As schools at this level are most accessible to people living in urban areas, the greatest coverage is in Ulaanbaatar. It is the intention of the Government of Mongolia to increase nursery school and kindergarten participation rates substantially by the year 2005, from 5.4% to 30% and from 28.3% to 45%, respectively. MOSTEC will undertake careful planning for the deployment of necessary resources, both physical facilities and training of additional teachers, to attain such an ambitious goal. It is anticipated that much of the nursery school expansion will be in the non-formal sub-sector, with a significant increase of private provision in urban areas, especially Ulaanbaatar.</w:t>
      </w:r>
    </w:p>
    <w:p w:rsidR="00412F71" w:rsidRDefault="00412F71">
      <w:pPr>
        <w:jc w:val="both"/>
      </w:pPr>
    </w:p>
    <w:p w:rsidR="00412F71" w:rsidRDefault="00412F71">
      <w:pPr>
        <w:jc w:val="both"/>
      </w:pPr>
    </w:p>
    <w:p w:rsidR="00412F71" w:rsidRDefault="00412F71">
      <w:pPr>
        <w:pStyle w:val="Style1"/>
      </w:pPr>
      <w:r>
        <w:t>Primary and Secondary Education</w:t>
      </w:r>
    </w:p>
    <w:p w:rsidR="00412F71" w:rsidRDefault="00412F71"/>
    <w:p w:rsidR="00412F71" w:rsidRDefault="00412F71">
      <w:pPr>
        <w:jc w:val="both"/>
      </w:pPr>
      <w:r>
        <w:t>3.20</w:t>
      </w:r>
      <w:r>
        <w:tab/>
      </w:r>
      <w:r>
        <w:tab/>
        <w:t>Table 6 shows the enrollment patterns by aimag since 1995–96. As would be expected the figures reflect the population distribution in the country. Table 7 shows the net enrollment rate of children between the ages of 8 and15, which is the normal age range for the 8 years of compulsory education, by aimag. These data indicate that enrollment rates are lowest in the most remote aimags and highest in the largest cities. Not surprisingly, the aimags with the highest enrollments also have the largest numbers of dropouts. However, as can also be seen in Table 8, the number of dropouts in 1997–98 decreased by about 30% from the previous year (according to Table 1, the annual dropout rate decreased from 3.9% to 2.5%). Each of the areas with large numbers of dropouts has its own particular problems in trying to reach children who are not in school, ranging from the street children of Ulaanbaatar to nomadic herdsmen's children in remote aimags.</w:t>
      </w:r>
    </w:p>
    <w:p w:rsidR="00412F71" w:rsidRDefault="00412F71">
      <w:pPr>
        <w:jc w:val="both"/>
      </w:pPr>
    </w:p>
    <w:p w:rsidR="00412F71" w:rsidRDefault="00412F71">
      <w:pPr>
        <w:pStyle w:val="BodyTextIndent2"/>
        <w:ind w:firstLine="0"/>
      </w:pPr>
      <w:r>
        <w:t>3.21</w:t>
      </w:r>
      <w:r>
        <w:tab/>
      </w:r>
      <w:r>
        <w:tab/>
        <w:t xml:space="preserve">The distribution of personnel working in primary and secondary schools is shown in Table 9. As part of the investment component of the Asian Development Bank’s Education Sector Development Program, financial incentives were offered to teachers working in regions and/or fields in which there was excess capacity willing to leave their jobs. This was part of a larger effort to improve efficiency and cost-effectiveness of the Mongolian educational system. Over the two years shown in Table 11, the number of teachers declined by almost 400 or 2.1%. However, the overall number of personnel employed in Mongolian primary and secondary schools actually increased by 300 during the same period because the relatively more highly paid teachers were replaced by stokers, electricians, and doorkeepers. MOSTEC has </w:t>
      </w:r>
      <w:r>
        <w:lastRenderedPageBreak/>
        <w:t xml:space="preserve">identified two reasons for the increases in these particular categories of personnel. First, dormitories were re-opened in several aimags, thereby necessitating employment of doorkeepers and other security personnel. Second, as part of the rationalization of service provision under increased decentralization of Government functions, central heating plants in many aimags were placed under the responsibility of the largest user, the local education authority. This required the hiring of additional stokers. </w:t>
      </w:r>
    </w:p>
    <w:p w:rsidR="00412F71" w:rsidRDefault="00412F71">
      <w:pPr>
        <w:pStyle w:val="BodyTextIndent2"/>
        <w:ind w:firstLine="0"/>
      </w:pPr>
    </w:p>
    <w:p w:rsidR="00412F71" w:rsidRDefault="00412F71">
      <w:pPr>
        <w:pStyle w:val="BodyTextIndent2"/>
        <w:ind w:firstLine="0"/>
      </w:pPr>
    </w:p>
    <w:p w:rsidR="00412F71" w:rsidRDefault="00412F71">
      <w:pPr>
        <w:pStyle w:val="BodyTextIndent2"/>
        <w:ind w:left="1418" w:hanging="1418"/>
        <w:rPr>
          <w:b/>
          <w:snapToGrid w:val="0"/>
          <w:color w:val="000000"/>
        </w:rPr>
      </w:pPr>
      <w:r>
        <w:rPr>
          <w:b/>
          <w:kern w:val="28"/>
          <w:sz w:val="24"/>
        </w:rPr>
        <w:t>TABLE 6.</w:t>
      </w:r>
      <w:r>
        <w:rPr>
          <w:b/>
          <w:kern w:val="28"/>
          <w:sz w:val="24"/>
        </w:rPr>
        <w:tab/>
        <w:t>ENROLLMENT OF PRIMARY AND SECONDARY SCHOOLS BY AIMAG</w:t>
      </w:r>
    </w:p>
    <w:p w:rsidR="00412F71" w:rsidRDefault="00412F71"/>
    <w:tbl>
      <w:tblPr>
        <w:tblW w:w="0" w:type="auto"/>
        <w:tblLayout w:type="fixed"/>
        <w:tblCellMar>
          <w:left w:w="30" w:type="dxa"/>
          <w:right w:w="30" w:type="dxa"/>
        </w:tblCellMar>
        <w:tblLook w:val="0000" w:firstRow="0" w:lastRow="0" w:firstColumn="0" w:lastColumn="0" w:noHBand="0" w:noVBand="0"/>
      </w:tblPr>
      <w:tblGrid>
        <w:gridCol w:w="1471"/>
        <w:gridCol w:w="792"/>
        <w:gridCol w:w="754"/>
        <w:gridCol w:w="792"/>
        <w:gridCol w:w="792"/>
        <w:gridCol w:w="792"/>
        <w:gridCol w:w="792"/>
        <w:gridCol w:w="792"/>
        <w:gridCol w:w="792"/>
      </w:tblGrid>
      <w:tr w:rsidR="00412F71">
        <w:trPr>
          <w:trHeight w:val="624"/>
        </w:trPr>
        <w:tc>
          <w:tcPr>
            <w:tcW w:w="1471" w:type="dxa"/>
            <w:tcBorders>
              <w:top w:val="double" w:sz="6" w:space="0" w:color="auto"/>
              <w:left w:val="double" w:sz="6" w:space="0" w:color="auto"/>
              <w:bottom w:val="single" w:sz="6" w:space="0" w:color="auto"/>
              <w:right w:val="single" w:sz="12" w:space="0" w:color="auto"/>
            </w:tcBorders>
          </w:tcPr>
          <w:p w:rsidR="00412F71" w:rsidRDefault="00412F71">
            <w:pPr>
              <w:jc w:val="center"/>
              <w:rPr>
                <w:rFonts w:ascii="Times New Roman" w:hAnsi="Times New Roman"/>
                <w:i/>
                <w:snapToGrid w:val="0"/>
                <w:color w:val="000000"/>
              </w:rPr>
            </w:pPr>
          </w:p>
          <w:p w:rsidR="00412F71" w:rsidRDefault="00412F71">
            <w:pPr>
              <w:jc w:val="center"/>
              <w:rPr>
                <w:rFonts w:ascii="Times New Roman" w:hAnsi="Times New Roman"/>
                <w:i/>
                <w:snapToGrid w:val="0"/>
                <w:color w:val="000000"/>
              </w:rPr>
            </w:pPr>
            <w:r>
              <w:rPr>
                <w:rFonts w:ascii="Times New Roman" w:hAnsi="Times New Roman"/>
                <w:i/>
                <w:snapToGrid w:val="0"/>
                <w:color w:val="000000"/>
              </w:rPr>
              <w:t>Academic Year</w:t>
            </w:r>
          </w:p>
        </w:tc>
        <w:tc>
          <w:tcPr>
            <w:tcW w:w="1546" w:type="dxa"/>
            <w:gridSpan w:val="2"/>
            <w:tcBorders>
              <w:top w:val="double" w:sz="6" w:space="0" w:color="auto"/>
              <w:left w:val="single" w:sz="12" w:space="0" w:color="auto"/>
              <w:bottom w:val="single" w:sz="6" w:space="0" w:color="auto"/>
            </w:tcBorders>
          </w:tcPr>
          <w:p w:rsidR="00412F71" w:rsidRDefault="00412F71">
            <w:pPr>
              <w:jc w:val="center"/>
              <w:rPr>
                <w:rFonts w:ascii="Times New Roman" w:hAnsi="Times New Roman"/>
                <w:snapToGrid w:val="0"/>
              </w:rPr>
            </w:pPr>
          </w:p>
          <w:p w:rsidR="00412F71" w:rsidRDefault="00412F71">
            <w:pPr>
              <w:jc w:val="center"/>
              <w:rPr>
                <w:rFonts w:ascii="Times New Roman" w:hAnsi="Times New Roman"/>
                <w:snapToGrid w:val="0"/>
              </w:rPr>
            </w:pPr>
            <w:r>
              <w:rPr>
                <w:rFonts w:ascii="Times New Roman" w:hAnsi="Times New Roman"/>
                <w:snapToGrid w:val="0"/>
              </w:rPr>
              <w:t>1995–96</w:t>
            </w:r>
          </w:p>
        </w:tc>
        <w:tc>
          <w:tcPr>
            <w:tcW w:w="1584" w:type="dxa"/>
            <w:gridSpan w:val="2"/>
            <w:tcBorders>
              <w:top w:val="double" w:sz="6" w:space="0" w:color="auto"/>
              <w:left w:val="single" w:sz="12" w:space="0" w:color="auto"/>
              <w:bottom w:val="single" w:sz="6" w:space="0" w:color="auto"/>
            </w:tcBorders>
          </w:tcPr>
          <w:p w:rsidR="00412F71" w:rsidRDefault="00412F71">
            <w:pPr>
              <w:jc w:val="center"/>
              <w:rPr>
                <w:rFonts w:ascii="Times New Roman" w:hAnsi="Times New Roman"/>
                <w:snapToGrid w:val="0"/>
              </w:rPr>
            </w:pPr>
          </w:p>
          <w:p w:rsidR="00412F71" w:rsidRDefault="00412F71">
            <w:pPr>
              <w:jc w:val="center"/>
              <w:rPr>
                <w:rFonts w:ascii="Times New Roman" w:hAnsi="Times New Roman"/>
                <w:snapToGrid w:val="0"/>
              </w:rPr>
            </w:pPr>
            <w:r>
              <w:rPr>
                <w:rFonts w:ascii="Times New Roman" w:hAnsi="Times New Roman"/>
                <w:snapToGrid w:val="0"/>
              </w:rPr>
              <w:t>1996–97</w:t>
            </w:r>
          </w:p>
        </w:tc>
        <w:tc>
          <w:tcPr>
            <w:tcW w:w="1584" w:type="dxa"/>
            <w:gridSpan w:val="2"/>
            <w:tcBorders>
              <w:top w:val="double" w:sz="6" w:space="0" w:color="auto"/>
              <w:left w:val="single" w:sz="12" w:space="0" w:color="auto"/>
              <w:bottom w:val="single" w:sz="6" w:space="0" w:color="auto"/>
            </w:tcBorders>
          </w:tcPr>
          <w:p w:rsidR="00412F71" w:rsidRDefault="00412F71">
            <w:pPr>
              <w:jc w:val="center"/>
              <w:rPr>
                <w:rFonts w:ascii="Times New Roman" w:hAnsi="Times New Roman"/>
                <w:snapToGrid w:val="0"/>
              </w:rPr>
            </w:pPr>
          </w:p>
          <w:p w:rsidR="00412F71" w:rsidRDefault="00412F71">
            <w:pPr>
              <w:jc w:val="center"/>
              <w:rPr>
                <w:rFonts w:ascii="Times New Roman" w:hAnsi="Times New Roman"/>
                <w:snapToGrid w:val="0"/>
              </w:rPr>
            </w:pPr>
            <w:r>
              <w:rPr>
                <w:rFonts w:ascii="Times New Roman" w:hAnsi="Times New Roman"/>
                <w:snapToGrid w:val="0"/>
              </w:rPr>
              <w:t>1997–98</w:t>
            </w:r>
          </w:p>
        </w:tc>
        <w:tc>
          <w:tcPr>
            <w:tcW w:w="1584" w:type="dxa"/>
            <w:gridSpan w:val="2"/>
            <w:tcBorders>
              <w:top w:val="double" w:sz="6" w:space="0" w:color="auto"/>
              <w:left w:val="single" w:sz="12" w:space="0" w:color="auto"/>
              <w:bottom w:val="single" w:sz="6" w:space="0" w:color="auto"/>
              <w:right w:val="double" w:sz="6" w:space="0" w:color="auto"/>
            </w:tcBorders>
          </w:tcPr>
          <w:p w:rsidR="00412F71" w:rsidRDefault="00412F71">
            <w:pPr>
              <w:jc w:val="center"/>
              <w:rPr>
                <w:rFonts w:ascii="Times New Roman" w:hAnsi="Times New Roman"/>
                <w:snapToGrid w:val="0"/>
              </w:rPr>
            </w:pPr>
          </w:p>
          <w:p w:rsidR="00412F71" w:rsidRDefault="00412F71">
            <w:pPr>
              <w:jc w:val="center"/>
              <w:rPr>
                <w:rFonts w:ascii="Times New Roman" w:hAnsi="Times New Roman"/>
                <w:snapToGrid w:val="0"/>
              </w:rPr>
            </w:pPr>
            <w:r>
              <w:rPr>
                <w:rFonts w:ascii="Times New Roman" w:hAnsi="Times New Roman"/>
                <w:snapToGrid w:val="0"/>
              </w:rPr>
              <w:t>1998–99</w:t>
            </w:r>
          </w:p>
        </w:tc>
      </w:tr>
      <w:tr w:rsidR="00412F71">
        <w:trPr>
          <w:cantSplit/>
          <w:trHeight w:val="305"/>
        </w:trPr>
        <w:tc>
          <w:tcPr>
            <w:tcW w:w="1471" w:type="dxa"/>
            <w:tcBorders>
              <w:top w:val="single" w:sz="6" w:space="0" w:color="auto"/>
              <w:left w:val="double" w:sz="6" w:space="0" w:color="auto"/>
              <w:bottom w:val="single" w:sz="6" w:space="0" w:color="auto"/>
              <w:right w:val="single" w:sz="12" w:space="0" w:color="auto"/>
            </w:tcBorders>
            <w:vAlign w:val="center"/>
          </w:tcPr>
          <w:p w:rsidR="00412F71" w:rsidRDefault="00412F71">
            <w:pPr>
              <w:jc w:val="center"/>
              <w:rPr>
                <w:rFonts w:ascii="Times New Roman" w:hAnsi="Times New Roman"/>
                <w:snapToGrid w:val="0"/>
                <w:color w:val="000000"/>
              </w:rPr>
            </w:pPr>
            <w:r>
              <w:rPr>
                <w:rFonts w:ascii="Times New Roman" w:hAnsi="Times New Roman"/>
                <w:snapToGrid w:val="0"/>
                <w:color w:val="000000"/>
              </w:rPr>
              <w:t>Year</w:t>
            </w:r>
          </w:p>
        </w:tc>
        <w:tc>
          <w:tcPr>
            <w:tcW w:w="1546" w:type="dxa"/>
            <w:gridSpan w:val="2"/>
            <w:tcBorders>
              <w:top w:val="single" w:sz="6" w:space="0" w:color="auto"/>
              <w:left w:val="single" w:sz="12" w:space="0" w:color="auto"/>
              <w:bottom w:val="single" w:sz="6" w:space="0" w:color="auto"/>
              <w:right w:val="single" w:sz="12" w:space="0" w:color="auto"/>
            </w:tcBorders>
            <w:vAlign w:val="center"/>
          </w:tcPr>
          <w:p w:rsidR="00412F71" w:rsidRDefault="00412F71">
            <w:pPr>
              <w:jc w:val="center"/>
              <w:rPr>
                <w:rFonts w:ascii="Times New Roman" w:hAnsi="Times New Roman"/>
                <w:snapToGrid w:val="0"/>
              </w:rPr>
            </w:pPr>
            <w:r>
              <w:rPr>
                <w:rFonts w:ascii="Times New Roman" w:hAnsi="Times New Roman"/>
                <w:snapToGrid w:val="0"/>
              </w:rPr>
              <w:t>1995</w:t>
            </w:r>
          </w:p>
        </w:tc>
        <w:tc>
          <w:tcPr>
            <w:tcW w:w="1584" w:type="dxa"/>
            <w:gridSpan w:val="2"/>
            <w:tcBorders>
              <w:top w:val="single" w:sz="6" w:space="0" w:color="auto"/>
              <w:left w:val="single" w:sz="12" w:space="0" w:color="auto"/>
              <w:bottom w:val="single" w:sz="6" w:space="0" w:color="auto"/>
              <w:right w:val="single" w:sz="12" w:space="0" w:color="auto"/>
            </w:tcBorders>
            <w:vAlign w:val="center"/>
          </w:tcPr>
          <w:p w:rsidR="00412F71" w:rsidRDefault="00412F71">
            <w:pPr>
              <w:jc w:val="center"/>
              <w:rPr>
                <w:rFonts w:ascii="Times New Roman" w:hAnsi="Times New Roman"/>
                <w:snapToGrid w:val="0"/>
              </w:rPr>
            </w:pPr>
            <w:r>
              <w:rPr>
                <w:rFonts w:ascii="Times New Roman" w:hAnsi="Times New Roman"/>
                <w:snapToGrid w:val="0"/>
              </w:rPr>
              <w:t>1996</w:t>
            </w:r>
          </w:p>
        </w:tc>
        <w:tc>
          <w:tcPr>
            <w:tcW w:w="1584" w:type="dxa"/>
            <w:gridSpan w:val="2"/>
            <w:tcBorders>
              <w:top w:val="single" w:sz="6" w:space="0" w:color="auto"/>
              <w:left w:val="single" w:sz="12" w:space="0" w:color="auto"/>
              <w:bottom w:val="single" w:sz="6" w:space="0" w:color="auto"/>
              <w:right w:val="single" w:sz="12" w:space="0" w:color="auto"/>
            </w:tcBorders>
            <w:vAlign w:val="center"/>
          </w:tcPr>
          <w:p w:rsidR="00412F71" w:rsidRDefault="00412F71">
            <w:pPr>
              <w:jc w:val="center"/>
              <w:rPr>
                <w:rFonts w:ascii="Times New Roman" w:hAnsi="Times New Roman"/>
                <w:snapToGrid w:val="0"/>
              </w:rPr>
            </w:pPr>
            <w:r>
              <w:rPr>
                <w:rFonts w:ascii="Times New Roman" w:hAnsi="Times New Roman"/>
                <w:snapToGrid w:val="0"/>
              </w:rPr>
              <w:t>1997</w:t>
            </w:r>
          </w:p>
        </w:tc>
        <w:tc>
          <w:tcPr>
            <w:tcW w:w="1584" w:type="dxa"/>
            <w:gridSpan w:val="2"/>
            <w:tcBorders>
              <w:top w:val="single" w:sz="6" w:space="0" w:color="auto"/>
              <w:left w:val="single" w:sz="12" w:space="0" w:color="auto"/>
              <w:bottom w:val="single" w:sz="6" w:space="0" w:color="auto"/>
              <w:right w:val="double" w:sz="6" w:space="0" w:color="auto"/>
            </w:tcBorders>
            <w:vAlign w:val="center"/>
          </w:tcPr>
          <w:p w:rsidR="00412F71" w:rsidRDefault="00412F71">
            <w:pPr>
              <w:jc w:val="center"/>
              <w:rPr>
                <w:rFonts w:ascii="Times New Roman" w:hAnsi="Times New Roman"/>
                <w:snapToGrid w:val="0"/>
              </w:rPr>
            </w:pPr>
            <w:r>
              <w:rPr>
                <w:rFonts w:ascii="Times New Roman" w:hAnsi="Times New Roman"/>
                <w:snapToGrid w:val="0"/>
              </w:rPr>
              <w:t>1998</w:t>
            </w:r>
          </w:p>
        </w:tc>
      </w:tr>
      <w:tr w:rsidR="00412F71">
        <w:trPr>
          <w:trHeight w:val="247"/>
        </w:trPr>
        <w:tc>
          <w:tcPr>
            <w:tcW w:w="1471" w:type="dxa"/>
            <w:tcBorders>
              <w:top w:val="single" w:sz="6" w:space="0" w:color="auto"/>
              <w:left w:val="double" w:sz="6" w:space="0" w:color="auto"/>
              <w:right w:val="single" w:sz="12" w:space="0" w:color="auto"/>
            </w:tcBorders>
          </w:tcPr>
          <w:p w:rsidR="00412F71" w:rsidRDefault="00412F71">
            <w:pPr>
              <w:jc w:val="center"/>
              <w:rPr>
                <w:rFonts w:ascii="Times New Roman" w:hAnsi="Times New Roman"/>
                <w:snapToGrid w:val="0"/>
                <w:color w:val="000000"/>
              </w:rPr>
            </w:pPr>
            <w:r>
              <w:rPr>
                <w:rFonts w:ascii="Times New Roman" w:hAnsi="Times New Roman"/>
                <w:snapToGrid w:val="0"/>
                <w:color w:val="000000"/>
              </w:rPr>
              <w:t>Totals</w:t>
            </w:r>
          </w:p>
        </w:tc>
        <w:tc>
          <w:tcPr>
            <w:tcW w:w="792" w:type="dxa"/>
            <w:tcBorders>
              <w:top w:val="single" w:sz="6" w:space="0" w:color="auto"/>
              <w:left w:val="single" w:sz="12" w:space="0" w:color="auto"/>
              <w:bottom w:val="single" w:sz="6" w:space="0" w:color="auto"/>
              <w:right w:val="single" w:sz="6" w:space="0" w:color="auto"/>
            </w:tcBorders>
          </w:tcPr>
          <w:p w:rsidR="00412F71" w:rsidRDefault="00412F71">
            <w:pPr>
              <w:jc w:val="center"/>
              <w:rPr>
                <w:rFonts w:ascii="Times New Roman" w:hAnsi="Times New Roman"/>
                <w:snapToGrid w:val="0"/>
              </w:rPr>
            </w:pPr>
            <w:r>
              <w:rPr>
                <w:rFonts w:ascii="Times New Roman" w:hAnsi="Times New Roman"/>
                <w:snapToGrid w:val="0"/>
              </w:rPr>
              <w:t>Total</w:t>
            </w:r>
          </w:p>
        </w:tc>
        <w:tc>
          <w:tcPr>
            <w:tcW w:w="754" w:type="dxa"/>
            <w:tcBorders>
              <w:top w:val="single" w:sz="6" w:space="0" w:color="auto"/>
              <w:left w:val="single" w:sz="6" w:space="0" w:color="auto"/>
              <w:bottom w:val="single" w:sz="6" w:space="0" w:color="auto"/>
              <w:right w:val="single" w:sz="12" w:space="0" w:color="auto"/>
            </w:tcBorders>
          </w:tcPr>
          <w:p w:rsidR="00412F71" w:rsidRDefault="00412F71">
            <w:pPr>
              <w:jc w:val="center"/>
              <w:rPr>
                <w:rFonts w:ascii="Times New Roman" w:hAnsi="Times New Roman"/>
                <w:snapToGrid w:val="0"/>
              </w:rPr>
            </w:pPr>
            <w:r>
              <w:rPr>
                <w:rFonts w:ascii="Times New Roman" w:hAnsi="Times New Roman"/>
                <w:snapToGrid w:val="0"/>
              </w:rPr>
              <w:t>Female</w:t>
            </w:r>
          </w:p>
        </w:tc>
        <w:tc>
          <w:tcPr>
            <w:tcW w:w="792" w:type="dxa"/>
            <w:tcBorders>
              <w:top w:val="single" w:sz="6" w:space="0" w:color="auto"/>
              <w:left w:val="single" w:sz="12" w:space="0" w:color="auto"/>
              <w:bottom w:val="single" w:sz="6" w:space="0" w:color="auto"/>
              <w:right w:val="single" w:sz="6" w:space="0" w:color="auto"/>
            </w:tcBorders>
          </w:tcPr>
          <w:p w:rsidR="00412F71" w:rsidRDefault="00412F71">
            <w:pPr>
              <w:jc w:val="center"/>
              <w:rPr>
                <w:rFonts w:ascii="Times New Roman" w:hAnsi="Times New Roman"/>
                <w:snapToGrid w:val="0"/>
              </w:rPr>
            </w:pPr>
            <w:r>
              <w:rPr>
                <w:rFonts w:ascii="Times New Roman" w:hAnsi="Times New Roman"/>
                <w:snapToGrid w:val="0"/>
              </w:rPr>
              <w:t>Total</w:t>
            </w:r>
          </w:p>
        </w:tc>
        <w:tc>
          <w:tcPr>
            <w:tcW w:w="792" w:type="dxa"/>
            <w:tcBorders>
              <w:top w:val="single" w:sz="6" w:space="0" w:color="auto"/>
              <w:left w:val="single" w:sz="6" w:space="0" w:color="auto"/>
              <w:bottom w:val="single" w:sz="6" w:space="0" w:color="auto"/>
              <w:right w:val="single" w:sz="12" w:space="0" w:color="auto"/>
            </w:tcBorders>
          </w:tcPr>
          <w:p w:rsidR="00412F71" w:rsidRDefault="00412F71">
            <w:pPr>
              <w:jc w:val="center"/>
              <w:rPr>
                <w:rFonts w:ascii="Times New Roman" w:hAnsi="Times New Roman"/>
                <w:snapToGrid w:val="0"/>
              </w:rPr>
            </w:pPr>
            <w:r>
              <w:rPr>
                <w:rFonts w:ascii="Times New Roman" w:hAnsi="Times New Roman"/>
                <w:snapToGrid w:val="0"/>
              </w:rPr>
              <w:t>Female</w:t>
            </w:r>
          </w:p>
        </w:tc>
        <w:tc>
          <w:tcPr>
            <w:tcW w:w="792" w:type="dxa"/>
            <w:tcBorders>
              <w:top w:val="single" w:sz="6" w:space="0" w:color="auto"/>
              <w:left w:val="single" w:sz="12" w:space="0" w:color="auto"/>
              <w:bottom w:val="single" w:sz="6" w:space="0" w:color="auto"/>
              <w:right w:val="single" w:sz="6" w:space="0" w:color="auto"/>
            </w:tcBorders>
          </w:tcPr>
          <w:p w:rsidR="00412F71" w:rsidRDefault="00412F71">
            <w:pPr>
              <w:jc w:val="center"/>
              <w:rPr>
                <w:rFonts w:ascii="Times New Roman" w:hAnsi="Times New Roman"/>
                <w:snapToGrid w:val="0"/>
              </w:rPr>
            </w:pPr>
            <w:r>
              <w:rPr>
                <w:rFonts w:ascii="Times New Roman" w:hAnsi="Times New Roman"/>
                <w:snapToGrid w:val="0"/>
              </w:rPr>
              <w:t>Total</w:t>
            </w:r>
          </w:p>
        </w:tc>
        <w:tc>
          <w:tcPr>
            <w:tcW w:w="792" w:type="dxa"/>
            <w:tcBorders>
              <w:top w:val="single" w:sz="6" w:space="0" w:color="auto"/>
              <w:left w:val="single" w:sz="6" w:space="0" w:color="auto"/>
              <w:bottom w:val="single" w:sz="6" w:space="0" w:color="auto"/>
              <w:right w:val="single" w:sz="12" w:space="0" w:color="auto"/>
            </w:tcBorders>
          </w:tcPr>
          <w:p w:rsidR="00412F71" w:rsidRDefault="00412F71">
            <w:pPr>
              <w:jc w:val="center"/>
              <w:rPr>
                <w:rFonts w:ascii="Times New Roman" w:hAnsi="Times New Roman"/>
                <w:snapToGrid w:val="0"/>
              </w:rPr>
            </w:pPr>
            <w:r>
              <w:rPr>
                <w:rFonts w:ascii="Times New Roman" w:hAnsi="Times New Roman"/>
                <w:snapToGrid w:val="0"/>
              </w:rPr>
              <w:t>Female</w:t>
            </w:r>
          </w:p>
        </w:tc>
        <w:tc>
          <w:tcPr>
            <w:tcW w:w="792" w:type="dxa"/>
            <w:tcBorders>
              <w:top w:val="single" w:sz="6" w:space="0" w:color="auto"/>
              <w:left w:val="single" w:sz="12" w:space="0" w:color="auto"/>
              <w:bottom w:val="single" w:sz="6" w:space="0" w:color="auto"/>
              <w:right w:val="single" w:sz="6" w:space="0" w:color="auto"/>
            </w:tcBorders>
          </w:tcPr>
          <w:p w:rsidR="00412F71" w:rsidRDefault="00412F71">
            <w:pPr>
              <w:jc w:val="center"/>
              <w:rPr>
                <w:rFonts w:ascii="Times New Roman" w:hAnsi="Times New Roman"/>
                <w:snapToGrid w:val="0"/>
              </w:rPr>
            </w:pPr>
            <w:r>
              <w:rPr>
                <w:rFonts w:ascii="Times New Roman" w:hAnsi="Times New Roman"/>
                <w:snapToGrid w:val="0"/>
              </w:rPr>
              <w:t>Total</w:t>
            </w:r>
          </w:p>
        </w:tc>
        <w:tc>
          <w:tcPr>
            <w:tcW w:w="792" w:type="dxa"/>
            <w:tcBorders>
              <w:top w:val="single" w:sz="6" w:space="0" w:color="auto"/>
              <w:left w:val="single" w:sz="6" w:space="0" w:color="auto"/>
              <w:bottom w:val="single" w:sz="6" w:space="0" w:color="auto"/>
              <w:right w:val="double" w:sz="6" w:space="0" w:color="auto"/>
            </w:tcBorders>
          </w:tcPr>
          <w:p w:rsidR="00412F71" w:rsidRDefault="00412F71">
            <w:pPr>
              <w:jc w:val="center"/>
              <w:rPr>
                <w:rFonts w:ascii="Times New Roman" w:hAnsi="Times New Roman"/>
                <w:snapToGrid w:val="0"/>
              </w:rPr>
            </w:pPr>
            <w:r>
              <w:rPr>
                <w:rFonts w:ascii="Times New Roman" w:hAnsi="Times New Roman"/>
                <w:snapToGrid w:val="0"/>
              </w:rPr>
              <w:t>Female</w:t>
            </w:r>
          </w:p>
        </w:tc>
      </w:tr>
      <w:tr w:rsidR="00412F71">
        <w:trPr>
          <w:trHeight w:val="247"/>
        </w:trPr>
        <w:tc>
          <w:tcPr>
            <w:tcW w:w="1471" w:type="dxa"/>
            <w:tcBorders>
              <w:left w:val="double" w:sz="6" w:space="0" w:color="auto"/>
              <w:bottom w:val="single" w:sz="6" w:space="0" w:color="auto"/>
              <w:right w:val="single" w:sz="12" w:space="0" w:color="auto"/>
            </w:tcBorders>
          </w:tcPr>
          <w:p w:rsidR="00412F71" w:rsidRDefault="00412F71">
            <w:pPr>
              <w:jc w:val="center"/>
              <w:rPr>
                <w:rFonts w:ascii="Times New Roman" w:hAnsi="Times New Roman"/>
                <w:snapToGrid w:val="0"/>
                <w:color w:val="000000"/>
              </w:rPr>
            </w:pPr>
          </w:p>
        </w:tc>
        <w:tc>
          <w:tcPr>
            <w:tcW w:w="792" w:type="dxa"/>
            <w:tcBorders>
              <w:top w:val="single" w:sz="6" w:space="0" w:color="auto"/>
              <w:left w:val="single" w:sz="12" w:space="0" w:color="auto"/>
              <w:bottom w:val="single" w:sz="6" w:space="0" w:color="auto"/>
              <w:right w:val="single" w:sz="6" w:space="0" w:color="auto"/>
            </w:tcBorders>
          </w:tcPr>
          <w:p w:rsidR="00412F71" w:rsidRDefault="00412F71">
            <w:pPr>
              <w:jc w:val="right"/>
              <w:rPr>
                <w:rFonts w:ascii="Times New Roman" w:hAnsi="Times New Roman"/>
                <w:snapToGrid w:val="0"/>
              </w:rPr>
            </w:pPr>
            <w:r>
              <w:rPr>
                <w:rFonts w:ascii="Times New Roman" w:hAnsi="Times New Roman"/>
                <w:snapToGrid w:val="0"/>
              </w:rPr>
              <w:t>403847</w:t>
            </w:r>
          </w:p>
        </w:tc>
        <w:tc>
          <w:tcPr>
            <w:tcW w:w="754" w:type="dxa"/>
            <w:tcBorders>
              <w:top w:val="single" w:sz="6" w:space="0" w:color="auto"/>
              <w:left w:val="single" w:sz="6" w:space="0" w:color="auto"/>
              <w:bottom w:val="single" w:sz="6" w:space="0" w:color="auto"/>
              <w:right w:val="single" w:sz="12" w:space="0" w:color="auto"/>
            </w:tcBorders>
          </w:tcPr>
          <w:p w:rsidR="00412F71" w:rsidRDefault="00412F71">
            <w:pPr>
              <w:jc w:val="right"/>
              <w:rPr>
                <w:rFonts w:ascii="Times New Roman" w:hAnsi="Times New Roman"/>
                <w:snapToGrid w:val="0"/>
              </w:rPr>
            </w:pPr>
            <w:r>
              <w:rPr>
                <w:rFonts w:ascii="Times New Roman" w:hAnsi="Times New Roman"/>
                <w:snapToGrid w:val="0"/>
              </w:rPr>
              <w:t>218384</w:t>
            </w:r>
          </w:p>
        </w:tc>
        <w:tc>
          <w:tcPr>
            <w:tcW w:w="792" w:type="dxa"/>
            <w:tcBorders>
              <w:top w:val="single" w:sz="6" w:space="0" w:color="auto"/>
              <w:left w:val="single" w:sz="12" w:space="0" w:color="auto"/>
              <w:bottom w:val="single" w:sz="6" w:space="0" w:color="auto"/>
              <w:right w:val="single" w:sz="6" w:space="0" w:color="auto"/>
            </w:tcBorders>
          </w:tcPr>
          <w:p w:rsidR="00412F71" w:rsidRDefault="00412F71">
            <w:pPr>
              <w:jc w:val="right"/>
              <w:rPr>
                <w:rFonts w:ascii="Times New Roman" w:hAnsi="Times New Roman"/>
                <w:snapToGrid w:val="0"/>
              </w:rPr>
            </w:pPr>
            <w:r>
              <w:rPr>
                <w:rFonts w:ascii="Times New Roman" w:hAnsi="Times New Roman"/>
                <w:snapToGrid w:val="0"/>
              </w:rPr>
              <w:t>418293</w:t>
            </w:r>
          </w:p>
        </w:tc>
        <w:tc>
          <w:tcPr>
            <w:tcW w:w="792" w:type="dxa"/>
            <w:tcBorders>
              <w:top w:val="single" w:sz="6" w:space="0" w:color="auto"/>
              <w:left w:val="single" w:sz="6" w:space="0" w:color="auto"/>
              <w:bottom w:val="single" w:sz="6" w:space="0" w:color="auto"/>
              <w:right w:val="single" w:sz="12" w:space="0" w:color="auto"/>
            </w:tcBorders>
          </w:tcPr>
          <w:p w:rsidR="00412F71" w:rsidRDefault="00412F71">
            <w:pPr>
              <w:jc w:val="right"/>
              <w:rPr>
                <w:rFonts w:ascii="Times New Roman" w:hAnsi="Times New Roman"/>
                <w:snapToGrid w:val="0"/>
              </w:rPr>
            </w:pPr>
            <w:r>
              <w:rPr>
                <w:rFonts w:ascii="Times New Roman" w:hAnsi="Times New Roman"/>
                <w:snapToGrid w:val="0"/>
              </w:rPr>
              <w:t>224601</w:t>
            </w:r>
          </w:p>
        </w:tc>
        <w:tc>
          <w:tcPr>
            <w:tcW w:w="792" w:type="dxa"/>
            <w:tcBorders>
              <w:top w:val="single" w:sz="6" w:space="0" w:color="auto"/>
              <w:left w:val="single" w:sz="12" w:space="0" w:color="auto"/>
              <w:bottom w:val="single" w:sz="6" w:space="0" w:color="auto"/>
              <w:right w:val="single" w:sz="6" w:space="0" w:color="auto"/>
            </w:tcBorders>
          </w:tcPr>
          <w:p w:rsidR="00412F71" w:rsidRDefault="00412F71">
            <w:pPr>
              <w:jc w:val="right"/>
              <w:rPr>
                <w:rFonts w:ascii="Times New Roman" w:hAnsi="Times New Roman"/>
                <w:snapToGrid w:val="0"/>
              </w:rPr>
            </w:pPr>
            <w:r>
              <w:rPr>
                <w:rFonts w:ascii="Times New Roman" w:hAnsi="Times New Roman"/>
                <w:snapToGrid w:val="0"/>
              </w:rPr>
              <w:t>435061</w:t>
            </w:r>
          </w:p>
        </w:tc>
        <w:tc>
          <w:tcPr>
            <w:tcW w:w="792" w:type="dxa"/>
            <w:tcBorders>
              <w:top w:val="single" w:sz="6" w:space="0" w:color="auto"/>
              <w:left w:val="single" w:sz="6" w:space="0" w:color="auto"/>
              <w:bottom w:val="single" w:sz="6" w:space="0" w:color="auto"/>
              <w:right w:val="single" w:sz="12" w:space="0" w:color="auto"/>
            </w:tcBorders>
          </w:tcPr>
          <w:p w:rsidR="00412F71" w:rsidRDefault="00412F71">
            <w:pPr>
              <w:jc w:val="right"/>
              <w:rPr>
                <w:rFonts w:ascii="Times New Roman" w:hAnsi="Times New Roman"/>
                <w:snapToGrid w:val="0"/>
              </w:rPr>
            </w:pPr>
            <w:r>
              <w:rPr>
                <w:rFonts w:ascii="Times New Roman" w:hAnsi="Times New Roman"/>
                <w:snapToGrid w:val="0"/>
              </w:rPr>
              <w:t>232099</w:t>
            </w:r>
          </w:p>
        </w:tc>
        <w:tc>
          <w:tcPr>
            <w:tcW w:w="792" w:type="dxa"/>
            <w:tcBorders>
              <w:top w:val="single" w:sz="6" w:space="0" w:color="auto"/>
              <w:left w:val="single" w:sz="12" w:space="0" w:color="auto"/>
              <w:bottom w:val="single" w:sz="6" w:space="0" w:color="auto"/>
              <w:right w:val="single" w:sz="6" w:space="0" w:color="auto"/>
            </w:tcBorders>
          </w:tcPr>
          <w:p w:rsidR="00412F71" w:rsidRDefault="00412F71">
            <w:pPr>
              <w:jc w:val="right"/>
              <w:rPr>
                <w:rFonts w:ascii="Times New Roman" w:hAnsi="Times New Roman"/>
                <w:snapToGrid w:val="0"/>
              </w:rPr>
            </w:pPr>
            <w:r>
              <w:rPr>
                <w:rFonts w:ascii="Times New Roman" w:hAnsi="Times New Roman"/>
                <w:snapToGrid w:val="0"/>
              </w:rPr>
              <w:t>447121</w:t>
            </w:r>
          </w:p>
        </w:tc>
        <w:tc>
          <w:tcPr>
            <w:tcW w:w="792" w:type="dxa"/>
            <w:tcBorders>
              <w:top w:val="single" w:sz="6" w:space="0" w:color="auto"/>
              <w:left w:val="single" w:sz="6" w:space="0" w:color="auto"/>
              <w:bottom w:val="single" w:sz="6" w:space="0" w:color="auto"/>
              <w:right w:val="double" w:sz="6" w:space="0" w:color="auto"/>
            </w:tcBorders>
          </w:tcPr>
          <w:p w:rsidR="00412F71" w:rsidRDefault="00412F71">
            <w:pPr>
              <w:jc w:val="right"/>
              <w:rPr>
                <w:rFonts w:ascii="Times New Roman" w:hAnsi="Times New Roman"/>
                <w:snapToGrid w:val="0"/>
              </w:rPr>
            </w:pPr>
            <w:r>
              <w:rPr>
                <w:rFonts w:ascii="Times New Roman" w:hAnsi="Times New Roman"/>
                <w:snapToGrid w:val="0"/>
              </w:rPr>
              <w:t>234913</w:t>
            </w:r>
          </w:p>
        </w:tc>
      </w:tr>
      <w:tr w:rsidR="00412F71">
        <w:trPr>
          <w:trHeight w:val="233"/>
        </w:trPr>
        <w:tc>
          <w:tcPr>
            <w:tcW w:w="1471" w:type="dxa"/>
            <w:tcBorders>
              <w:top w:val="single" w:sz="6" w:space="0" w:color="auto"/>
              <w:left w:val="double" w:sz="6" w:space="0" w:color="auto"/>
              <w:bottom w:val="single" w:sz="6" w:space="0" w:color="auto"/>
              <w:right w:val="single" w:sz="12" w:space="0" w:color="auto"/>
            </w:tcBorders>
          </w:tcPr>
          <w:p w:rsidR="00412F71" w:rsidRDefault="00412F71">
            <w:pPr>
              <w:rPr>
                <w:rFonts w:ascii="Times New Roman" w:hAnsi="Times New Roman"/>
                <w:snapToGrid w:val="0"/>
                <w:color w:val="000000"/>
              </w:rPr>
            </w:pPr>
            <w:r>
              <w:rPr>
                <w:rFonts w:ascii="Times New Roman" w:hAnsi="Times New Roman"/>
                <w:snapToGrid w:val="0"/>
                <w:color w:val="000000"/>
              </w:rPr>
              <w:t>Arhangai</w:t>
            </w:r>
          </w:p>
        </w:tc>
        <w:tc>
          <w:tcPr>
            <w:tcW w:w="792" w:type="dxa"/>
            <w:tcBorders>
              <w:top w:val="single" w:sz="6" w:space="0" w:color="auto"/>
              <w:left w:val="single" w:sz="12" w:space="0" w:color="auto"/>
              <w:bottom w:val="single" w:sz="6" w:space="0" w:color="auto"/>
              <w:right w:val="single" w:sz="6" w:space="0" w:color="auto"/>
            </w:tcBorders>
          </w:tcPr>
          <w:p w:rsidR="00412F71" w:rsidRDefault="00412F71">
            <w:pPr>
              <w:jc w:val="right"/>
              <w:rPr>
                <w:rFonts w:ascii="Times New Roman" w:hAnsi="Times New Roman"/>
                <w:snapToGrid w:val="0"/>
                <w:color w:val="000000"/>
              </w:rPr>
            </w:pPr>
            <w:r>
              <w:rPr>
                <w:rFonts w:ascii="Times New Roman" w:hAnsi="Times New Roman"/>
                <w:snapToGrid w:val="0"/>
                <w:color w:val="000000"/>
              </w:rPr>
              <w:t>15359</w:t>
            </w:r>
          </w:p>
        </w:tc>
        <w:tc>
          <w:tcPr>
            <w:tcW w:w="754" w:type="dxa"/>
            <w:tcBorders>
              <w:top w:val="single" w:sz="6" w:space="0" w:color="auto"/>
              <w:left w:val="single" w:sz="6" w:space="0" w:color="auto"/>
              <w:bottom w:val="single" w:sz="6" w:space="0" w:color="auto"/>
              <w:right w:val="single" w:sz="12" w:space="0" w:color="auto"/>
            </w:tcBorders>
          </w:tcPr>
          <w:p w:rsidR="00412F71" w:rsidRDefault="00412F71">
            <w:pPr>
              <w:jc w:val="right"/>
              <w:rPr>
                <w:rFonts w:ascii="Times New Roman" w:hAnsi="Times New Roman"/>
                <w:snapToGrid w:val="0"/>
                <w:color w:val="000000"/>
              </w:rPr>
            </w:pPr>
            <w:r>
              <w:rPr>
                <w:rFonts w:ascii="Times New Roman" w:hAnsi="Times New Roman"/>
                <w:snapToGrid w:val="0"/>
                <w:color w:val="000000"/>
              </w:rPr>
              <w:t>8461</w:t>
            </w:r>
          </w:p>
        </w:tc>
        <w:tc>
          <w:tcPr>
            <w:tcW w:w="792" w:type="dxa"/>
            <w:tcBorders>
              <w:top w:val="single" w:sz="6" w:space="0" w:color="auto"/>
              <w:left w:val="single" w:sz="12" w:space="0" w:color="auto"/>
              <w:bottom w:val="single" w:sz="6" w:space="0" w:color="auto"/>
              <w:right w:val="single" w:sz="6" w:space="0" w:color="auto"/>
            </w:tcBorders>
          </w:tcPr>
          <w:p w:rsidR="00412F71" w:rsidRDefault="00412F71">
            <w:pPr>
              <w:jc w:val="right"/>
              <w:rPr>
                <w:rFonts w:ascii="Times New Roman" w:hAnsi="Times New Roman"/>
                <w:snapToGrid w:val="0"/>
                <w:color w:val="000000"/>
              </w:rPr>
            </w:pPr>
            <w:r>
              <w:rPr>
                <w:rFonts w:ascii="Times New Roman" w:hAnsi="Times New Roman"/>
                <w:snapToGrid w:val="0"/>
                <w:color w:val="000000"/>
              </w:rPr>
              <w:t>15988</w:t>
            </w:r>
          </w:p>
        </w:tc>
        <w:tc>
          <w:tcPr>
            <w:tcW w:w="792" w:type="dxa"/>
            <w:tcBorders>
              <w:top w:val="single" w:sz="6" w:space="0" w:color="auto"/>
              <w:left w:val="single" w:sz="6" w:space="0" w:color="auto"/>
              <w:bottom w:val="single" w:sz="6" w:space="0" w:color="auto"/>
              <w:right w:val="single" w:sz="12" w:space="0" w:color="auto"/>
            </w:tcBorders>
          </w:tcPr>
          <w:p w:rsidR="00412F71" w:rsidRDefault="00412F71">
            <w:pPr>
              <w:jc w:val="right"/>
              <w:rPr>
                <w:rFonts w:ascii="Times New Roman" w:hAnsi="Times New Roman"/>
                <w:snapToGrid w:val="0"/>
                <w:color w:val="000000"/>
              </w:rPr>
            </w:pPr>
            <w:r>
              <w:rPr>
                <w:rFonts w:ascii="Times New Roman" w:hAnsi="Times New Roman"/>
                <w:snapToGrid w:val="0"/>
                <w:color w:val="000000"/>
              </w:rPr>
              <w:t>8684</w:t>
            </w:r>
          </w:p>
        </w:tc>
        <w:tc>
          <w:tcPr>
            <w:tcW w:w="792" w:type="dxa"/>
            <w:tcBorders>
              <w:top w:val="single" w:sz="6" w:space="0" w:color="auto"/>
              <w:left w:val="single" w:sz="12" w:space="0" w:color="auto"/>
              <w:bottom w:val="single" w:sz="6" w:space="0" w:color="auto"/>
              <w:right w:val="single" w:sz="6" w:space="0" w:color="auto"/>
            </w:tcBorders>
          </w:tcPr>
          <w:p w:rsidR="00412F71" w:rsidRDefault="00412F71">
            <w:pPr>
              <w:jc w:val="right"/>
              <w:rPr>
                <w:rFonts w:ascii="Times New Roman" w:hAnsi="Times New Roman"/>
                <w:snapToGrid w:val="0"/>
                <w:color w:val="000000"/>
              </w:rPr>
            </w:pPr>
            <w:r>
              <w:rPr>
                <w:rFonts w:ascii="Times New Roman" w:hAnsi="Times New Roman"/>
                <w:snapToGrid w:val="0"/>
                <w:color w:val="000000"/>
              </w:rPr>
              <w:t>16715</w:t>
            </w:r>
          </w:p>
        </w:tc>
        <w:tc>
          <w:tcPr>
            <w:tcW w:w="792" w:type="dxa"/>
            <w:tcBorders>
              <w:top w:val="single" w:sz="6" w:space="0" w:color="auto"/>
              <w:left w:val="single" w:sz="6" w:space="0" w:color="auto"/>
              <w:bottom w:val="single" w:sz="6" w:space="0" w:color="auto"/>
              <w:right w:val="single" w:sz="12" w:space="0" w:color="auto"/>
            </w:tcBorders>
          </w:tcPr>
          <w:p w:rsidR="00412F71" w:rsidRDefault="00412F71">
            <w:pPr>
              <w:jc w:val="right"/>
              <w:rPr>
                <w:rFonts w:ascii="Times New Roman" w:hAnsi="Times New Roman"/>
                <w:snapToGrid w:val="0"/>
                <w:color w:val="000000"/>
              </w:rPr>
            </w:pPr>
            <w:r>
              <w:rPr>
                <w:rFonts w:ascii="Times New Roman" w:hAnsi="Times New Roman"/>
                <w:snapToGrid w:val="0"/>
                <w:color w:val="000000"/>
              </w:rPr>
              <w:t>9075</w:t>
            </w:r>
          </w:p>
        </w:tc>
        <w:tc>
          <w:tcPr>
            <w:tcW w:w="792" w:type="dxa"/>
            <w:tcBorders>
              <w:top w:val="single" w:sz="6" w:space="0" w:color="auto"/>
              <w:left w:val="single" w:sz="12" w:space="0" w:color="auto"/>
              <w:bottom w:val="single" w:sz="6" w:space="0" w:color="auto"/>
              <w:right w:val="single" w:sz="6" w:space="0" w:color="auto"/>
            </w:tcBorders>
          </w:tcPr>
          <w:p w:rsidR="00412F71" w:rsidRDefault="00412F71">
            <w:pPr>
              <w:jc w:val="right"/>
              <w:rPr>
                <w:rFonts w:ascii="Times New Roman" w:hAnsi="Times New Roman"/>
                <w:snapToGrid w:val="0"/>
                <w:color w:val="000000"/>
              </w:rPr>
            </w:pPr>
            <w:r>
              <w:rPr>
                <w:rFonts w:ascii="Times New Roman" w:hAnsi="Times New Roman"/>
                <w:snapToGrid w:val="0"/>
                <w:color w:val="000000"/>
              </w:rPr>
              <w:t>17210</w:t>
            </w:r>
          </w:p>
        </w:tc>
        <w:tc>
          <w:tcPr>
            <w:tcW w:w="792" w:type="dxa"/>
            <w:tcBorders>
              <w:top w:val="single" w:sz="6" w:space="0" w:color="auto"/>
              <w:left w:val="single" w:sz="6" w:space="0" w:color="auto"/>
              <w:bottom w:val="single" w:sz="6" w:space="0" w:color="auto"/>
              <w:right w:val="double" w:sz="6" w:space="0" w:color="auto"/>
            </w:tcBorders>
          </w:tcPr>
          <w:p w:rsidR="00412F71" w:rsidRDefault="00412F71">
            <w:pPr>
              <w:jc w:val="right"/>
              <w:rPr>
                <w:rFonts w:ascii="Times New Roman" w:hAnsi="Times New Roman"/>
                <w:snapToGrid w:val="0"/>
                <w:color w:val="000000"/>
              </w:rPr>
            </w:pPr>
            <w:r>
              <w:rPr>
                <w:rFonts w:ascii="Times New Roman" w:hAnsi="Times New Roman"/>
                <w:snapToGrid w:val="0"/>
                <w:color w:val="000000"/>
              </w:rPr>
              <w:t>9255</w:t>
            </w:r>
          </w:p>
        </w:tc>
      </w:tr>
      <w:tr w:rsidR="00412F71">
        <w:trPr>
          <w:trHeight w:val="233"/>
        </w:trPr>
        <w:tc>
          <w:tcPr>
            <w:tcW w:w="1471" w:type="dxa"/>
            <w:tcBorders>
              <w:top w:val="single" w:sz="6" w:space="0" w:color="auto"/>
              <w:left w:val="double" w:sz="6" w:space="0" w:color="auto"/>
              <w:bottom w:val="single" w:sz="6" w:space="0" w:color="auto"/>
              <w:right w:val="single" w:sz="12" w:space="0" w:color="auto"/>
            </w:tcBorders>
          </w:tcPr>
          <w:p w:rsidR="00412F71" w:rsidRDefault="00412F71">
            <w:pPr>
              <w:rPr>
                <w:rFonts w:ascii="Times New Roman" w:hAnsi="Times New Roman"/>
                <w:snapToGrid w:val="0"/>
                <w:color w:val="000000"/>
              </w:rPr>
            </w:pPr>
            <w:r>
              <w:rPr>
                <w:rFonts w:ascii="Times New Roman" w:hAnsi="Times New Roman"/>
                <w:snapToGrid w:val="0"/>
                <w:color w:val="000000"/>
              </w:rPr>
              <w:t>Bayan-Ulgyi</w:t>
            </w:r>
          </w:p>
        </w:tc>
        <w:tc>
          <w:tcPr>
            <w:tcW w:w="792" w:type="dxa"/>
            <w:tcBorders>
              <w:top w:val="single" w:sz="6" w:space="0" w:color="auto"/>
              <w:left w:val="single" w:sz="12" w:space="0" w:color="auto"/>
              <w:bottom w:val="single" w:sz="6" w:space="0" w:color="auto"/>
              <w:right w:val="single" w:sz="6" w:space="0" w:color="auto"/>
            </w:tcBorders>
          </w:tcPr>
          <w:p w:rsidR="00412F71" w:rsidRDefault="00412F71">
            <w:pPr>
              <w:jc w:val="right"/>
              <w:rPr>
                <w:rFonts w:ascii="Times New Roman" w:hAnsi="Times New Roman"/>
                <w:snapToGrid w:val="0"/>
                <w:color w:val="000000"/>
              </w:rPr>
            </w:pPr>
            <w:r>
              <w:rPr>
                <w:rFonts w:ascii="Times New Roman" w:hAnsi="Times New Roman"/>
                <w:snapToGrid w:val="0"/>
                <w:color w:val="000000"/>
              </w:rPr>
              <w:t>13181</w:t>
            </w:r>
          </w:p>
        </w:tc>
        <w:tc>
          <w:tcPr>
            <w:tcW w:w="754" w:type="dxa"/>
            <w:tcBorders>
              <w:top w:val="single" w:sz="6" w:space="0" w:color="auto"/>
              <w:left w:val="single" w:sz="6" w:space="0" w:color="auto"/>
              <w:bottom w:val="single" w:sz="6" w:space="0" w:color="auto"/>
              <w:right w:val="single" w:sz="12" w:space="0" w:color="auto"/>
            </w:tcBorders>
          </w:tcPr>
          <w:p w:rsidR="00412F71" w:rsidRDefault="00412F71">
            <w:pPr>
              <w:jc w:val="right"/>
              <w:rPr>
                <w:rFonts w:ascii="Times New Roman" w:hAnsi="Times New Roman"/>
                <w:snapToGrid w:val="0"/>
                <w:color w:val="000000"/>
              </w:rPr>
            </w:pPr>
            <w:r>
              <w:rPr>
                <w:rFonts w:ascii="Times New Roman" w:hAnsi="Times New Roman"/>
                <w:snapToGrid w:val="0"/>
                <w:color w:val="000000"/>
              </w:rPr>
              <w:t>6867</w:t>
            </w:r>
          </w:p>
        </w:tc>
        <w:tc>
          <w:tcPr>
            <w:tcW w:w="792" w:type="dxa"/>
            <w:tcBorders>
              <w:top w:val="single" w:sz="6" w:space="0" w:color="auto"/>
              <w:left w:val="single" w:sz="12" w:space="0" w:color="auto"/>
              <w:bottom w:val="single" w:sz="6" w:space="0" w:color="auto"/>
              <w:right w:val="single" w:sz="6" w:space="0" w:color="auto"/>
            </w:tcBorders>
          </w:tcPr>
          <w:p w:rsidR="00412F71" w:rsidRDefault="00412F71">
            <w:pPr>
              <w:jc w:val="right"/>
              <w:rPr>
                <w:rFonts w:ascii="Times New Roman" w:hAnsi="Times New Roman"/>
                <w:snapToGrid w:val="0"/>
                <w:color w:val="000000"/>
              </w:rPr>
            </w:pPr>
            <w:r>
              <w:rPr>
                <w:rFonts w:ascii="Times New Roman" w:hAnsi="Times New Roman"/>
                <w:snapToGrid w:val="0"/>
                <w:color w:val="000000"/>
              </w:rPr>
              <w:t>13988</w:t>
            </w:r>
          </w:p>
        </w:tc>
        <w:tc>
          <w:tcPr>
            <w:tcW w:w="792" w:type="dxa"/>
            <w:tcBorders>
              <w:top w:val="single" w:sz="6" w:space="0" w:color="auto"/>
              <w:left w:val="single" w:sz="6" w:space="0" w:color="auto"/>
              <w:bottom w:val="single" w:sz="6" w:space="0" w:color="auto"/>
              <w:right w:val="single" w:sz="12" w:space="0" w:color="auto"/>
            </w:tcBorders>
          </w:tcPr>
          <w:p w:rsidR="00412F71" w:rsidRDefault="00412F71">
            <w:pPr>
              <w:jc w:val="right"/>
              <w:rPr>
                <w:rFonts w:ascii="Times New Roman" w:hAnsi="Times New Roman"/>
                <w:snapToGrid w:val="0"/>
                <w:color w:val="000000"/>
              </w:rPr>
            </w:pPr>
            <w:r>
              <w:rPr>
                <w:rFonts w:ascii="Times New Roman" w:hAnsi="Times New Roman"/>
                <w:snapToGrid w:val="0"/>
                <w:color w:val="000000"/>
              </w:rPr>
              <w:t>7316</w:t>
            </w:r>
          </w:p>
        </w:tc>
        <w:tc>
          <w:tcPr>
            <w:tcW w:w="792" w:type="dxa"/>
            <w:tcBorders>
              <w:top w:val="single" w:sz="6" w:space="0" w:color="auto"/>
              <w:left w:val="single" w:sz="12" w:space="0" w:color="auto"/>
              <w:bottom w:val="single" w:sz="6" w:space="0" w:color="auto"/>
              <w:right w:val="single" w:sz="6" w:space="0" w:color="auto"/>
            </w:tcBorders>
          </w:tcPr>
          <w:p w:rsidR="00412F71" w:rsidRDefault="00412F71">
            <w:pPr>
              <w:jc w:val="right"/>
              <w:rPr>
                <w:rFonts w:ascii="Times New Roman" w:hAnsi="Times New Roman"/>
                <w:snapToGrid w:val="0"/>
                <w:color w:val="000000"/>
              </w:rPr>
            </w:pPr>
            <w:r>
              <w:rPr>
                <w:rFonts w:ascii="Times New Roman" w:hAnsi="Times New Roman"/>
                <w:snapToGrid w:val="0"/>
                <w:color w:val="000000"/>
              </w:rPr>
              <w:t>14176</w:t>
            </w:r>
          </w:p>
        </w:tc>
        <w:tc>
          <w:tcPr>
            <w:tcW w:w="792" w:type="dxa"/>
            <w:tcBorders>
              <w:top w:val="single" w:sz="6" w:space="0" w:color="auto"/>
              <w:left w:val="single" w:sz="6" w:space="0" w:color="auto"/>
              <w:bottom w:val="single" w:sz="6" w:space="0" w:color="auto"/>
              <w:right w:val="single" w:sz="12" w:space="0" w:color="auto"/>
            </w:tcBorders>
          </w:tcPr>
          <w:p w:rsidR="00412F71" w:rsidRDefault="00412F71">
            <w:pPr>
              <w:jc w:val="right"/>
              <w:rPr>
                <w:rFonts w:ascii="Times New Roman" w:hAnsi="Times New Roman"/>
                <w:snapToGrid w:val="0"/>
                <w:color w:val="000000"/>
              </w:rPr>
            </w:pPr>
            <w:r>
              <w:rPr>
                <w:rFonts w:ascii="Times New Roman" w:hAnsi="Times New Roman"/>
                <w:snapToGrid w:val="0"/>
                <w:color w:val="000000"/>
              </w:rPr>
              <w:t>7339</w:t>
            </w:r>
          </w:p>
        </w:tc>
        <w:tc>
          <w:tcPr>
            <w:tcW w:w="792" w:type="dxa"/>
            <w:tcBorders>
              <w:top w:val="single" w:sz="6" w:space="0" w:color="auto"/>
              <w:left w:val="single" w:sz="12" w:space="0" w:color="auto"/>
              <w:bottom w:val="single" w:sz="6" w:space="0" w:color="auto"/>
              <w:right w:val="single" w:sz="6" w:space="0" w:color="auto"/>
            </w:tcBorders>
          </w:tcPr>
          <w:p w:rsidR="00412F71" w:rsidRDefault="00412F71">
            <w:pPr>
              <w:jc w:val="right"/>
              <w:rPr>
                <w:rFonts w:ascii="Times New Roman" w:hAnsi="Times New Roman"/>
                <w:snapToGrid w:val="0"/>
                <w:color w:val="000000"/>
              </w:rPr>
            </w:pPr>
            <w:r>
              <w:rPr>
                <w:rFonts w:ascii="Times New Roman" w:hAnsi="Times New Roman"/>
                <w:snapToGrid w:val="0"/>
                <w:color w:val="000000"/>
              </w:rPr>
              <w:t>15493</w:t>
            </w:r>
          </w:p>
        </w:tc>
        <w:tc>
          <w:tcPr>
            <w:tcW w:w="792" w:type="dxa"/>
            <w:tcBorders>
              <w:top w:val="single" w:sz="6" w:space="0" w:color="auto"/>
              <w:left w:val="single" w:sz="6" w:space="0" w:color="auto"/>
              <w:bottom w:val="single" w:sz="6" w:space="0" w:color="auto"/>
              <w:right w:val="double" w:sz="6" w:space="0" w:color="auto"/>
            </w:tcBorders>
          </w:tcPr>
          <w:p w:rsidR="00412F71" w:rsidRDefault="00412F71">
            <w:pPr>
              <w:jc w:val="right"/>
              <w:rPr>
                <w:rFonts w:ascii="Times New Roman" w:hAnsi="Times New Roman"/>
                <w:snapToGrid w:val="0"/>
                <w:color w:val="000000"/>
              </w:rPr>
            </w:pPr>
            <w:r>
              <w:rPr>
                <w:rFonts w:ascii="Times New Roman" w:hAnsi="Times New Roman"/>
                <w:snapToGrid w:val="0"/>
                <w:color w:val="000000"/>
              </w:rPr>
              <w:t>7964</w:t>
            </w:r>
          </w:p>
        </w:tc>
      </w:tr>
      <w:tr w:rsidR="00412F71">
        <w:trPr>
          <w:trHeight w:val="233"/>
        </w:trPr>
        <w:tc>
          <w:tcPr>
            <w:tcW w:w="1471" w:type="dxa"/>
            <w:tcBorders>
              <w:top w:val="single" w:sz="6" w:space="0" w:color="auto"/>
              <w:left w:val="double" w:sz="6" w:space="0" w:color="auto"/>
              <w:bottom w:val="single" w:sz="6" w:space="0" w:color="auto"/>
              <w:right w:val="single" w:sz="12" w:space="0" w:color="auto"/>
            </w:tcBorders>
          </w:tcPr>
          <w:p w:rsidR="00412F71" w:rsidRDefault="00412F71">
            <w:pPr>
              <w:rPr>
                <w:rFonts w:ascii="Times New Roman" w:hAnsi="Times New Roman"/>
                <w:snapToGrid w:val="0"/>
                <w:color w:val="000000"/>
              </w:rPr>
            </w:pPr>
            <w:r>
              <w:rPr>
                <w:rFonts w:ascii="Times New Roman" w:hAnsi="Times New Roman"/>
                <w:snapToGrid w:val="0"/>
                <w:color w:val="000000"/>
              </w:rPr>
              <w:t>Bayankhongor</w:t>
            </w:r>
          </w:p>
        </w:tc>
        <w:tc>
          <w:tcPr>
            <w:tcW w:w="792" w:type="dxa"/>
            <w:tcBorders>
              <w:top w:val="single" w:sz="6" w:space="0" w:color="auto"/>
              <w:left w:val="single" w:sz="12" w:space="0" w:color="auto"/>
              <w:bottom w:val="single" w:sz="6" w:space="0" w:color="auto"/>
              <w:right w:val="single" w:sz="6" w:space="0" w:color="auto"/>
            </w:tcBorders>
          </w:tcPr>
          <w:p w:rsidR="00412F71" w:rsidRDefault="00412F71">
            <w:pPr>
              <w:jc w:val="right"/>
              <w:rPr>
                <w:rFonts w:ascii="Times New Roman" w:hAnsi="Times New Roman"/>
                <w:snapToGrid w:val="0"/>
                <w:color w:val="000000"/>
              </w:rPr>
            </w:pPr>
            <w:r>
              <w:rPr>
                <w:rFonts w:ascii="Times New Roman" w:hAnsi="Times New Roman"/>
                <w:snapToGrid w:val="0"/>
                <w:color w:val="000000"/>
              </w:rPr>
              <w:t>13502</w:t>
            </w:r>
          </w:p>
        </w:tc>
        <w:tc>
          <w:tcPr>
            <w:tcW w:w="754" w:type="dxa"/>
            <w:tcBorders>
              <w:top w:val="single" w:sz="6" w:space="0" w:color="auto"/>
              <w:left w:val="single" w:sz="6" w:space="0" w:color="auto"/>
              <w:bottom w:val="single" w:sz="6" w:space="0" w:color="auto"/>
              <w:right w:val="single" w:sz="12" w:space="0" w:color="auto"/>
            </w:tcBorders>
          </w:tcPr>
          <w:p w:rsidR="00412F71" w:rsidRDefault="00412F71">
            <w:pPr>
              <w:jc w:val="right"/>
              <w:rPr>
                <w:rFonts w:ascii="Times New Roman" w:hAnsi="Times New Roman"/>
                <w:snapToGrid w:val="0"/>
                <w:color w:val="000000"/>
              </w:rPr>
            </w:pPr>
            <w:r>
              <w:rPr>
                <w:rFonts w:ascii="Times New Roman" w:hAnsi="Times New Roman"/>
                <w:snapToGrid w:val="0"/>
                <w:color w:val="000000"/>
              </w:rPr>
              <w:t>7402</w:t>
            </w:r>
          </w:p>
        </w:tc>
        <w:tc>
          <w:tcPr>
            <w:tcW w:w="792" w:type="dxa"/>
            <w:tcBorders>
              <w:top w:val="single" w:sz="6" w:space="0" w:color="auto"/>
              <w:left w:val="single" w:sz="12" w:space="0" w:color="auto"/>
              <w:bottom w:val="single" w:sz="6" w:space="0" w:color="auto"/>
              <w:right w:val="single" w:sz="6" w:space="0" w:color="auto"/>
            </w:tcBorders>
          </w:tcPr>
          <w:p w:rsidR="00412F71" w:rsidRDefault="00412F71">
            <w:pPr>
              <w:jc w:val="right"/>
              <w:rPr>
                <w:rFonts w:ascii="Times New Roman" w:hAnsi="Times New Roman"/>
                <w:snapToGrid w:val="0"/>
                <w:color w:val="000000"/>
              </w:rPr>
            </w:pPr>
            <w:r>
              <w:rPr>
                <w:rFonts w:ascii="Times New Roman" w:hAnsi="Times New Roman"/>
                <w:snapToGrid w:val="0"/>
                <w:color w:val="000000"/>
              </w:rPr>
              <w:t>14264</w:t>
            </w:r>
          </w:p>
        </w:tc>
        <w:tc>
          <w:tcPr>
            <w:tcW w:w="792" w:type="dxa"/>
            <w:tcBorders>
              <w:top w:val="single" w:sz="6" w:space="0" w:color="auto"/>
              <w:left w:val="single" w:sz="6" w:space="0" w:color="auto"/>
              <w:bottom w:val="single" w:sz="6" w:space="0" w:color="auto"/>
              <w:right w:val="single" w:sz="12" w:space="0" w:color="auto"/>
            </w:tcBorders>
          </w:tcPr>
          <w:p w:rsidR="00412F71" w:rsidRDefault="00412F71">
            <w:pPr>
              <w:jc w:val="right"/>
              <w:rPr>
                <w:rFonts w:ascii="Times New Roman" w:hAnsi="Times New Roman"/>
                <w:snapToGrid w:val="0"/>
                <w:color w:val="000000"/>
              </w:rPr>
            </w:pPr>
            <w:r>
              <w:rPr>
                <w:rFonts w:ascii="Times New Roman" w:hAnsi="Times New Roman"/>
                <w:snapToGrid w:val="0"/>
                <w:color w:val="000000"/>
              </w:rPr>
              <w:t>7677</w:t>
            </w:r>
          </w:p>
        </w:tc>
        <w:tc>
          <w:tcPr>
            <w:tcW w:w="792" w:type="dxa"/>
            <w:tcBorders>
              <w:top w:val="single" w:sz="6" w:space="0" w:color="auto"/>
              <w:left w:val="single" w:sz="12" w:space="0" w:color="auto"/>
              <w:bottom w:val="single" w:sz="6" w:space="0" w:color="auto"/>
              <w:right w:val="single" w:sz="6" w:space="0" w:color="auto"/>
            </w:tcBorders>
          </w:tcPr>
          <w:p w:rsidR="00412F71" w:rsidRDefault="00412F71">
            <w:pPr>
              <w:jc w:val="right"/>
              <w:rPr>
                <w:rFonts w:ascii="Times New Roman" w:hAnsi="Times New Roman"/>
                <w:snapToGrid w:val="0"/>
                <w:color w:val="000000"/>
              </w:rPr>
            </w:pPr>
            <w:r>
              <w:rPr>
                <w:rFonts w:ascii="Times New Roman" w:hAnsi="Times New Roman"/>
                <w:snapToGrid w:val="0"/>
                <w:color w:val="000000"/>
              </w:rPr>
              <w:t>14946</w:t>
            </w:r>
          </w:p>
        </w:tc>
        <w:tc>
          <w:tcPr>
            <w:tcW w:w="792" w:type="dxa"/>
            <w:tcBorders>
              <w:top w:val="single" w:sz="6" w:space="0" w:color="auto"/>
              <w:left w:val="single" w:sz="6" w:space="0" w:color="auto"/>
              <w:bottom w:val="single" w:sz="6" w:space="0" w:color="auto"/>
              <w:right w:val="single" w:sz="12" w:space="0" w:color="auto"/>
            </w:tcBorders>
          </w:tcPr>
          <w:p w:rsidR="00412F71" w:rsidRDefault="00412F71">
            <w:pPr>
              <w:jc w:val="right"/>
              <w:rPr>
                <w:rFonts w:ascii="Times New Roman" w:hAnsi="Times New Roman"/>
                <w:snapToGrid w:val="0"/>
                <w:color w:val="000000"/>
              </w:rPr>
            </w:pPr>
            <w:r>
              <w:rPr>
                <w:rFonts w:ascii="Times New Roman" w:hAnsi="Times New Roman"/>
                <w:snapToGrid w:val="0"/>
                <w:color w:val="000000"/>
              </w:rPr>
              <w:t>7951</w:t>
            </w:r>
          </w:p>
        </w:tc>
        <w:tc>
          <w:tcPr>
            <w:tcW w:w="792" w:type="dxa"/>
            <w:tcBorders>
              <w:top w:val="single" w:sz="6" w:space="0" w:color="auto"/>
              <w:left w:val="single" w:sz="12" w:space="0" w:color="auto"/>
              <w:bottom w:val="single" w:sz="6" w:space="0" w:color="auto"/>
              <w:right w:val="single" w:sz="6" w:space="0" w:color="auto"/>
            </w:tcBorders>
          </w:tcPr>
          <w:p w:rsidR="00412F71" w:rsidRDefault="00412F71">
            <w:pPr>
              <w:jc w:val="right"/>
              <w:rPr>
                <w:rFonts w:ascii="Times New Roman" w:hAnsi="Times New Roman"/>
                <w:snapToGrid w:val="0"/>
                <w:color w:val="000000"/>
              </w:rPr>
            </w:pPr>
            <w:r>
              <w:rPr>
                <w:rFonts w:ascii="Times New Roman" w:hAnsi="Times New Roman"/>
                <w:snapToGrid w:val="0"/>
                <w:color w:val="000000"/>
              </w:rPr>
              <w:t>15406</w:t>
            </w:r>
          </w:p>
        </w:tc>
        <w:tc>
          <w:tcPr>
            <w:tcW w:w="792" w:type="dxa"/>
            <w:tcBorders>
              <w:top w:val="single" w:sz="6" w:space="0" w:color="auto"/>
              <w:left w:val="single" w:sz="6" w:space="0" w:color="auto"/>
              <w:bottom w:val="single" w:sz="6" w:space="0" w:color="auto"/>
              <w:right w:val="double" w:sz="6" w:space="0" w:color="auto"/>
            </w:tcBorders>
          </w:tcPr>
          <w:p w:rsidR="00412F71" w:rsidRDefault="00412F71">
            <w:pPr>
              <w:jc w:val="right"/>
              <w:rPr>
                <w:rFonts w:ascii="Times New Roman" w:hAnsi="Times New Roman"/>
                <w:snapToGrid w:val="0"/>
                <w:color w:val="000000"/>
              </w:rPr>
            </w:pPr>
            <w:r>
              <w:rPr>
                <w:rFonts w:ascii="Times New Roman" w:hAnsi="Times New Roman"/>
                <w:snapToGrid w:val="0"/>
                <w:color w:val="000000"/>
              </w:rPr>
              <w:t>8107</w:t>
            </w:r>
          </w:p>
        </w:tc>
      </w:tr>
      <w:tr w:rsidR="00412F71">
        <w:trPr>
          <w:trHeight w:val="233"/>
        </w:trPr>
        <w:tc>
          <w:tcPr>
            <w:tcW w:w="1471" w:type="dxa"/>
            <w:tcBorders>
              <w:top w:val="single" w:sz="6" w:space="0" w:color="auto"/>
              <w:left w:val="double" w:sz="6" w:space="0" w:color="auto"/>
              <w:bottom w:val="single" w:sz="6" w:space="0" w:color="auto"/>
              <w:right w:val="single" w:sz="12" w:space="0" w:color="auto"/>
            </w:tcBorders>
          </w:tcPr>
          <w:p w:rsidR="00412F71" w:rsidRDefault="00412F71">
            <w:pPr>
              <w:rPr>
                <w:rFonts w:ascii="Times New Roman" w:hAnsi="Times New Roman"/>
                <w:snapToGrid w:val="0"/>
                <w:color w:val="000000"/>
              </w:rPr>
            </w:pPr>
            <w:r>
              <w:rPr>
                <w:rFonts w:ascii="Times New Roman" w:hAnsi="Times New Roman"/>
                <w:snapToGrid w:val="0"/>
                <w:color w:val="000000"/>
              </w:rPr>
              <w:t>Bulgan</w:t>
            </w:r>
          </w:p>
        </w:tc>
        <w:tc>
          <w:tcPr>
            <w:tcW w:w="792" w:type="dxa"/>
            <w:tcBorders>
              <w:top w:val="single" w:sz="6" w:space="0" w:color="auto"/>
              <w:left w:val="single" w:sz="12" w:space="0" w:color="auto"/>
              <w:bottom w:val="single" w:sz="6" w:space="0" w:color="auto"/>
              <w:right w:val="single" w:sz="6" w:space="0" w:color="auto"/>
            </w:tcBorders>
          </w:tcPr>
          <w:p w:rsidR="00412F71" w:rsidRDefault="00412F71">
            <w:pPr>
              <w:jc w:val="right"/>
              <w:rPr>
                <w:rFonts w:ascii="Times New Roman" w:hAnsi="Times New Roman"/>
                <w:snapToGrid w:val="0"/>
                <w:color w:val="000000"/>
              </w:rPr>
            </w:pPr>
            <w:r>
              <w:rPr>
                <w:rFonts w:ascii="Times New Roman" w:hAnsi="Times New Roman"/>
                <w:snapToGrid w:val="0"/>
                <w:color w:val="000000"/>
              </w:rPr>
              <w:t>10973</w:t>
            </w:r>
          </w:p>
        </w:tc>
        <w:tc>
          <w:tcPr>
            <w:tcW w:w="754" w:type="dxa"/>
            <w:tcBorders>
              <w:top w:val="single" w:sz="6" w:space="0" w:color="auto"/>
              <w:left w:val="single" w:sz="6" w:space="0" w:color="auto"/>
              <w:bottom w:val="single" w:sz="6" w:space="0" w:color="auto"/>
              <w:right w:val="single" w:sz="12" w:space="0" w:color="auto"/>
            </w:tcBorders>
          </w:tcPr>
          <w:p w:rsidR="00412F71" w:rsidRDefault="00412F71">
            <w:pPr>
              <w:jc w:val="right"/>
              <w:rPr>
                <w:rFonts w:ascii="Times New Roman" w:hAnsi="Times New Roman"/>
                <w:snapToGrid w:val="0"/>
                <w:color w:val="000000"/>
              </w:rPr>
            </w:pPr>
            <w:r>
              <w:rPr>
                <w:rFonts w:ascii="Times New Roman" w:hAnsi="Times New Roman"/>
                <w:snapToGrid w:val="0"/>
                <w:color w:val="000000"/>
              </w:rPr>
              <w:t>6087</w:t>
            </w:r>
          </w:p>
        </w:tc>
        <w:tc>
          <w:tcPr>
            <w:tcW w:w="792" w:type="dxa"/>
            <w:tcBorders>
              <w:top w:val="single" w:sz="6" w:space="0" w:color="auto"/>
              <w:left w:val="single" w:sz="12" w:space="0" w:color="auto"/>
              <w:bottom w:val="single" w:sz="6" w:space="0" w:color="auto"/>
              <w:right w:val="single" w:sz="6" w:space="0" w:color="auto"/>
            </w:tcBorders>
          </w:tcPr>
          <w:p w:rsidR="00412F71" w:rsidRDefault="00412F71">
            <w:pPr>
              <w:jc w:val="right"/>
              <w:rPr>
                <w:rFonts w:ascii="Times New Roman" w:hAnsi="Times New Roman"/>
                <w:snapToGrid w:val="0"/>
                <w:color w:val="000000"/>
              </w:rPr>
            </w:pPr>
            <w:r>
              <w:rPr>
                <w:rFonts w:ascii="Times New Roman" w:hAnsi="Times New Roman"/>
                <w:snapToGrid w:val="0"/>
                <w:color w:val="000000"/>
              </w:rPr>
              <w:t>11409</w:t>
            </w:r>
          </w:p>
        </w:tc>
        <w:tc>
          <w:tcPr>
            <w:tcW w:w="792" w:type="dxa"/>
            <w:tcBorders>
              <w:top w:val="single" w:sz="6" w:space="0" w:color="auto"/>
              <w:left w:val="single" w:sz="6" w:space="0" w:color="auto"/>
              <w:bottom w:val="single" w:sz="6" w:space="0" w:color="auto"/>
              <w:right w:val="single" w:sz="12" w:space="0" w:color="auto"/>
            </w:tcBorders>
          </w:tcPr>
          <w:p w:rsidR="00412F71" w:rsidRDefault="00412F71">
            <w:pPr>
              <w:jc w:val="right"/>
              <w:rPr>
                <w:rFonts w:ascii="Times New Roman" w:hAnsi="Times New Roman"/>
                <w:snapToGrid w:val="0"/>
                <w:color w:val="000000"/>
              </w:rPr>
            </w:pPr>
            <w:r>
              <w:rPr>
                <w:rFonts w:ascii="Times New Roman" w:hAnsi="Times New Roman"/>
                <w:snapToGrid w:val="0"/>
                <w:color w:val="000000"/>
              </w:rPr>
              <w:t>6244</w:t>
            </w:r>
          </w:p>
        </w:tc>
        <w:tc>
          <w:tcPr>
            <w:tcW w:w="792" w:type="dxa"/>
            <w:tcBorders>
              <w:top w:val="single" w:sz="6" w:space="0" w:color="auto"/>
              <w:left w:val="single" w:sz="12" w:space="0" w:color="auto"/>
              <w:bottom w:val="single" w:sz="6" w:space="0" w:color="auto"/>
              <w:right w:val="single" w:sz="6" w:space="0" w:color="auto"/>
            </w:tcBorders>
          </w:tcPr>
          <w:p w:rsidR="00412F71" w:rsidRDefault="00412F71">
            <w:pPr>
              <w:jc w:val="right"/>
              <w:rPr>
                <w:rFonts w:ascii="Times New Roman" w:hAnsi="Times New Roman"/>
                <w:snapToGrid w:val="0"/>
                <w:color w:val="000000"/>
              </w:rPr>
            </w:pPr>
            <w:r>
              <w:rPr>
                <w:rFonts w:ascii="Times New Roman" w:hAnsi="Times New Roman"/>
                <w:snapToGrid w:val="0"/>
                <w:color w:val="000000"/>
              </w:rPr>
              <w:t>11654</w:t>
            </w:r>
          </w:p>
        </w:tc>
        <w:tc>
          <w:tcPr>
            <w:tcW w:w="792" w:type="dxa"/>
            <w:tcBorders>
              <w:top w:val="single" w:sz="6" w:space="0" w:color="auto"/>
              <w:left w:val="single" w:sz="6" w:space="0" w:color="auto"/>
              <w:bottom w:val="single" w:sz="6" w:space="0" w:color="auto"/>
              <w:right w:val="single" w:sz="12" w:space="0" w:color="auto"/>
            </w:tcBorders>
          </w:tcPr>
          <w:p w:rsidR="00412F71" w:rsidRDefault="00412F71">
            <w:pPr>
              <w:jc w:val="right"/>
              <w:rPr>
                <w:rFonts w:ascii="Times New Roman" w:hAnsi="Times New Roman"/>
                <w:snapToGrid w:val="0"/>
                <w:color w:val="000000"/>
              </w:rPr>
            </w:pPr>
            <w:r>
              <w:rPr>
                <w:rFonts w:ascii="Times New Roman" w:hAnsi="Times New Roman"/>
                <w:snapToGrid w:val="0"/>
                <w:color w:val="000000"/>
              </w:rPr>
              <w:t>6242</w:t>
            </w:r>
          </w:p>
        </w:tc>
        <w:tc>
          <w:tcPr>
            <w:tcW w:w="792" w:type="dxa"/>
            <w:tcBorders>
              <w:top w:val="single" w:sz="6" w:space="0" w:color="auto"/>
              <w:left w:val="single" w:sz="12" w:space="0" w:color="auto"/>
              <w:bottom w:val="single" w:sz="6" w:space="0" w:color="auto"/>
              <w:right w:val="single" w:sz="6" w:space="0" w:color="auto"/>
            </w:tcBorders>
          </w:tcPr>
          <w:p w:rsidR="00412F71" w:rsidRDefault="00412F71">
            <w:pPr>
              <w:jc w:val="right"/>
              <w:rPr>
                <w:rFonts w:ascii="Times New Roman" w:hAnsi="Times New Roman"/>
                <w:snapToGrid w:val="0"/>
                <w:color w:val="000000"/>
              </w:rPr>
            </w:pPr>
            <w:r>
              <w:rPr>
                <w:rFonts w:ascii="Times New Roman" w:hAnsi="Times New Roman"/>
                <w:snapToGrid w:val="0"/>
                <w:color w:val="000000"/>
              </w:rPr>
              <w:t>11703</w:t>
            </w:r>
          </w:p>
        </w:tc>
        <w:tc>
          <w:tcPr>
            <w:tcW w:w="792" w:type="dxa"/>
            <w:tcBorders>
              <w:top w:val="single" w:sz="6" w:space="0" w:color="auto"/>
              <w:left w:val="single" w:sz="6" w:space="0" w:color="auto"/>
              <w:bottom w:val="single" w:sz="6" w:space="0" w:color="auto"/>
              <w:right w:val="double" w:sz="6" w:space="0" w:color="auto"/>
            </w:tcBorders>
          </w:tcPr>
          <w:p w:rsidR="00412F71" w:rsidRDefault="00412F71">
            <w:pPr>
              <w:jc w:val="right"/>
              <w:rPr>
                <w:rFonts w:ascii="Times New Roman" w:hAnsi="Times New Roman"/>
                <w:snapToGrid w:val="0"/>
                <w:color w:val="000000"/>
              </w:rPr>
            </w:pPr>
            <w:r>
              <w:rPr>
                <w:rFonts w:ascii="Times New Roman" w:hAnsi="Times New Roman"/>
                <w:snapToGrid w:val="0"/>
                <w:color w:val="000000"/>
              </w:rPr>
              <w:t>6183</w:t>
            </w:r>
          </w:p>
        </w:tc>
      </w:tr>
      <w:tr w:rsidR="00412F71">
        <w:trPr>
          <w:trHeight w:val="233"/>
        </w:trPr>
        <w:tc>
          <w:tcPr>
            <w:tcW w:w="1471" w:type="dxa"/>
            <w:tcBorders>
              <w:top w:val="single" w:sz="6" w:space="0" w:color="auto"/>
              <w:left w:val="double" w:sz="6" w:space="0" w:color="auto"/>
              <w:bottom w:val="single" w:sz="6" w:space="0" w:color="auto"/>
              <w:right w:val="single" w:sz="12" w:space="0" w:color="auto"/>
            </w:tcBorders>
          </w:tcPr>
          <w:p w:rsidR="00412F71" w:rsidRDefault="00412F71">
            <w:pPr>
              <w:rPr>
                <w:rFonts w:ascii="Times New Roman" w:hAnsi="Times New Roman"/>
                <w:snapToGrid w:val="0"/>
                <w:color w:val="000000"/>
              </w:rPr>
            </w:pPr>
            <w:r>
              <w:rPr>
                <w:rFonts w:ascii="Times New Roman" w:hAnsi="Times New Roman"/>
                <w:snapToGrid w:val="0"/>
                <w:color w:val="000000"/>
              </w:rPr>
              <w:t>Gobi-Altai</w:t>
            </w:r>
          </w:p>
        </w:tc>
        <w:tc>
          <w:tcPr>
            <w:tcW w:w="792" w:type="dxa"/>
            <w:tcBorders>
              <w:top w:val="single" w:sz="6" w:space="0" w:color="auto"/>
              <w:left w:val="single" w:sz="12" w:space="0" w:color="auto"/>
              <w:bottom w:val="single" w:sz="6" w:space="0" w:color="auto"/>
              <w:right w:val="single" w:sz="6" w:space="0" w:color="auto"/>
            </w:tcBorders>
          </w:tcPr>
          <w:p w:rsidR="00412F71" w:rsidRDefault="00412F71">
            <w:pPr>
              <w:jc w:val="right"/>
              <w:rPr>
                <w:rFonts w:ascii="Times New Roman" w:hAnsi="Times New Roman"/>
                <w:snapToGrid w:val="0"/>
                <w:color w:val="000000"/>
              </w:rPr>
            </w:pPr>
            <w:r>
              <w:rPr>
                <w:rFonts w:ascii="Times New Roman" w:hAnsi="Times New Roman"/>
                <w:snapToGrid w:val="0"/>
                <w:color w:val="000000"/>
              </w:rPr>
              <w:t>11371</w:t>
            </w:r>
          </w:p>
        </w:tc>
        <w:tc>
          <w:tcPr>
            <w:tcW w:w="754" w:type="dxa"/>
            <w:tcBorders>
              <w:top w:val="single" w:sz="6" w:space="0" w:color="auto"/>
              <w:left w:val="single" w:sz="6" w:space="0" w:color="auto"/>
              <w:bottom w:val="single" w:sz="6" w:space="0" w:color="auto"/>
              <w:right w:val="single" w:sz="12" w:space="0" w:color="auto"/>
            </w:tcBorders>
          </w:tcPr>
          <w:p w:rsidR="00412F71" w:rsidRDefault="00412F71">
            <w:pPr>
              <w:jc w:val="right"/>
              <w:rPr>
                <w:rFonts w:ascii="Times New Roman" w:hAnsi="Times New Roman"/>
                <w:snapToGrid w:val="0"/>
                <w:color w:val="000000"/>
              </w:rPr>
            </w:pPr>
            <w:r>
              <w:rPr>
                <w:rFonts w:ascii="Times New Roman" w:hAnsi="Times New Roman"/>
                <w:snapToGrid w:val="0"/>
                <w:color w:val="000000"/>
              </w:rPr>
              <w:t>6213</w:t>
            </w:r>
          </w:p>
        </w:tc>
        <w:tc>
          <w:tcPr>
            <w:tcW w:w="792" w:type="dxa"/>
            <w:tcBorders>
              <w:top w:val="single" w:sz="6" w:space="0" w:color="auto"/>
              <w:left w:val="single" w:sz="12" w:space="0" w:color="auto"/>
              <w:bottom w:val="single" w:sz="6" w:space="0" w:color="auto"/>
              <w:right w:val="single" w:sz="6" w:space="0" w:color="auto"/>
            </w:tcBorders>
          </w:tcPr>
          <w:p w:rsidR="00412F71" w:rsidRDefault="00412F71">
            <w:pPr>
              <w:jc w:val="right"/>
              <w:rPr>
                <w:rFonts w:ascii="Times New Roman" w:hAnsi="Times New Roman"/>
                <w:snapToGrid w:val="0"/>
                <w:color w:val="000000"/>
              </w:rPr>
            </w:pPr>
            <w:r>
              <w:rPr>
                <w:rFonts w:ascii="Times New Roman" w:hAnsi="Times New Roman"/>
                <w:snapToGrid w:val="0"/>
                <w:color w:val="000000"/>
              </w:rPr>
              <w:t>11799</w:t>
            </w:r>
          </w:p>
        </w:tc>
        <w:tc>
          <w:tcPr>
            <w:tcW w:w="792" w:type="dxa"/>
            <w:tcBorders>
              <w:top w:val="single" w:sz="6" w:space="0" w:color="auto"/>
              <w:left w:val="single" w:sz="6" w:space="0" w:color="auto"/>
              <w:bottom w:val="single" w:sz="6" w:space="0" w:color="auto"/>
              <w:right w:val="single" w:sz="12" w:space="0" w:color="auto"/>
            </w:tcBorders>
          </w:tcPr>
          <w:p w:rsidR="00412F71" w:rsidRDefault="00412F71">
            <w:pPr>
              <w:jc w:val="right"/>
              <w:rPr>
                <w:rFonts w:ascii="Times New Roman" w:hAnsi="Times New Roman"/>
                <w:snapToGrid w:val="0"/>
                <w:color w:val="000000"/>
              </w:rPr>
            </w:pPr>
            <w:r>
              <w:rPr>
                <w:rFonts w:ascii="Times New Roman" w:hAnsi="Times New Roman"/>
                <w:snapToGrid w:val="0"/>
                <w:color w:val="000000"/>
              </w:rPr>
              <w:t>6324</w:t>
            </w:r>
          </w:p>
        </w:tc>
        <w:tc>
          <w:tcPr>
            <w:tcW w:w="792" w:type="dxa"/>
            <w:tcBorders>
              <w:top w:val="single" w:sz="6" w:space="0" w:color="auto"/>
              <w:left w:val="single" w:sz="12" w:space="0" w:color="auto"/>
              <w:bottom w:val="single" w:sz="6" w:space="0" w:color="auto"/>
              <w:right w:val="single" w:sz="6" w:space="0" w:color="auto"/>
            </w:tcBorders>
          </w:tcPr>
          <w:p w:rsidR="00412F71" w:rsidRDefault="00412F71">
            <w:pPr>
              <w:jc w:val="right"/>
              <w:rPr>
                <w:rFonts w:ascii="Times New Roman" w:hAnsi="Times New Roman"/>
                <w:snapToGrid w:val="0"/>
                <w:color w:val="000000"/>
              </w:rPr>
            </w:pPr>
            <w:r>
              <w:rPr>
                <w:rFonts w:ascii="Times New Roman" w:hAnsi="Times New Roman"/>
                <w:snapToGrid w:val="0"/>
                <w:color w:val="000000"/>
              </w:rPr>
              <w:t>12074</w:t>
            </w:r>
          </w:p>
        </w:tc>
        <w:tc>
          <w:tcPr>
            <w:tcW w:w="792" w:type="dxa"/>
            <w:tcBorders>
              <w:top w:val="single" w:sz="6" w:space="0" w:color="auto"/>
              <w:left w:val="single" w:sz="6" w:space="0" w:color="auto"/>
              <w:bottom w:val="single" w:sz="6" w:space="0" w:color="auto"/>
              <w:right w:val="single" w:sz="12" w:space="0" w:color="auto"/>
            </w:tcBorders>
          </w:tcPr>
          <w:p w:rsidR="00412F71" w:rsidRDefault="00412F71">
            <w:pPr>
              <w:jc w:val="right"/>
              <w:rPr>
                <w:rFonts w:ascii="Times New Roman" w:hAnsi="Times New Roman"/>
                <w:snapToGrid w:val="0"/>
                <w:color w:val="000000"/>
              </w:rPr>
            </w:pPr>
            <w:r>
              <w:rPr>
                <w:rFonts w:ascii="Times New Roman" w:hAnsi="Times New Roman"/>
                <w:snapToGrid w:val="0"/>
                <w:color w:val="000000"/>
              </w:rPr>
              <w:t>6396</w:t>
            </w:r>
          </w:p>
        </w:tc>
        <w:tc>
          <w:tcPr>
            <w:tcW w:w="792" w:type="dxa"/>
            <w:tcBorders>
              <w:top w:val="single" w:sz="6" w:space="0" w:color="auto"/>
              <w:left w:val="single" w:sz="12" w:space="0" w:color="auto"/>
              <w:bottom w:val="single" w:sz="6" w:space="0" w:color="auto"/>
              <w:right w:val="single" w:sz="6" w:space="0" w:color="auto"/>
            </w:tcBorders>
          </w:tcPr>
          <w:p w:rsidR="00412F71" w:rsidRDefault="00412F71">
            <w:pPr>
              <w:jc w:val="right"/>
              <w:rPr>
                <w:rFonts w:ascii="Times New Roman" w:hAnsi="Times New Roman"/>
                <w:snapToGrid w:val="0"/>
                <w:color w:val="000000"/>
              </w:rPr>
            </w:pPr>
            <w:r>
              <w:rPr>
                <w:rFonts w:ascii="Times New Roman" w:hAnsi="Times New Roman"/>
                <w:snapToGrid w:val="0"/>
                <w:color w:val="000000"/>
              </w:rPr>
              <w:t>12063</w:t>
            </w:r>
          </w:p>
        </w:tc>
        <w:tc>
          <w:tcPr>
            <w:tcW w:w="792" w:type="dxa"/>
            <w:tcBorders>
              <w:top w:val="single" w:sz="6" w:space="0" w:color="auto"/>
              <w:left w:val="single" w:sz="6" w:space="0" w:color="auto"/>
              <w:bottom w:val="single" w:sz="6" w:space="0" w:color="auto"/>
              <w:right w:val="double" w:sz="6" w:space="0" w:color="auto"/>
            </w:tcBorders>
          </w:tcPr>
          <w:p w:rsidR="00412F71" w:rsidRDefault="00412F71">
            <w:pPr>
              <w:jc w:val="right"/>
              <w:rPr>
                <w:rFonts w:ascii="Times New Roman" w:hAnsi="Times New Roman"/>
                <w:snapToGrid w:val="0"/>
                <w:color w:val="000000"/>
              </w:rPr>
            </w:pPr>
            <w:r>
              <w:rPr>
                <w:rFonts w:ascii="Times New Roman" w:hAnsi="Times New Roman"/>
                <w:snapToGrid w:val="0"/>
                <w:color w:val="000000"/>
              </w:rPr>
              <w:t>6281</w:t>
            </w:r>
          </w:p>
        </w:tc>
      </w:tr>
      <w:tr w:rsidR="00412F71">
        <w:trPr>
          <w:trHeight w:val="233"/>
        </w:trPr>
        <w:tc>
          <w:tcPr>
            <w:tcW w:w="1471" w:type="dxa"/>
            <w:tcBorders>
              <w:top w:val="single" w:sz="6" w:space="0" w:color="auto"/>
              <w:left w:val="double" w:sz="6" w:space="0" w:color="auto"/>
              <w:bottom w:val="single" w:sz="6" w:space="0" w:color="auto"/>
              <w:right w:val="single" w:sz="12" w:space="0" w:color="auto"/>
            </w:tcBorders>
          </w:tcPr>
          <w:p w:rsidR="00412F71" w:rsidRDefault="00412F71">
            <w:pPr>
              <w:rPr>
                <w:rFonts w:ascii="Times New Roman" w:hAnsi="Times New Roman"/>
                <w:snapToGrid w:val="0"/>
                <w:color w:val="000000"/>
              </w:rPr>
            </w:pPr>
            <w:r>
              <w:rPr>
                <w:rFonts w:ascii="Times New Roman" w:hAnsi="Times New Roman"/>
                <w:snapToGrid w:val="0"/>
                <w:color w:val="000000"/>
              </w:rPr>
              <w:t>Dornogobi</w:t>
            </w:r>
          </w:p>
        </w:tc>
        <w:tc>
          <w:tcPr>
            <w:tcW w:w="792" w:type="dxa"/>
            <w:tcBorders>
              <w:top w:val="single" w:sz="6" w:space="0" w:color="auto"/>
              <w:left w:val="single" w:sz="12" w:space="0" w:color="auto"/>
              <w:bottom w:val="single" w:sz="6" w:space="0" w:color="auto"/>
              <w:right w:val="single" w:sz="6" w:space="0" w:color="auto"/>
            </w:tcBorders>
          </w:tcPr>
          <w:p w:rsidR="00412F71" w:rsidRDefault="00412F71">
            <w:pPr>
              <w:jc w:val="right"/>
              <w:rPr>
                <w:rFonts w:ascii="Times New Roman" w:hAnsi="Times New Roman"/>
                <w:snapToGrid w:val="0"/>
                <w:color w:val="000000"/>
              </w:rPr>
            </w:pPr>
            <w:r>
              <w:rPr>
                <w:rFonts w:ascii="Times New Roman" w:hAnsi="Times New Roman"/>
                <w:snapToGrid w:val="0"/>
                <w:color w:val="000000"/>
              </w:rPr>
              <w:t>9088</w:t>
            </w:r>
          </w:p>
        </w:tc>
        <w:tc>
          <w:tcPr>
            <w:tcW w:w="754" w:type="dxa"/>
            <w:tcBorders>
              <w:top w:val="single" w:sz="6" w:space="0" w:color="auto"/>
              <w:left w:val="single" w:sz="6" w:space="0" w:color="auto"/>
              <w:bottom w:val="single" w:sz="6" w:space="0" w:color="auto"/>
              <w:right w:val="single" w:sz="12" w:space="0" w:color="auto"/>
            </w:tcBorders>
          </w:tcPr>
          <w:p w:rsidR="00412F71" w:rsidRDefault="00412F71">
            <w:pPr>
              <w:jc w:val="right"/>
              <w:rPr>
                <w:rFonts w:ascii="Times New Roman" w:hAnsi="Times New Roman"/>
                <w:snapToGrid w:val="0"/>
                <w:color w:val="000000"/>
              </w:rPr>
            </w:pPr>
            <w:r>
              <w:rPr>
                <w:rFonts w:ascii="Times New Roman" w:hAnsi="Times New Roman"/>
                <w:snapToGrid w:val="0"/>
                <w:color w:val="000000"/>
              </w:rPr>
              <w:t>4940</w:t>
            </w:r>
          </w:p>
        </w:tc>
        <w:tc>
          <w:tcPr>
            <w:tcW w:w="792" w:type="dxa"/>
            <w:tcBorders>
              <w:top w:val="single" w:sz="6" w:space="0" w:color="auto"/>
              <w:left w:val="single" w:sz="12" w:space="0" w:color="auto"/>
              <w:bottom w:val="single" w:sz="6" w:space="0" w:color="auto"/>
              <w:right w:val="single" w:sz="6" w:space="0" w:color="auto"/>
            </w:tcBorders>
          </w:tcPr>
          <w:p w:rsidR="00412F71" w:rsidRDefault="00412F71">
            <w:pPr>
              <w:jc w:val="right"/>
              <w:rPr>
                <w:rFonts w:ascii="Times New Roman" w:hAnsi="Times New Roman"/>
                <w:snapToGrid w:val="0"/>
                <w:color w:val="000000"/>
              </w:rPr>
            </w:pPr>
            <w:r>
              <w:rPr>
                <w:rFonts w:ascii="Times New Roman" w:hAnsi="Times New Roman"/>
                <w:snapToGrid w:val="0"/>
                <w:color w:val="000000"/>
              </w:rPr>
              <w:t>9154</w:t>
            </w:r>
          </w:p>
        </w:tc>
        <w:tc>
          <w:tcPr>
            <w:tcW w:w="792" w:type="dxa"/>
            <w:tcBorders>
              <w:top w:val="single" w:sz="6" w:space="0" w:color="auto"/>
              <w:left w:val="single" w:sz="6" w:space="0" w:color="auto"/>
              <w:bottom w:val="single" w:sz="6" w:space="0" w:color="auto"/>
              <w:right w:val="single" w:sz="12" w:space="0" w:color="auto"/>
            </w:tcBorders>
          </w:tcPr>
          <w:p w:rsidR="00412F71" w:rsidRDefault="00412F71">
            <w:pPr>
              <w:jc w:val="right"/>
              <w:rPr>
                <w:rFonts w:ascii="Times New Roman" w:hAnsi="Times New Roman"/>
                <w:snapToGrid w:val="0"/>
                <w:color w:val="000000"/>
              </w:rPr>
            </w:pPr>
            <w:r>
              <w:rPr>
                <w:rFonts w:ascii="Times New Roman" w:hAnsi="Times New Roman"/>
                <w:snapToGrid w:val="0"/>
                <w:color w:val="000000"/>
              </w:rPr>
              <w:t>4953</w:t>
            </w:r>
          </w:p>
        </w:tc>
        <w:tc>
          <w:tcPr>
            <w:tcW w:w="792" w:type="dxa"/>
            <w:tcBorders>
              <w:top w:val="single" w:sz="6" w:space="0" w:color="auto"/>
              <w:left w:val="single" w:sz="12" w:space="0" w:color="auto"/>
              <w:bottom w:val="single" w:sz="6" w:space="0" w:color="auto"/>
              <w:right w:val="single" w:sz="6" w:space="0" w:color="auto"/>
            </w:tcBorders>
          </w:tcPr>
          <w:p w:rsidR="00412F71" w:rsidRDefault="00412F71">
            <w:pPr>
              <w:jc w:val="right"/>
              <w:rPr>
                <w:rFonts w:ascii="Times New Roman" w:hAnsi="Times New Roman"/>
                <w:snapToGrid w:val="0"/>
                <w:color w:val="000000"/>
              </w:rPr>
            </w:pPr>
            <w:r>
              <w:rPr>
                <w:rFonts w:ascii="Times New Roman" w:hAnsi="Times New Roman"/>
                <w:snapToGrid w:val="0"/>
                <w:color w:val="000000"/>
              </w:rPr>
              <w:t>9474</w:t>
            </w:r>
          </w:p>
        </w:tc>
        <w:tc>
          <w:tcPr>
            <w:tcW w:w="792" w:type="dxa"/>
            <w:tcBorders>
              <w:top w:val="single" w:sz="6" w:space="0" w:color="auto"/>
              <w:left w:val="single" w:sz="6" w:space="0" w:color="auto"/>
              <w:bottom w:val="single" w:sz="6" w:space="0" w:color="auto"/>
              <w:right w:val="single" w:sz="12" w:space="0" w:color="auto"/>
            </w:tcBorders>
          </w:tcPr>
          <w:p w:rsidR="00412F71" w:rsidRDefault="00412F71">
            <w:pPr>
              <w:jc w:val="right"/>
              <w:rPr>
                <w:rFonts w:ascii="Times New Roman" w:hAnsi="Times New Roman"/>
                <w:snapToGrid w:val="0"/>
                <w:color w:val="000000"/>
              </w:rPr>
            </w:pPr>
            <w:r>
              <w:rPr>
                <w:rFonts w:ascii="Times New Roman" w:hAnsi="Times New Roman"/>
                <w:snapToGrid w:val="0"/>
                <w:color w:val="000000"/>
              </w:rPr>
              <w:t>5058</w:t>
            </w:r>
          </w:p>
        </w:tc>
        <w:tc>
          <w:tcPr>
            <w:tcW w:w="792" w:type="dxa"/>
            <w:tcBorders>
              <w:top w:val="single" w:sz="6" w:space="0" w:color="auto"/>
              <w:left w:val="single" w:sz="12" w:space="0" w:color="auto"/>
              <w:bottom w:val="single" w:sz="6" w:space="0" w:color="auto"/>
              <w:right w:val="single" w:sz="6" w:space="0" w:color="auto"/>
            </w:tcBorders>
          </w:tcPr>
          <w:p w:rsidR="00412F71" w:rsidRDefault="00412F71">
            <w:pPr>
              <w:jc w:val="right"/>
              <w:rPr>
                <w:rFonts w:ascii="Times New Roman" w:hAnsi="Times New Roman"/>
                <w:snapToGrid w:val="0"/>
                <w:color w:val="000000"/>
              </w:rPr>
            </w:pPr>
            <w:r>
              <w:rPr>
                <w:rFonts w:ascii="Times New Roman" w:hAnsi="Times New Roman"/>
                <w:snapToGrid w:val="0"/>
                <w:color w:val="000000"/>
              </w:rPr>
              <w:t>9581</w:t>
            </w:r>
          </w:p>
        </w:tc>
        <w:tc>
          <w:tcPr>
            <w:tcW w:w="792" w:type="dxa"/>
            <w:tcBorders>
              <w:top w:val="single" w:sz="6" w:space="0" w:color="auto"/>
              <w:left w:val="single" w:sz="6" w:space="0" w:color="auto"/>
              <w:bottom w:val="single" w:sz="6" w:space="0" w:color="auto"/>
              <w:right w:val="double" w:sz="6" w:space="0" w:color="auto"/>
            </w:tcBorders>
          </w:tcPr>
          <w:p w:rsidR="00412F71" w:rsidRDefault="00412F71">
            <w:pPr>
              <w:jc w:val="right"/>
              <w:rPr>
                <w:rFonts w:ascii="Times New Roman" w:hAnsi="Times New Roman"/>
                <w:snapToGrid w:val="0"/>
                <w:color w:val="000000"/>
              </w:rPr>
            </w:pPr>
            <w:r>
              <w:rPr>
                <w:rFonts w:ascii="Times New Roman" w:hAnsi="Times New Roman"/>
                <w:snapToGrid w:val="0"/>
                <w:color w:val="000000"/>
              </w:rPr>
              <w:t>5111</w:t>
            </w:r>
          </w:p>
        </w:tc>
      </w:tr>
      <w:tr w:rsidR="00412F71">
        <w:trPr>
          <w:trHeight w:val="233"/>
        </w:trPr>
        <w:tc>
          <w:tcPr>
            <w:tcW w:w="1471" w:type="dxa"/>
            <w:tcBorders>
              <w:top w:val="single" w:sz="6" w:space="0" w:color="auto"/>
              <w:left w:val="double" w:sz="6" w:space="0" w:color="auto"/>
              <w:bottom w:val="single" w:sz="6" w:space="0" w:color="auto"/>
              <w:right w:val="single" w:sz="12" w:space="0" w:color="auto"/>
            </w:tcBorders>
          </w:tcPr>
          <w:p w:rsidR="00412F71" w:rsidRDefault="00412F71">
            <w:pPr>
              <w:rPr>
                <w:rFonts w:ascii="Times New Roman" w:hAnsi="Times New Roman"/>
                <w:snapToGrid w:val="0"/>
                <w:color w:val="000000"/>
              </w:rPr>
            </w:pPr>
            <w:r>
              <w:rPr>
                <w:rFonts w:ascii="Times New Roman" w:hAnsi="Times New Roman"/>
                <w:snapToGrid w:val="0"/>
                <w:color w:val="000000"/>
              </w:rPr>
              <w:t>Dornod</w:t>
            </w:r>
          </w:p>
        </w:tc>
        <w:tc>
          <w:tcPr>
            <w:tcW w:w="792" w:type="dxa"/>
            <w:tcBorders>
              <w:top w:val="single" w:sz="6" w:space="0" w:color="auto"/>
              <w:left w:val="single" w:sz="12" w:space="0" w:color="auto"/>
              <w:bottom w:val="single" w:sz="6" w:space="0" w:color="auto"/>
              <w:right w:val="single" w:sz="6" w:space="0" w:color="auto"/>
            </w:tcBorders>
          </w:tcPr>
          <w:p w:rsidR="00412F71" w:rsidRDefault="00412F71">
            <w:pPr>
              <w:jc w:val="right"/>
              <w:rPr>
                <w:rFonts w:ascii="Times New Roman" w:hAnsi="Times New Roman"/>
                <w:snapToGrid w:val="0"/>
                <w:color w:val="000000"/>
              </w:rPr>
            </w:pPr>
            <w:r>
              <w:rPr>
                <w:rFonts w:ascii="Times New Roman" w:hAnsi="Times New Roman"/>
                <w:snapToGrid w:val="0"/>
                <w:color w:val="000000"/>
              </w:rPr>
              <w:t>16114</w:t>
            </w:r>
          </w:p>
        </w:tc>
        <w:tc>
          <w:tcPr>
            <w:tcW w:w="754" w:type="dxa"/>
            <w:tcBorders>
              <w:top w:val="single" w:sz="6" w:space="0" w:color="auto"/>
              <w:left w:val="single" w:sz="6" w:space="0" w:color="auto"/>
              <w:bottom w:val="single" w:sz="6" w:space="0" w:color="auto"/>
              <w:right w:val="single" w:sz="12" w:space="0" w:color="auto"/>
            </w:tcBorders>
          </w:tcPr>
          <w:p w:rsidR="00412F71" w:rsidRDefault="00412F71">
            <w:pPr>
              <w:jc w:val="right"/>
              <w:rPr>
                <w:rFonts w:ascii="Times New Roman" w:hAnsi="Times New Roman"/>
                <w:snapToGrid w:val="0"/>
                <w:color w:val="000000"/>
              </w:rPr>
            </w:pPr>
            <w:r>
              <w:rPr>
                <w:rFonts w:ascii="Times New Roman" w:hAnsi="Times New Roman"/>
                <w:snapToGrid w:val="0"/>
                <w:color w:val="000000"/>
              </w:rPr>
              <w:t>8865</w:t>
            </w:r>
          </w:p>
        </w:tc>
        <w:tc>
          <w:tcPr>
            <w:tcW w:w="792" w:type="dxa"/>
            <w:tcBorders>
              <w:top w:val="single" w:sz="6" w:space="0" w:color="auto"/>
              <w:left w:val="single" w:sz="12" w:space="0" w:color="auto"/>
              <w:bottom w:val="single" w:sz="6" w:space="0" w:color="auto"/>
              <w:right w:val="single" w:sz="6" w:space="0" w:color="auto"/>
            </w:tcBorders>
          </w:tcPr>
          <w:p w:rsidR="00412F71" w:rsidRDefault="00412F71">
            <w:pPr>
              <w:jc w:val="right"/>
              <w:rPr>
                <w:rFonts w:ascii="Times New Roman" w:hAnsi="Times New Roman"/>
                <w:snapToGrid w:val="0"/>
                <w:color w:val="000000"/>
              </w:rPr>
            </w:pPr>
            <w:r>
              <w:rPr>
                <w:rFonts w:ascii="Times New Roman" w:hAnsi="Times New Roman"/>
                <w:snapToGrid w:val="0"/>
                <w:color w:val="000000"/>
              </w:rPr>
              <w:t>15736</w:t>
            </w:r>
          </w:p>
        </w:tc>
        <w:tc>
          <w:tcPr>
            <w:tcW w:w="792" w:type="dxa"/>
            <w:tcBorders>
              <w:top w:val="single" w:sz="6" w:space="0" w:color="auto"/>
              <w:left w:val="single" w:sz="6" w:space="0" w:color="auto"/>
              <w:bottom w:val="single" w:sz="6" w:space="0" w:color="auto"/>
              <w:right w:val="single" w:sz="12" w:space="0" w:color="auto"/>
            </w:tcBorders>
          </w:tcPr>
          <w:p w:rsidR="00412F71" w:rsidRDefault="00412F71">
            <w:pPr>
              <w:jc w:val="right"/>
              <w:rPr>
                <w:rFonts w:ascii="Times New Roman" w:hAnsi="Times New Roman"/>
                <w:snapToGrid w:val="0"/>
                <w:color w:val="000000"/>
              </w:rPr>
            </w:pPr>
            <w:r>
              <w:rPr>
                <w:rFonts w:ascii="Times New Roman" w:hAnsi="Times New Roman"/>
                <w:snapToGrid w:val="0"/>
                <w:color w:val="000000"/>
              </w:rPr>
              <w:t>8588</w:t>
            </w:r>
          </w:p>
        </w:tc>
        <w:tc>
          <w:tcPr>
            <w:tcW w:w="792" w:type="dxa"/>
            <w:tcBorders>
              <w:top w:val="single" w:sz="6" w:space="0" w:color="auto"/>
              <w:left w:val="single" w:sz="12" w:space="0" w:color="auto"/>
              <w:bottom w:val="single" w:sz="6" w:space="0" w:color="auto"/>
              <w:right w:val="single" w:sz="6" w:space="0" w:color="auto"/>
            </w:tcBorders>
          </w:tcPr>
          <w:p w:rsidR="00412F71" w:rsidRDefault="00412F71">
            <w:pPr>
              <w:jc w:val="right"/>
              <w:rPr>
                <w:rFonts w:ascii="Times New Roman" w:hAnsi="Times New Roman"/>
                <w:snapToGrid w:val="0"/>
                <w:color w:val="000000"/>
              </w:rPr>
            </w:pPr>
            <w:r>
              <w:rPr>
                <w:rFonts w:ascii="Times New Roman" w:hAnsi="Times New Roman"/>
                <w:snapToGrid w:val="0"/>
                <w:color w:val="000000"/>
              </w:rPr>
              <w:t>15764</w:t>
            </w:r>
          </w:p>
        </w:tc>
        <w:tc>
          <w:tcPr>
            <w:tcW w:w="792" w:type="dxa"/>
            <w:tcBorders>
              <w:top w:val="single" w:sz="6" w:space="0" w:color="auto"/>
              <w:left w:val="single" w:sz="6" w:space="0" w:color="auto"/>
              <w:bottom w:val="single" w:sz="6" w:space="0" w:color="auto"/>
              <w:right w:val="single" w:sz="12" w:space="0" w:color="auto"/>
            </w:tcBorders>
          </w:tcPr>
          <w:p w:rsidR="00412F71" w:rsidRDefault="00412F71">
            <w:pPr>
              <w:jc w:val="right"/>
              <w:rPr>
                <w:rFonts w:ascii="Times New Roman" w:hAnsi="Times New Roman"/>
                <w:snapToGrid w:val="0"/>
                <w:color w:val="000000"/>
              </w:rPr>
            </w:pPr>
            <w:r>
              <w:rPr>
                <w:rFonts w:ascii="Times New Roman" w:hAnsi="Times New Roman"/>
                <w:snapToGrid w:val="0"/>
                <w:color w:val="000000"/>
              </w:rPr>
              <w:t>8536</w:t>
            </w:r>
          </w:p>
        </w:tc>
        <w:tc>
          <w:tcPr>
            <w:tcW w:w="792" w:type="dxa"/>
            <w:tcBorders>
              <w:top w:val="single" w:sz="6" w:space="0" w:color="auto"/>
              <w:left w:val="single" w:sz="12" w:space="0" w:color="auto"/>
              <w:bottom w:val="single" w:sz="6" w:space="0" w:color="auto"/>
              <w:right w:val="single" w:sz="6" w:space="0" w:color="auto"/>
            </w:tcBorders>
          </w:tcPr>
          <w:p w:rsidR="00412F71" w:rsidRDefault="00412F71">
            <w:pPr>
              <w:jc w:val="right"/>
              <w:rPr>
                <w:rFonts w:ascii="Times New Roman" w:hAnsi="Times New Roman"/>
                <w:snapToGrid w:val="0"/>
                <w:color w:val="000000"/>
              </w:rPr>
            </w:pPr>
            <w:r>
              <w:rPr>
                <w:rFonts w:ascii="Times New Roman" w:hAnsi="Times New Roman"/>
                <w:snapToGrid w:val="0"/>
                <w:color w:val="000000"/>
              </w:rPr>
              <w:t>15886</w:t>
            </w:r>
          </w:p>
        </w:tc>
        <w:tc>
          <w:tcPr>
            <w:tcW w:w="792" w:type="dxa"/>
            <w:tcBorders>
              <w:top w:val="single" w:sz="6" w:space="0" w:color="auto"/>
              <w:left w:val="single" w:sz="6" w:space="0" w:color="auto"/>
              <w:bottom w:val="single" w:sz="6" w:space="0" w:color="auto"/>
              <w:right w:val="double" w:sz="6" w:space="0" w:color="auto"/>
            </w:tcBorders>
          </w:tcPr>
          <w:p w:rsidR="00412F71" w:rsidRDefault="00412F71">
            <w:pPr>
              <w:jc w:val="right"/>
              <w:rPr>
                <w:rFonts w:ascii="Times New Roman" w:hAnsi="Times New Roman"/>
                <w:snapToGrid w:val="0"/>
                <w:color w:val="000000"/>
              </w:rPr>
            </w:pPr>
            <w:r>
              <w:rPr>
                <w:rFonts w:ascii="Times New Roman" w:hAnsi="Times New Roman"/>
                <w:snapToGrid w:val="0"/>
                <w:color w:val="000000"/>
              </w:rPr>
              <w:t>8417</w:t>
            </w:r>
          </w:p>
        </w:tc>
      </w:tr>
      <w:tr w:rsidR="00412F71">
        <w:trPr>
          <w:trHeight w:val="233"/>
        </w:trPr>
        <w:tc>
          <w:tcPr>
            <w:tcW w:w="1471" w:type="dxa"/>
            <w:tcBorders>
              <w:top w:val="single" w:sz="6" w:space="0" w:color="auto"/>
              <w:left w:val="double" w:sz="6" w:space="0" w:color="auto"/>
              <w:bottom w:val="single" w:sz="6" w:space="0" w:color="auto"/>
              <w:right w:val="single" w:sz="12" w:space="0" w:color="auto"/>
            </w:tcBorders>
          </w:tcPr>
          <w:p w:rsidR="00412F71" w:rsidRDefault="00412F71">
            <w:pPr>
              <w:rPr>
                <w:rFonts w:ascii="Times New Roman" w:hAnsi="Times New Roman"/>
                <w:snapToGrid w:val="0"/>
                <w:color w:val="000000"/>
              </w:rPr>
            </w:pPr>
            <w:r>
              <w:rPr>
                <w:rFonts w:ascii="Times New Roman" w:hAnsi="Times New Roman"/>
                <w:snapToGrid w:val="0"/>
                <w:color w:val="000000"/>
              </w:rPr>
              <w:t>Dundgobi</w:t>
            </w:r>
          </w:p>
        </w:tc>
        <w:tc>
          <w:tcPr>
            <w:tcW w:w="792" w:type="dxa"/>
            <w:tcBorders>
              <w:top w:val="single" w:sz="6" w:space="0" w:color="auto"/>
              <w:left w:val="single" w:sz="12" w:space="0" w:color="auto"/>
              <w:bottom w:val="single" w:sz="6" w:space="0" w:color="auto"/>
              <w:right w:val="single" w:sz="6" w:space="0" w:color="auto"/>
            </w:tcBorders>
          </w:tcPr>
          <w:p w:rsidR="00412F71" w:rsidRDefault="00412F71">
            <w:pPr>
              <w:jc w:val="right"/>
              <w:rPr>
                <w:rFonts w:ascii="Times New Roman" w:hAnsi="Times New Roman"/>
                <w:snapToGrid w:val="0"/>
                <w:color w:val="000000"/>
              </w:rPr>
            </w:pPr>
            <w:r>
              <w:rPr>
                <w:rFonts w:ascii="Times New Roman" w:hAnsi="Times New Roman"/>
                <w:snapToGrid w:val="0"/>
                <w:color w:val="000000"/>
              </w:rPr>
              <w:t>8902</w:t>
            </w:r>
          </w:p>
        </w:tc>
        <w:tc>
          <w:tcPr>
            <w:tcW w:w="754" w:type="dxa"/>
            <w:tcBorders>
              <w:top w:val="single" w:sz="6" w:space="0" w:color="auto"/>
              <w:left w:val="single" w:sz="6" w:space="0" w:color="auto"/>
              <w:bottom w:val="single" w:sz="6" w:space="0" w:color="auto"/>
              <w:right w:val="single" w:sz="12" w:space="0" w:color="auto"/>
            </w:tcBorders>
          </w:tcPr>
          <w:p w:rsidR="00412F71" w:rsidRDefault="00412F71">
            <w:pPr>
              <w:jc w:val="right"/>
              <w:rPr>
                <w:rFonts w:ascii="Times New Roman" w:hAnsi="Times New Roman"/>
                <w:snapToGrid w:val="0"/>
                <w:color w:val="000000"/>
              </w:rPr>
            </w:pPr>
            <w:r>
              <w:rPr>
                <w:rFonts w:ascii="Times New Roman" w:hAnsi="Times New Roman"/>
                <w:snapToGrid w:val="0"/>
                <w:color w:val="000000"/>
              </w:rPr>
              <w:t>4961</w:t>
            </w:r>
          </w:p>
        </w:tc>
        <w:tc>
          <w:tcPr>
            <w:tcW w:w="792" w:type="dxa"/>
            <w:tcBorders>
              <w:top w:val="single" w:sz="6" w:space="0" w:color="auto"/>
              <w:left w:val="single" w:sz="12" w:space="0" w:color="auto"/>
              <w:bottom w:val="single" w:sz="6" w:space="0" w:color="auto"/>
              <w:right w:val="single" w:sz="6" w:space="0" w:color="auto"/>
            </w:tcBorders>
          </w:tcPr>
          <w:p w:rsidR="00412F71" w:rsidRDefault="00412F71">
            <w:pPr>
              <w:jc w:val="right"/>
              <w:rPr>
                <w:rFonts w:ascii="Times New Roman" w:hAnsi="Times New Roman"/>
                <w:snapToGrid w:val="0"/>
                <w:color w:val="000000"/>
              </w:rPr>
            </w:pPr>
            <w:r>
              <w:rPr>
                <w:rFonts w:ascii="Times New Roman" w:hAnsi="Times New Roman"/>
                <w:snapToGrid w:val="0"/>
                <w:color w:val="000000"/>
              </w:rPr>
              <w:t>9001</w:t>
            </w:r>
          </w:p>
        </w:tc>
        <w:tc>
          <w:tcPr>
            <w:tcW w:w="792" w:type="dxa"/>
            <w:tcBorders>
              <w:top w:val="single" w:sz="6" w:space="0" w:color="auto"/>
              <w:left w:val="single" w:sz="6" w:space="0" w:color="auto"/>
              <w:bottom w:val="single" w:sz="6" w:space="0" w:color="auto"/>
              <w:right w:val="single" w:sz="12" w:space="0" w:color="auto"/>
            </w:tcBorders>
          </w:tcPr>
          <w:p w:rsidR="00412F71" w:rsidRDefault="00412F71">
            <w:pPr>
              <w:jc w:val="right"/>
              <w:rPr>
                <w:rFonts w:ascii="Times New Roman" w:hAnsi="Times New Roman"/>
                <w:snapToGrid w:val="0"/>
                <w:color w:val="000000"/>
              </w:rPr>
            </w:pPr>
            <w:r>
              <w:rPr>
                <w:rFonts w:ascii="Times New Roman" w:hAnsi="Times New Roman"/>
                <w:snapToGrid w:val="0"/>
                <w:color w:val="000000"/>
              </w:rPr>
              <w:t>5009</w:t>
            </w:r>
          </w:p>
        </w:tc>
        <w:tc>
          <w:tcPr>
            <w:tcW w:w="792" w:type="dxa"/>
            <w:tcBorders>
              <w:top w:val="single" w:sz="6" w:space="0" w:color="auto"/>
              <w:left w:val="single" w:sz="12" w:space="0" w:color="auto"/>
              <w:bottom w:val="single" w:sz="6" w:space="0" w:color="auto"/>
              <w:right w:val="single" w:sz="6" w:space="0" w:color="auto"/>
            </w:tcBorders>
          </w:tcPr>
          <w:p w:rsidR="00412F71" w:rsidRDefault="00412F71">
            <w:pPr>
              <w:jc w:val="right"/>
              <w:rPr>
                <w:rFonts w:ascii="Times New Roman" w:hAnsi="Times New Roman"/>
                <w:snapToGrid w:val="0"/>
                <w:color w:val="000000"/>
              </w:rPr>
            </w:pPr>
            <w:r>
              <w:rPr>
                <w:rFonts w:ascii="Times New Roman" w:hAnsi="Times New Roman"/>
                <w:snapToGrid w:val="0"/>
                <w:color w:val="000000"/>
              </w:rPr>
              <w:t>9121</w:t>
            </w:r>
          </w:p>
        </w:tc>
        <w:tc>
          <w:tcPr>
            <w:tcW w:w="792" w:type="dxa"/>
            <w:tcBorders>
              <w:top w:val="single" w:sz="6" w:space="0" w:color="auto"/>
              <w:left w:val="single" w:sz="6" w:space="0" w:color="auto"/>
              <w:bottom w:val="single" w:sz="6" w:space="0" w:color="auto"/>
              <w:right w:val="single" w:sz="12" w:space="0" w:color="auto"/>
            </w:tcBorders>
          </w:tcPr>
          <w:p w:rsidR="00412F71" w:rsidRDefault="00412F71">
            <w:pPr>
              <w:jc w:val="right"/>
              <w:rPr>
                <w:rFonts w:ascii="Times New Roman" w:hAnsi="Times New Roman"/>
                <w:snapToGrid w:val="0"/>
                <w:color w:val="000000"/>
              </w:rPr>
            </w:pPr>
            <w:r>
              <w:rPr>
                <w:rFonts w:ascii="Times New Roman" w:hAnsi="Times New Roman"/>
                <w:snapToGrid w:val="0"/>
                <w:color w:val="000000"/>
              </w:rPr>
              <w:t>5026</w:t>
            </w:r>
          </w:p>
        </w:tc>
        <w:tc>
          <w:tcPr>
            <w:tcW w:w="792" w:type="dxa"/>
            <w:tcBorders>
              <w:top w:val="single" w:sz="6" w:space="0" w:color="auto"/>
              <w:left w:val="single" w:sz="12" w:space="0" w:color="auto"/>
              <w:bottom w:val="single" w:sz="6" w:space="0" w:color="auto"/>
              <w:right w:val="single" w:sz="6" w:space="0" w:color="auto"/>
            </w:tcBorders>
          </w:tcPr>
          <w:p w:rsidR="00412F71" w:rsidRDefault="00412F71">
            <w:pPr>
              <w:jc w:val="right"/>
              <w:rPr>
                <w:rFonts w:ascii="Times New Roman" w:hAnsi="Times New Roman"/>
                <w:snapToGrid w:val="0"/>
                <w:color w:val="000000"/>
              </w:rPr>
            </w:pPr>
            <w:r>
              <w:rPr>
                <w:rFonts w:ascii="Times New Roman" w:hAnsi="Times New Roman"/>
                <w:snapToGrid w:val="0"/>
                <w:color w:val="000000"/>
              </w:rPr>
              <w:t>9195</w:t>
            </w:r>
          </w:p>
        </w:tc>
        <w:tc>
          <w:tcPr>
            <w:tcW w:w="792" w:type="dxa"/>
            <w:tcBorders>
              <w:top w:val="single" w:sz="6" w:space="0" w:color="auto"/>
              <w:left w:val="single" w:sz="6" w:space="0" w:color="auto"/>
              <w:bottom w:val="single" w:sz="6" w:space="0" w:color="auto"/>
              <w:right w:val="double" w:sz="6" w:space="0" w:color="auto"/>
            </w:tcBorders>
          </w:tcPr>
          <w:p w:rsidR="00412F71" w:rsidRDefault="00412F71">
            <w:pPr>
              <w:jc w:val="right"/>
              <w:rPr>
                <w:rFonts w:ascii="Times New Roman" w:hAnsi="Times New Roman"/>
                <w:snapToGrid w:val="0"/>
                <w:color w:val="000000"/>
              </w:rPr>
            </w:pPr>
            <w:r>
              <w:rPr>
                <w:rFonts w:ascii="Times New Roman" w:hAnsi="Times New Roman"/>
                <w:snapToGrid w:val="0"/>
                <w:color w:val="000000"/>
              </w:rPr>
              <w:t>5004</w:t>
            </w:r>
          </w:p>
        </w:tc>
      </w:tr>
      <w:tr w:rsidR="00412F71">
        <w:trPr>
          <w:trHeight w:val="233"/>
        </w:trPr>
        <w:tc>
          <w:tcPr>
            <w:tcW w:w="1471" w:type="dxa"/>
            <w:tcBorders>
              <w:top w:val="single" w:sz="6" w:space="0" w:color="auto"/>
              <w:left w:val="double" w:sz="6" w:space="0" w:color="auto"/>
              <w:bottom w:val="single" w:sz="6" w:space="0" w:color="auto"/>
              <w:right w:val="single" w:sz="12" w:space="0" w:color="auto"/>
            </w:tcBorders>
          </w:tcPr>
          <w:p w:rsidR="00412F71" w:rsidRDefault="00412F71">
            <w:pPr>
              <w:rPr>
                <w:rFonts w:ascii="Times New Roman" w:hAnsi="Times New Roman"/>
                <w:snapToGrid w:val="0"/>
                <w:color w:val="000000"/>
              </w:rPr>
            </w:pPr>
            <w:r>
              <w:rPr>
                <w:rFonts w:ascii="Times New Roman" w:hAnsi="Times New Roman"/>
                <w:snapToGrid w:val="0"/>
                <w:color w:val="000000"/>
              </w:rPr>
              <w:t>Zavkhan</w:t>
            </w:r>
          </w:p>
        </w:tc>
        <w:tc>
          <w:tcPr>
            <w:tcW w:w="792" w:type="dxa"/>
            <w:tcBorders>
              <w:top w:val="single" w:sz="6" w:space="0" w:color="auto"/>
              <w:left w:val="single" w:sz="12" w:space="0" w:color="auto"/>
              <w:bottom w:val="single" w:sz="6" w:space="0" w:color="auto"/>
              <w:right w:val="single" w:sz="6" w:space="0" w:color="auto"/>
            </w:tcBorders>
          </w:tcPr>
          <w:p w:rsidR="00412F71" w:rsidRDefault="00412F71">
            <w:pPr>
              <w:jc w:val="right"/>
              <w:rPr>
                <w:rFonts w:ascii="Times New Roman" w:hAnsi="Times New Roman"/>
                <w:snapToGrid w:val="0"/>
                <w:color w:val="000000"/>
              </w:rPr>
            </w:pPr>
            <w:r>
              <w:rPr>
                <w:rFonts w:ascii="Times New Roman" w:hAnsi="Times New Roman"/>
                <w:snapToGrid w:val="0"/>
                <w:color w:val="000000"/>
              </w:rPr>
              <w:t>16020</w:t>
            </w:r>
          </w:p>
        </w:tc>
        <w:tc>
          <w:tcPr>
            <w:tcW w:w="754" w:type="dxa"/>
            <w:tcBorders>
              <w:top w:val="single" w:sz="6" w:space="0" w:color="auto"/>
              <w:left w:val="single" w:sz="6" w:space="0" w:color="auto"/>
              <w:bottom w:val="single" w:sz="6" w:space="0" w:color="auto"/>
              <w:right w:val="single" w:sz="12" w:space="0" w:color="auto"/>
            </w:tcBorders>
          </w:tcPr>
          <w:p w:rsidR="00412F71" w:rsidRDefault="00412F71">
            <w:pPr>
              <w:jc w:val="right"/>
              <w:rPr>
                <w:rFonts w:ascii="Times New Roman" w:hAnsi="Times New Roman"/>
                <w:snapToGrid w:val="0"/>
                <w:color w:val="000000"/>
              </w:rPr>
            </w:pPr>
            <w:r>
              <w:rPr>
                <w:rFonts w:ascii="Times New Roman" w:hAnsi="Times New Roman"/>
                <w:snapToGrid w:val="0"/>
                <w:color w:val="000000"/>
              </w:rPr>
              <w:t>8653</w:t>
            </w:r>
          </w:p>
        </w:tc>
        <w:tc>
          <w:tcPr>
            <w:tcW w:w="792" w:type="dxa"/>
            <w:tcBorders>
              <w:top w:val="single" w:sz="6" w:space="0" w:color="auto"/>
              <w:left w:val="single" w:sz="12" w:space="0" w:color="auto"/>
              <w:bottom w:val="single" w:sz="6" w:space="0" w:color="auto"/>
              <w:right w:val="single" w:sz="6" w:space="0" w:color="auto"/>
            </w:tcBorders>
          </w:tcPr>
          <w:p w:rsidR="00412F71" w:rsidRDefault="00412F71">
            <w:pPr>
              <w:jc w:val="right"/>
              <w:rPr>
                <w:rFonts w:ascii="Times New Roman" w:hAnsi="Times New Roman"/>
                <w:snapToGrid w:val="0"/>
                <w:color w:val="000000"/>
              </w:rPr>
            </w:pPr>
            <w:r>
              <w:rPr>
                <w:rFonts w:ascii="Times New Roman" w:hAnsi="Times New Roman"/>
                <w:snapToGrid w:val="0"/>
                <w:color w:val="000000"/>
              </w:rPr>
              <w:t>16297</w:t>
            </w:r>
          </w:p>
        </w:tc>
        <w:tc>
          <w:tcPr>
            <w:tcW w:w="792" w:type="dxa"/>
            <w:tcBorders>
              <w:top w:val="single" w:sz="6" w:space="0" w:color="auto"/>
              <w:left w:val="single" w:sz="6" w:space="0" w:color="auto"/>
              <w:bottom w:val="single" w:sz="6" w:space="0" w:color="auto"/>
              <w:right w:val="single" w:sz="12" w:space="0" w:color="auto"/>
            </w:tcBorders>
          </w:tcPr>
          <w:p w:rsidR="00412F71" w:rsidRDefault="00412F71">
            <w:pPr>
              <w:jc w:val="right"/>
              <w:rPr>
                <w:rFonts w:ascii="Times New Roman" w:hAnsi="Times New Roman"/>
                <w:snapToGrid w:val="0"/>
                <w:color w:val="000000"/>
              </w:rPr>
            </w:pPr>
            <w:r>
              <w:rPr>
                <w:rFonts w:ascii="Times New Roman" w:hAnsi="Times New Roman"/>
                <w:snapToGrid w:val="0"/>
                <w:color w:val="000000"/>
              </w:rPr>
              <w:t>8710</w:t>
            </w:r>
          </w:p>
        </w:tc>
        <w:tc>
          <w:tcPr>
            <w:tcW w:w="792" w:type="dxa"/>
            <w:tcBorders>
              <w:top w:val="single" w:sz="6" w:space="0" w:color="auto"/>
              <w:left w:val="single" w:sz="12" w:space="0" w:color="auto"/>
              <w:bottom w:val="single" w:sz="6" w:space="0" w:color="auto"/>
              <w:right w:val="single" w:sz="6" w:space="0" w:color="auto"/>
            </w:tcBorders>
          </w:tcPr>
          <w:p w:rsidR="00412F71" w:rsidRDefault="00412F71">
            <w:pPr>
              <w:jc w:val="right"/>
              <w:rPr>
                <w:rFonts w:ascii="Times New Roman" w:hAnsi="Times New Roman"/>
                <w:snapToGrid w:val="0"/>
                <w:color w:val="000000"/>
              </w:rPr>
            </w:pPr>
            <w:r>
              <w:rPr>
                <w:rFonts w:ascii="Times New Roman" w:hAnsi="Times New Roman"/>
                <w:snapToGrid w:val="0"/>
                <w:color w:val="000000"/>
              </w:rPr>
              <w:t>16467</w:t>
            </w:r>
          </w:p>
        </w:tc>
        <w:tc>
          <w:tcPr>
            <w:tcW w:w="792" w:type="dxa"/>
            <w:tcBorders>
              <w:top w:val="single" w:sz="6" w:space="0" w:color="auto"/>
              <w:left w:val="single" w:sz="6" w:space="0" w:color="auto"/>
              <w:bottom w:val="single" w:sz="6" w:space="0" w:color="auto"/>
              <w:right w:val="single" w:sz="12" w:space="0" w:color="auto"/>
            </w:tcBorders>
          </w:tcPr>
          <w:p w:rsidR="00412F71" w:rsidRDefault="00412F71">
            <w:pPr>
              <w:jc w:val="right"/>
              <w:rPr>
                <w:rFonts w:ascii="Times New Roman" w:hAnsi="Times New Roman"/>
                <w:snapToGrid w:val="0"/>
                <w:color w:val="000000"/>
              </w:rPr>
            </w:pPr>
            <w:r>
              <w:rPr>
                <w:rFonts w:ascii="Times New Roman" w:hAnsi="Times New Roman"/>
                <w:snapToGrid w:val="0"/>
                <w:color w:val="000000"/>
              </w:rPr>
              <w:t>8789</w:t>
            </w:r>
          </w:p>
        </w:tc>
        <w:tc>
          <w:tcPr>
            <w:tcW w:w="792" w:type="dxa"/>
            <w:tcBorders>
              <w:top w:val="single" w:sz="6" w:space="0" w:color="auto"/>
              <w:left w:val="single" w:sz="12" w:space="0" w:color="auto"/>
              <w:bottom w:val="single" w:sz="6" w:space="0" w:color="auto"/>
              <w:right w:val="single" w:sz="6" w:space="0" w:color="auto"/>
            </w:tcBorders>
          </w:tcPr>
          <w:p w:rsidR="00412F71" w:rsidRDefault="00412F71">
            <w:pPr>
              <w:jc w:val="right"/>
              <w:rPr>
                <w:rFonts w:ascii="Times New Roman" w:hAnsi="Times New Roman"/>
                <w:snapToGrid w:val="0"/>
                <w:color w:val="000000"/>
              </w:rPr>
            </w:pPr>
            <w:r>
              <w:rPr>
                <w:rFonts w:ascii="Times New Roman" w:hAnsi="Times New Roman"/>
                <w:snapToGrid w:val="0"/>
                <w:color w:val="000000"/>
              </w:rPr>
              <w:t>16078</w:t>
            </w:r>
          </w:p>
        </w:tc>
        <w:tc>
          <w:tcPr>
            <w:tcW w:w="792" w:type="dxa"/>
            <w:tcBorders>
              <w:top w:val="single" w:sz="6" w:space="0" w:color="auto"/>
              <w:left w:val="single" w:sz="6" w:space="0" w:color="auto"/>
              <w:bottom w:val="single" w:sz="6" w:space="0" w:color="auto"/>
              <w:right w:val="double" w:sz="6" w:space="0" w:color="auto"/>
            </w:tcBorders>
          </w:tcPr>
          <w:p w:rsidR="00412F71" w:rsidRDefault="00412F71">
            <w:pPr>
              <w:jc w:val="right"/>
              <w:rPr>
                <w:rFonts w:ascii="Times New Roman" w:hAnsi="Times New Roman"/>
                <w:snapToGrid w:val="0"/>
                <w:color w:val="000000"/>
              </w:rPr>
            </w:pPr>
            <w:r>
              <w:rPr>
                <w:rFonts w:ascii="Times New Roman" w:hAnsi="Times New Roman"/>
                <w:snapToGrid w:val="0"/>
                <w:color w:val="000000"/>
              </w:rPr>
              <w:t>8493</w:t>
            </w:r>
          </w:p>
        </w:tc>
      </w:tr>
      <w:tr w:rsidR="00412F71">
        <w:trPr>
          <w:trHeight w:val="233"/>
        </w:trPr>
        <w:tc>
          <w:tcPr>
            <w:tcW w:w="1471" w:type="dxa"/>
            <w:tcBorders>
              <w:top w:val="single" w:sz="6" w:space="0" w:color="auto"/>
              <w:left w:val="double" w:sz="6" w:space="0" w:color="auto"/>
              <w:bottom w:val="single" w:sz="6" w:space="0" w:color="auto"/>
              <w:right w:val="single" w:sz="12" w:space="0" w:color="auto"/>
            </w:tcBorders>
          </w:tcPr>
          <w:p w:rsidR="00412F71" w:rsidRDefault="00412F71">
            <w:pPr>
              <w:rPr>
                <w:rFonts w:ascii="Times New Roman" w:hAnsi="Times New Roman"/>
                <w:snapToGrid w:val="0"/>
                <w:color w:val="000000"/>
              </w:rPr>
            </w:pPr>
            <w:r>
              <w:rPr>
                <w:rFonts w:ascii="Times New Roman" w:hAnsi="Times New Roman"/>
                <w:snapToGrid w:val="0"/>
                <w:color w:val="000000"/>
              </w:rPr>
              <w:t>Uvurkhangai</w:t>
            </w:r>
          </w:p>
        </w:tc>
        <w:tc>
          <w:tcPr>
            <w:tcW w:w="792" w:type="dxa"/>
            <w:tcBorders>
              <w:top w:val="single" w:sz="6" w:space="0" w:color="auto"/>
              <w:left w:val="single" w:sz="12" w:space="0" w:color="auto"/>
              <w:bottom w:val="single" w:sz="6" w:space="0" w:color="auto"/>
              <w:right w:val="single" w:sz="6" w:space="0" w:color="auto"/>
            </w:tcBorders>
          </w:tcPr>
          <w:p w:rsidR="00412F71" w:rsidRDefault="00412F71">
            <w:pPr>
              <w:jc w:val="right"/>
              <w:rPr>
                <w:rFonts w:ascii="Times New Roman" w:hAnsi="Times New Roman"/>
                <w:snapToGrid w:val="0"/>
                <w:color w:val="000000"/>
              </w:rPr>
            </w:pPr>
            <w:r>
              <w:rPr>
                <w:rFonts w:ascii="Times New Roman" w:hAnsi="Times New Roman"/>
                <w:snapToGrid w:val="0"/>
                <w:color w:val="000000"/>
              </w:rPr>
              <w:t>16185</w:t>
            </w:r>
          </w:p>
        </w:tc>
        <w:tc>
          <w:tcPr>
            <w:tcW w:w="754" w:type="dxa"/>
            <w:tcBorders>
              <w:top w:val="single" w:sz="6" w:space="0" w:color="auto"/>
              <w:left w:val="single" w:sz="6" w:space="0" w:color="auto"/>
              <w:bottom w:val="single" w:sz="6" w:space="0" w:color="auto"/>
              <w:right w:val="single" w:sz="12" w:space="0" w:color="auto"/>
            </w:tcBorders>
          </w:tcPr>
          <w:p w:rsidR="00412F71" w:rsidRDefault="00412F71">
            <w:pPr>
              <w:jc w:val="right"/>
              <w:rPr>
                <w:rFonts w:ascii="Times New Roman" w:hAnsi="Times New Roman"/>
                <w:snapToGrid w:val="0"/>
                <w:color w:val="000000"/>
              </w:rPr>
            </w:pPr>
            <w:r>
              <w:rPr>
                <w:rFonts w:ascii="Times New Roman" w:hAnsi="Times New Roman"/>
                <w:snapToGrid w:val="0"/>
                <w:color w:val="000000"/>
              </w:rPr>
              <w:t>9112</w:t>
            </w:r>
          </w:p>
        </w:tc>
        <w:tc>
          <w:tcPr>
            <w:tcW w:w="792" w:type="dxa"/>
            <w:tcBorders>
              <w:top w:val="single" w:sz="6" w:space="0" w:color="auto"/>
              <w:left w:val="single" w:sz="12" w:space="0" w:color="auto"/>
              <w:bottom w:val="single" w:sz="6" w:space="0" w:color="auto"/>
              <w:right w:val="single" w:sz="6" w:space="0" w:color="auto"/>
            </w:tcBorders>
          </w:tcPr>
          <w:p w:rsidR="00412F71" w:rsidRDefault="00412F71">
            <w:pPr>
              <w:jc w:val="right"/>
              <w:rPr>
                <w:rFonts w:ascii="Times New Roman" w:hAnsi="Times New Roman"/>
                <w:snapToGrid w:val="0"/>
                <w:color w:val="000000"/>
              </w:rPr>
            </w:pPr>
            <w:r>
              <w:rPr>
                <w:rFonts w:ascii="Times New Roman" w:hAnsi="Times New Roman"/>
                <w:snapToGrid w:val="0"/>
                <w:color w:val="000000"/>
              </w:rPr>
              <w:t>16717</w:t>
            </w:r>
          </w:p>
        </w:tc>
        <w:tc>
          <w:tcPr>
            <w:tcW w:w="792" w:type="dxa"/>
            <w:tcBorders>
              <w:top w:val="single" w:sz="6" w:space="0" w:color="auto"/>
              <w:left w:val="single" w:sz="6" w:space="0" w:color="auto"/>
              <w:bottom w:val="single" w:sz="6" w:space="0" w:color="auto"/>
              <w:right w:val="single" w:sz="12" w:space="0" w:color="auto"/>
            </w:tcBorders>
          </w:tcPr>
          <w:p w:rsidR="00412F71" w:rsidRDefault="00412F71">
            <w:pPr>
              <w:jc w:val="right"/>
              <w:rPr>
                <w:rFonts w:ascii="Times New Roman" w:hAnsi="Times New Roman"/>
                <w:snapToGrid w:val="0"/>
                <w:color w:val="000000"/>
              </w:rPr>
            </w:pPr>
            <w:r>
              <w:rPr>
                <w:rFonts w:ascii="Times New Roman" w:hAnsi="Times New Roman"/>
                <w:snapToGrid w:val="0"/>
                <w:color w:val="000000"/>
              </w:rPr>
              <w:t>9323</w:t>
            </w:r>
          </w:p>
        </w:tc>
        <w:tc>
          <w:tcPr>
            <w:tcW w:w="792" w:type="dxa"/>
            <w:tcBorders>
              <w:top w:val="single" w:sz="6" w:space="0" w:color="auto"/>
              <w:left w:val="single" w:sz="12" w:space="0" w:color="auto"/>
              <w:bottom w:val="single" w:sz="6" w:space="0" w:color="auto"/>
              <w:right w:val="single" w:sz="6" w:space="0" w:color="auto"/>
            </w:tcBorders>
          </w:tcPr>
          <w:p w:rsidR="00412F71" w:rsidRDefault="00412F71">
            <w:pPr>
              <w:jc w:val="right"/>
              <w:rPr>
                <w:rFonts w:ascii="Times New Roman" w:hAnsi="Times New Roman"/>
                <w:snapToGrid w:val="0"/>
                <w:color w:val="000000"/>
              </w:rPr>
            </w:pPr>
            <w:r>
              <w:rPr>
                <w:rFonts w:ascii="Times New Roman" w:hAnsi="Times New Roman"/>
                <w:snapToGrid w:val="0"/>
                <w:color w:val="000000"/>
              </w:rPr>
              <w:t>17638</w:t>
            </w:r>
          </w:p>
        </w:tc>
        <w:tc>
          <w:tcPr>
            <w:tcW w:w="792" w:type="dxa"/>
            <w:tcBorders>
              <w:top w:val="single" w:sz="6" w:space="0" w:color="auto"/>
              <w:left w:val="single" w:sz="6" w:space="0" w:color="auto"/>
              <w:bottom w:val="single" w:sz="6" w:space="0" w:color="auto"/>
              <w:right w:val="single" w:sz="12" w:space="0" w:color="auto"/>
            </w:tcBorders>
          </w:tcPr>
          <w:p w:rsidR="00412F71" w:rsidRDefault="00412F71">
            <w:pPr>
              <w:jc w:val="right"/>
              <w:rPr>
                <w:rFonts w:ascii="Times New Roman" w:hAnsi="Times New Roman"/>
                <w:snapToGrid w:val="0"/>
                <w:color w:val="000000"/>
              </w:rPr>
            </w:pPr>
            <w:r>
              <w:rPr>
                <w:rFonts w:ascii="Times New Roman" w:hAnsi="Times New Roman"/>
                <w:snapToGrid w:val="0"/>
                <w:color w:val="000000"/>
              </w:rPr>
              <w:t>9716</w:t>
            </w:r>
          </w:p>
        </w:tc>
        <w:tc>
          <w:tcPr>
            <w:tcW w:w="792" w:type="dxa"/>
            <w:tcBorders>
              <w:top w:val="single" w:sz="6" w:space="0" w:color="auto"/>
              <w:left w:val="single" w:sz="12" w:space="0" w:color="auto"/>
              <w:bottom w:val="single" w:sz="6" w:space="0" w:color="auto"/>
              <w:right w:val="single" w:sz="6" w:space="0" w:color="auto"/>
            </w:tcBorders>
          </w:tcPr>
          <w:p w:rsidR="00412F71" w:rsidRDefault="00412F71">
            <w:pPr>
              <w:jc w:val="right"/>
              <w:rPr>
                <w:rFonts w:ascii="Times New Roman" w:hAnsi="Times New Roman"/>
                <w:snapToGrid w:val="0"/>
                <w:color w:val="000000"/>
              </w:rPr>
            </w:pPr>
            <w:r>
              <w:rPr>
                <w:rFonts w:ascii="Times New Roman" w:hAnsi="Times New Roman"/>
                <w:snapToGrid w:val="0"/>
                <w:color w:val="000000"/>
              </w:rPr>
              <w:t>18511</w:t>
            </w:r>
          </w:p>
        </w:tc>
        <w:tc>
          <w:tcPr>
            <w:tcW w:w="792" w:type="dxa"/>
            <w:tcBorders>
              <w:top w:val="single" w:sz="6" w:space="0" w:color="auto"/>
              <w:left w:val="single" w:sz="6" w:space="0" w:color="auto"/>
              <w:bottom w:val="single" w:sz="6" w:space="0" w:color="auto"/>
              <w:right w:val="double" w:sz="6" w:space="0" w:color="auto"/>
            </w:tcBorders>
          </w:tcPr>
          <w:p w:rsidR="00412F71" w:rsidRDefault="00412F71">
            <w:pPr>
              <w:jc w:val="right"/>
              <w:rPr>
                <w:rFonts w:ascii="Times New Roman" w:hAnsi="Times New Roman"/>
                <w:snapToGrid w:val="0"/>
                <w:color w:val="000000"/>
              </w:rPr>
            </w:pPr>
            <w:r>
              <w:rPr>
                <w:rFonts w:ascii="Times New Roman" w:hAnsi="Times New Roman"/>
                <w:snapToGrid w:val="0"/>
                <w:color w:val="000000"/>
              </w:rPr>
              <w:t>10024</w:t>
            </w:r>
          </w:p>
        </w:tc>
      </w:tr>
      <w:tr w:rsidR="00412F71">
        <w:trPr>
          <w:trHeight w:val="233"/>
        </w:trPr>
        <w:tc>
          <w:tcPr>
            <w:tcW w:w="1471" w:type="dxa"/>
            <w:tcBorders>
              <w:top w:val="single" w:sz="6" w:space="0" w:color="auto"/>
              <w:left w:val="double" w:sz="6" w:space="0" w:color="auto"/>
              <w:bottom w:val="single" w:sz="6" w:space="0" w:color="auto"/>
              <w:right w:val="single" w:sz="12" w:space="0" w:color="auto"/>
            </w:tcBorders>
          </w:tcPr>
          <w:p w:rsidR="00412F71" w:rsidRDefault="00412F71">
            <w:pPr>
              <w:rPr>
                <w:rFonts w:ascii="Times New Roman" w:hAnsi="Times New Roman"/>
                <w:snapToGrid w:val="0"/>
                <w:color w:val="000000"/>
              </w:rPr>
            </w:pPr>
            <w:r>
              <w:rPr>
                <w:rFonts w:ascii="Times New Roman" w:hAnsi="Times New Roman"/>
                <w:snapToGrid w:val="0"/>
                <w:color w:val="000000"/>
              </w:rPr>
              <w:t>Umnugobi</w:t>
            </w:r>
          </w:p>
        </w:tc>
        <w:tc>
          <w:tcPr>
            <w:tcW w:w="792" w:type="dxa"/>
            <w:tcBorders>
              <w:top w:val="single" w:sz="6" w:space="0" w:color="auto"/>
              <w:left w:val="single" w:sz="12" w:space="0" w:color="auto"/>
              <w:bottom w:val="single" w:sz="6" w:space="0" w:color="auto"/>
              <w:right w:val="single" w:sz="6" w:space="0" w:color="auto"/>
            </w:tcBorders>
          </w:tcPr>
          <w:p w:rsidR="00412F71" w:rsidRDefault="00412F71">
            <w:pPr>
              <w:jc w:val="right"/>
              <w:rPr>
                <w:rFonts w:ascii="Times New Roman" w:hAnsi="Times New Roman"/>
                <w:snapToGrid w:val="0"/>
                <w:color w:val="000000"/>
              </w:rPr>
            </w:pPr>
            <w:r>
              <w:rPr>
                <w:rFonts w:ascii="Times New Roman" w:hAnsi="Times New Roman"/>
                <w:snapToGrid w:val="0"/>
                <w:color w:val="000000"/>
              </w:rPr>
              <w:t>7995</w:t>
            </w:r>
          </w:p>
        </w:tc>
        <w:tc>
          <w:tcPr>
            <w:tcW w:w="754" w:type="dxa"/>
            <w:tcBorders>
              <w:top w:val="single" w:sz="6" w:space="0" w:color="auto"/>
              <w:left w:val="single" w:sz="6" w:space="0" w:color="auto"/>
              <w:bottom w:val="single" w:sz="6" w:space="0" w:color="auto"/>
              <w:right w:val="single" w:sz="12" w:space="0" w:color="auto"/>
            </w:tcBorders>
          </w:tcPr>
          <w:p w:rsidR="00412F71" w:rsidRDefault="00412F71">
            <w:pPr>
              <w:jc w:val="right"/>
              <w:rPr>
                <w:rFonts w:ascii="Times New Roman" w:hAnsi="Times New Roman"/>
                <w:snapToGrid w:val="0"/>
                <w:color w:val="000000"/>
              </w:rPr>
            </w:pPr>
            <w:r>
              <w:rPr>
                <w:rFonts w:ascii="Times New Roman" w:hAnsi="Times New Roman"/>
                <w:snapToGrid w:val="0"/>
                <w:color w:val="000000"/>
              </w:rPr>
              <w:t>4448</w:t>
            </w:r>
          </w:p>
        </w:tc>
        <w:tc>
          <w:tcPr>
            <w:tcW w:w="792" w:type="dxa"/>
            <w:tcBorders>
              <w:top w:val="single" w:sz="6" w:space="0" w:color="auto"/>
              <w:left w:val="single" w:sz="12" w:space="0" w:color="auto"/>
              <w:bottom w:val="single" w:sz="6" w:space="0" w:color="auto"/>
              <w:right w:val="single" w:sz="6" w:space="0" w:color="auto"/>
            </w:tcBorders>
          </w:tcPr>
          <w:p w:rsidR="00412F71" w:rsidRDefault="00412F71">
            <w:pPr>
              <w:jc w:val="right"/>
              <w:rPr>
                <w:rFonts w:ascii="Times New Roman" w:hAnsi="Times New Roman"/>
                <w:snapToGrid w:val="0"/>
                <w:color w:val="000000"/>
              </w:rPr>
            </w:pPr>
            <w:r>
              <w:rPr>
                <w:rFonts w:ascii="Times New Roman" w:hAnsi="Times New Roman"/>
                <w:snapToGrid w:val="0"/>
                <w:color w:val="000000"/>
              </w:rPr>
              <w:t>8208</w:t>
            </w:r>
          </w:p>
        </w:tc>
        <w:tc>
          <w:tcPr>
            <w:tcW w:w="792" w:type="dxa"/>
            <w:tcBorders>
              <w:top w:val="single" w:sz="6" w:space="0" w:color="auto"/>
              <w:left w:val="single" w:sz="6" w:space="0" w:color="auto"/>
              <w:bottom w:val="single" w:sz="6" w:space="0" w:color="auto"/>
              <w:right w:val="single" w:sz="12" w:space="0" w:color="auto"/>
            </w:tcBorders>
          </w:tcPr>
          <w:p w:rsidR="00412F71" w:rsidRDefault="00412F71">
            <w:pPr>
              <w:jc w:val="right"/>
              <w:rPr>
                <w:rFonts w:ascii="Times New Roman" w:hAnsi="Times New Roman"/>
                <w:snapToGrid w:val="0"/>
                <w:color w:val="000000"/>
              </w:rPr>
            </w:pPr>
            <w:r>
              <w:rPr>
                <w:rFonts w:ascii="Times New Roman" w:hAnsi="Times New Roman"/>
                <w:snapToGrid w:val="0"/>
                <w:color w:val="000000"/>
              </w:rPr>
              <w:t>4473</w:t>
            </w:r>
          </w:p>
        </w:tc>
        <w:tc>
          <w:tcPr>
            <w:tcW w:w="792" w:type="dxa"/>
            <w:tcBorders>
              <w:top w:val="single" w:sz="6" w:space="0" w:color="auto"/>
              <w:left w:val="single" w:sz="12" w:space="0" w:color="auto"/>
              <w:bottom w:val="single" w:sz="6" w:space="0" w:color="auto"/>
              <w:right w:val="single" w:sz="6" w:space="0" w:color="auto"/>
            </w:tcBorders>
          </w:tcPr>
          <w:p w:rsidR="00412F71" w:rsidRDefault="00412F71">
            <w:pPr>
              <w:jc w:val="right"/>
              <w:rPr>
                <w:rFonts w:ascii="Times New Roman" w:hAnsi="Times New Roman"/>
                <w:snapToGrid w:val="0"/>
                <w:color w:val="000000"/>
              </w:rPr>
            </w:pPr>
            <w:r>
              <w:rPr>
                <w:rFonts w:ascii="Times New Roman" w:hAnsi="Times New Roman"/>
                <w:snapToGrid w:val="0"/>
                <w:color w:val="000000"/>
              </w:rPr>
              <w:t>8787</w:t>
            </w:r>
          </w:p>
        </w:tc>
        <w:tc>
          <w:tcPr>
            <w:tcW w:w="792" w:type="dxa"/>
            <w:tcBorders>
              <w:top w:val="single" w:sz="6" w:space="0" w:color="auto"/>
              <w:left w:val="single" w:sz="6" w:space="0" w:color="auto"/>
              <w:bottom w:val="single" w:sz="6" w:space="0" w:color="auto"/>
              <w:right w:val="single" w:sz="12" w:space="0" w:color="auto"/>
            </w:tcBorders>
          </w:tcPr>
          <w:p w:rsidR="00412F71" w:rsidRDefault="00412F71">
            <w:pPr>
              <w:jc w:val="right"/>
              <w:rPr>
                <w:rFonts w:ascii="Times New Roman" w:hAnsi="Times New Roman"/>
                <w:snapToGrid w:val="0"/>
                <w:color w:val="000000"/>
              </w:rPr>
            </w:pPr>
            <w:r>
              <w:rPr>
                <w:rFonts w:ascii="Times New Roman" w:hAnsi="Times New Roman"/>
                <w:snapToGrid w:val="0"/>
                <w:color w:val="000000"/>
              </w:rPr>
              <w:t>4773</w:t>
            </w:r>
          </w:p>
        </w:tc>
        <w:tc>
          <w:tcPr>
            <w:tcW w:w="792" w:type="dxa"/>
            <w:tcBorders>
              <w:top w:val="single" w:sz="6" w:space="0" w:color="auto"/>
              <w:left w:val="single" w:sz="12" w:space="0" w:color="auto"/>
              <w:bottom w:val="single" w:sz="6" w:space="0" w:color="auto"/>
              <w:right w:val="single" w:sz="6" w:space="0" w:color="auto"/>
            </w:tcBorders>
          </w:tcPr>
          <w:p w:rsidR="00412F71" w:rsidRDefault="00412F71">
            <w:pPr>
              <w:jc w:val="right"/>
              <w:rPr>
                <w:rFonts w:ascii="Times New Roman" w:hAnsi="Times New Roman"/>
                <w:snapToGrid w:val="0"/>
                <w:color w:val="000000"/>
              </w:rPr>
            </w:pPr>
            <w:r>
              <w:rPr>
                <w:rFonts w:ascii="Times New Roman" w:hAnsi="Times New Roman"/>
                <w:snapToGrid w:val="0"/>
                <w:color w:val="000000"/>
              </w:rPr>
              <w:t>8844</w:t>
            </w:r>
          </w:p>
        </w:tc>
        <w:tc>
          <w:tcPr>
            <w:tcW w:w="792" w:type="dxa"/>
            <w:tcBorders>
              <w:top w:val="single" w:sz="6" w:space="0" w:color="auto"/>
              <w:left w:val="single" w:sz="6" w:space="0" w:color="auto"/>
              <w:bottom w:val="single" w:sz="6" w:space="0" w:color="auto"/>
              <w:right w:val="double" w:sz="6" w:space="0" w:color="auto"/>
            </w:tcBorders>
          </w:tcPr>
          <w:p w:rsidR="00412F71" w:rsidRDefault="00412F71">
            <w:pPr>
              <w:jc w:val="right"/>
              <w:rPr>
                <w:rFonts w:ascii="Times New Roman" w:hAnsi="Times New Roman"/>
                <w:snapToGrid w:val="0"/>
                <w:color w:val="000000"/>
              </w:rPr>
            </w:pPr>
            <w:r>
              <w:rPr>
                <w:rFonts w:ascii="Times New Roman" w:hAnsi="Times New Roman"/>
                <w:snapToGrid w:val="0"/>
                <w:color w:val="000000"/>
              </w:rPr>
              <w:t>4725</w:t>
            </w:r>
          </w:p>
        </w:tc>
      </w:tr>
      <w:tr w:rsidR="00412F71">
        <w:trPr>
          <w:trHeight w:val="233"/>
        </w:trPr>
        <w:tc>
          <w:tcPr>
            <w:tcW w:w="1471" w:type="dxa"/>
            <w:tcBorders>
              <w:top w:val="single" w:sz="6" w:space="0" w:color="auto"/>
              <w:left w:val="double" w:sz="6" w:space="0" w:color="auto"/>
              <w:bottom w:val="single" w:sz="6" w:space="0" w:color="auto"/>
              <w:right w:val="single" w:sz="12" w:space="0" w:color="auto"/>
            </w:tcBorders>
          </w:tcPr>
          <w:p w:rsidR="00412F71" w:rsidRDefault="00412F71">
            <w:pPr>
              <w:rPr>
                <w:rFonts w:ascii="Times New Roman" w:hAnsi="Times New Roman"/>
                <w:snapToGrid w:val="0"/>
                <w:color w:val="000000"/>
              </w:rPr>
            </w:pPr>
            <w:r>
              <w:rPr>
                <w:rFonts w:ascii="Times New Roman" w:hAnsi="Times New Roman"/>
                <w:snapToGrid w:val="0"/>
                <w:color w:val="000000"/>
              </w:rPr>
              <w:t>Sukhbaatar</w:t>
            </w:r>
          </w:p>
        </w:tc>
        <w:tc>
          <w:tcPr>
            <w:tcW w:w="792" w:type="dxa"/>
            <w:tcBorders>
              <w:top w:val="single" w:sz="6" w:space="0" w:color="auto"/>
              <w:left w:val="single" w:sz="12" w:space="0" w:color="auto"/>
              <w:bottom w:val="single" w:sz="6" w:space="0" w:color="auto"/>
              <w:right w:val="single" w:sz="6" w:space="0" w:color="auto"/>
            </w:tcBorders>
          </w:tcPr>
          <w:p w:rsidR="00412F71" w:rsidRDefault="00412F71">
            <w:pPr>
              <w:jc w:val="right"/>
              <w:rPr>
                <w:rFonts w:ascii="Times New Roman" w:hAnsi="Times New Roman"/>
                <w:snapToGrid w:val="0"/>
                <w:color w:val="000000"/>
              </w:rPr>
            </w:pPr>
            <w:r>
              <w:rPr>
                <w:rFonts w:ascii="Times New Roman" w:hAnsi="Times New Roman"/>
                <w:snapToGrid w:val="0"/>
                <w:color w:val="000000"/>
              </w:rPr>
              <w:t>9946</w:t>
            </w:r>
          </w:p>
        </w:tc>
        <w:tc>
          <w:tcPr>
            <w:tcW w:w="754" w:type="dxa"/>
            <w:tcBorders>
              <w:top w:val="single" w:sz="6" w:space="0" w:color="auto"/>
              <w:left w:val="single" w:sz="6" w:space="0" w:color="auto"/>
              <w:bottom w:val="single" w:sz="6" w:space="0" w:color="auto"/>
              <w:right w:val="single" w:sz="12" w:space="0" w:color="auto"/>
            </w:tcBorders>
          </w:tcPr>
          <w:p w:rsidR="00412F71" w:rsidRDefault="00412F71">
            <w:pPr>
              <w:jc w:val="right"/>
              <w:rPr>
                <w:rFonts w:ascii="Times New Roman" w:hAnsi="Times New Roman"/>
                <w:snapToGrid w:val="0"/>
                <w:color w:val="000000"/>
              </w:rPr>
            </w:pPr>
            <w:r>
              <w:rPr>
                <w:rFonts w:ascii="Times New Roman" w:hAnsi="Times New Roman"/>
                <w:snapToGrid w:val="0"/>
                <w:color w:val="000000"/>
              </w:rPr>
              <w:t>5355</w:t>
            </w:r>
          </w:p>
        </w:tc>
        <w:tc>
          <w:tcPr>
            <w:tcW w:w="792" w:type="dxa"/>
            <w:tcBorders>
              <w:top w:val="single" w:sz="6" w:space="0" w:color="auto"/>
              <w:left w:val="single" w:sz="12" w:space="0" w:color="auto"/>
              <w:bottom w:val="single" w:sz="6" w:space="0" w:color="auto"/>
              <w:right w:val="single" w:sz="6" w:space="0" w:color="auto"/>
            </w:tcBorders>
          </w:tcPr>
          <w:p w:rsidR="00412F71" w:rsidRDefault="00412F71">
            <w:pPr>
              <w:jc w:val="right"/>
              <w:rPr>
                <w:rFonts w:ascii="Times New Roman" w:hAnsi="Times New Roman"/>
                <w:snapToGrid w:val="0"/>
                <w:color w:val="000000"/>
              </w:rPr>
            </w:pPr>
            <w:r>
              <w:rPr>
                <w:rFonts w:ascii="Times New Roman" w:hAnsi="Times New Roman"/>
                <w:snapToGrid w:val="0"/>
                <w:color w:val="000000"/>
              </w:rPr>
              <w:t>10111</w:t>
            </w:r>
          </w:p>
        </w:tc>
        <w:tc>
          <w:tcPr>
            <w:tcW w:w="792" w:type="dxa"/>
            <w:tcBorders>
              <w:top w:val="single" w:sz="6" w:space="0" w:color="auto"/>
              <w:left w:val="single" w:sz="6" w:space="0" w:color="auto"/>
              <w:bottom w:val="single" w:sz="6" w:space="0" w:color="auto"/>
              <w:right w:val="single" w:sz="12" w:space="0" w:color="auto"/>
            </w:tcBorders>
          </w:tcPr>
          <w:p w:rsidR="00412F71" w:rsidRDefault="00412F71">
            <w:pPr>
              <w:jc w:val="right"/>
              <w:rPr>
                <w:rFonts w:ascii="Times New Roman" w:hAnsi="Times New Roman"/>
                <w:snapToGrid w:val="0"/>
                <w:color w:val="000000"/>
              </w:rPr>
            </w:pPr>
            <w:r>
              <w:rPr>
                <w:rFonts w:ascii="Times New Roman" w:hAnsi="Times New Roman"/>
                <w:snapToGrid w:val="0"/>
                <w:color w:val="000000"/>
              </w:rPr>
              <w:t>5451</w:t>
            </w:r>
          </w:p>
        </w:tc>
        <w:tc>
          <w:tcPr>
            <w:tcW w:w="792" w:type="dxa"/>
            <w:tcBorders>
              <w:top w:val="single" w:sz="6" w:space="0" w:color="auto"/>
              <w:left w:val="single" w:sz="12" w:space="0" w:color="auto"/>
              <w:bottom w:val="single" w:sz="6" w:space="0" w:color="auto"/>
              <w:right w:val="single" w:sz="6" w:space="0" w:color="auto"/>
            </w:tcBorders>
          </w:tcPr>
          <w:p w:rsidR="00412F71" w:rsidRDefault="00412F71">
            <w:pPr>
              <w:jc w:val="right"/>
              <w:rPr>
                <w:rFonts w:ascii="Times New Roman" w:hAnsi="Times New Roman"/>
                <w:snapToGrid w:val="0"/>
                <w:color w:val="000000"/>
              </w:rPr>
            </w:pPr>
            <w:r>
              <w:rPr>
                <w:rFonts w:ascii="Times New Roman" w:hAnsi="Times New Roman"/>
                <w:snapToGrid w:val="0"/>
                <w:color w:val="000000"/>
              </w:rPr>
              <w:t>10318</w:t>
            </w:r>
          </w:p>
        </w:tc>
        <w:tc>
          <w:tcPr>
            <w:tcW w:w="792" w:type="dxa"/>
            <w:tcBorders>
              <w:top w:val="single" w:sz="6" w:space="0" w:color="auto"/>
              <w:left w:val="single" w:sz="6" w:space="0" w:color="auto"/>
              <w:bottom w:val="single" w:sz="6" w:space="0" w:color="auto"/>
              <w:right w:val="single" w:sz="12" w:space="0" w:color="auto"/>
            </w:tcBorders>
          </w:tcPr>
          <w:p w:rsidR="00412F71" w:rsidRDefault="00412F71">
            <w:pPr>
              <w:jc w:val="right"/>
              <w:rPr>
                <w:rFonts w:ascii="Times New Roman" w:hAnsi="Times New Roman"/>
                <w:snapToGrid w:val="0"/>
                <w:color w:val="000000"/>
              </w:rPr>
            </w:pPr>
            <w:r>
              <w:rPr>
                <w:rFonts w:ascii="Times New Roman" w:hAnsi="Times New Roman"/>
                <w:snapToGrid w:val="0"/>
                <w:color w:val="000000"/>
              </w:rPr>
              <w:t>5619</w:t>
            </w:r>
          </w:p>
        </w:tc>
        <w:tc>
          <w:tcPr>
            <w:tcW w:w="792" w:type="dxa"/>
            <w:tcBorders>
              <w:top w:val="single" w:sz="6" w:space="0" w:color="auto"/>
              <w:left w:val="single" w:sz="12" w:space="0" w:color="auto"/>
              <w:bottom w:val="single" w:sz="6" w:space="0" w:color="auto"/>
              <w:right w:val="single" w:sz="6" w:space="0" w:color="auto"/>
            </w:tcBorders>
          </w:tcPr>
          <w:p w:rsidR="00412F71" w:rsidRDefault="00412F71">
            <w:pPr>
              <w:jc w:val="right"/>
              <w:rPr>
                <w:rFonts w:ascii="Times New Roman" w:hAnsi="Times New Roman"/>
                <w:snapToGrid w:val="0"/>
                <w:color w:val="000000"/>
              </w:rPr>
            </w:pPr>
            <w:r>
              <w:rPr>
                <w:rFonts w:ascii="Times New Roman" w:hAnsi="Times New Roman"/>
                <w:snapToGrid w:val="0"/>
                <w:color w:val="000000"/>
              </w:rPr>
              <w:t>10298</w:t>
            </w:r>
          </w:p>
        </w:tc>
        <w:tc>
          <w:tcPr>
            <w:tcW w:w="792" w:type="dxa"/>
            <w:tcBorders>
              <w:top w:val="single" w:sz="6" w:space="0" w:color="auto"/>
              <w:left w:val="single" w:sz="6" w:space="0" w:color="auto"/>
              <w:bottom w:val="single" w:sz="6" w:space="0" w:color="auto"/>
              <w:right w:val="double" w:sz="6" w:space="0" w:color="auto"/>
            </w:tcBorders>
          </w:tcPr>
          <w:p w:rsidR="00412F71" w:rsidRDefault="00412F71">
            <w:pPr>
              <w:jc w:val="right"/>
              <w:rPr>
                <w:rFonts w:ascii="Times New Roman" w:hAnsi="Times New Roman"/>
                <w:snapToGrid w:val="0"/>
                <w:color w:val="000000"/>
              </w:rPr>
            </w:pPr>
            <w:r>
              <w:rPr>
                <w:rFonts w:ascii="Times New Roman" w:hAnsi="Times New Roman"/>
                <w:snapToGrid w:val="0"/>
                <w:color w:val="000000"/>
              </w:rPr>
              <w:t>5441</w:t>
            </w:r>
          </w:p>
        </w:tc>
      </w:tr>
      <w:tr w:rsidR="00412F71">
        <w:trPr>
          <w:trHeight w:val="233"/>
        </w:trPr>
        <w:tc>
          <w:tcPr>
            <w:tcW w:w="1471" w:type="dxa"/>
            <w:tcBorders>
              <w:top w:val="single" w:sz="6" w:space="0" w:color="auto"/>
              <w:left w:val="double" w:sz="6" w:space="0" w:color="auto"/>
              <w:bottom w:val="single" w:sz="6" w:space="0" w:color="auto"/>
              <w:right w:val="single" w:sz="12" w:space="0" w:color="auto"/>
            </w:tcBorders>
          </w:tcPr>
          <w:p w:rsidR="00412F71" w:rsidRDefault="00412F71">
            <w:pPr>
              <w:rPr>
                <w:rFonts w:ascii="Times New Roman" w:hAnsi="Times New Roman"/>
                <w:snapToGrid w:val="0"/>
                <w:color w:val="000000"/>
              </w:rPr>
            </w:pPr>
            <w:r>
              <w:rPr>
                <w:rFonts w:ascii="Times New Roman" w:hAnsi="Times New Roman"/>
                <w:snapToGrid w:val="0"/>
                <w:color w:val="000000"/>
              </w:rPr>
              <w:t>Selenge</w:t>
            </w:r>
          </w:p>
        </w:tc>
        <w:tc>
          <w:tcPr>
            <w:tcW w:w="792" w:type="dxa"/>
            <w:tcBorders>
              <w:top w:val="single" w:sz="6" w:space="0" w:color="auto"/>
              <w:left w:val="single" w:sz="12" w:space="0" w:color="auto"/>
              <w:bottom w:val="single" w:sz="6" w:space="0" w:color="auto"/>
              <w:right w:val="single" w:sz="6" w:space="0" w:color="auto"/>
            </w:tcBorders>
          </w:tcPr>
          <w:p w:rsidR="00412F71" w:rsidRDefault="00412F71">
            <w:pPr>
              <w:jc w:val="right"/>
              <w:rPr>
                <w:rFonts w:ascii="Times New Roman" w:hAnsi="Times New Roman"/>
                <w:snapToGrid w:val="0"/>
                <w:color w:val="000000"/>
              </w:rPr>
            </w:pPr>
            <w:r>
              <w:rPr>
                <w:rFonts w:ascii="Times New Roman" w:hAnsi="Times New Roman"/>
                <w:snapToGrid w:val="0"/>
                <w:color w:val="000000"/>
              </w:rPr>
              <w:t>20233</w:t>
            </w:r>
          </w:p>
        </w:tc>
        <w:tc>
          <w:tcPr>
            <w:tcW w:w="754" w:type="dxa"/>
            <w:tcBorders>
              <w:top w:val="single" w:sz="6" w:space="0" w:color="auto"/>
              <w:left w:val="single" w:sz="6" w:space="0" w:color="auto"/>
              <w:bottom w:val="single" w:sz="6" w:space="0" w:color="auto"/>
              <w:right w:val="single" w:sz="12" w:space="0" w:color="auto"/>
            </w:tcBorders>
          </w:tcPr>
          <w:p w:rsidR="00412F71" w:rsidRDefault="00412F71">
            <w:pPr>
              <w:jc w:val="right"/>
              <w:rPr>
                <w:rFonts w:ascii="Times New Roman" w:hAnsi="Times New Roman"/>
                <w:snapToGrid w:val="0"/>
                <w:color w:val="000000"/>
              </w:rPr>
            </w:pPr>
            <w:r>
              <w:rPr>
                <w:rFonts w:ascii="Times New Roman" w:hAnsi="Times New Roman"/>
                <w:snapToGrid w:val="0"/>
                <w:color w:val="000000"/>
              </w:rPr>
              <w:t>10965</w:t>
            </w:r>
          </w:p>
        </w:tc>
        <w:tc>
          <w:tcPr>
            <w:tcW w:w="792" w:type="dxa"/>
            <w:tcBorders>
              <w:top w:val="single" w:sz="6" w:space="0" w:color="auto"/>
              <w:left w:val="single" w:sz="12" w:space="0" w:color="auto"/>
              <w:bottom w:val="single" w:sz="6" w:space="0" w:color="auto"/>
              <w:right w:val="single" w:sz="6" w:space="0" w:color="auto"/>
            </w:tcBorders>
          </w:tcPr>
          <w:p w:rsidR="00412F71" w:rsidRDefault="00412F71">
            <w:pPr>
              <w:jc w:val="right"/>
              <w:rPr>
                <w:rFonts w:ascii="Times New Roman" w:hAnsi="Times New Roman"/>
                <w:snapToGrid w:val="0"/>
                <w:color w:val="000000"/>
              </w:rPr>
            </w:pPr>
            <w:r>
              <w:rPr>
                <w:rFonts w:ascii="Times New Roman" w:hAnsi="Times New Roman"/>
                <w:snapToGrid w:val="0"/>
                <w:color w:val="000000"/>
              </w:rPr>
              <w:t>20764</w:t>
            </w:r>
          </w:p>
        </w:tc>
        <w:tc>
          <w:tcPr>
            <w:tcW w:w="792" w:type="dxa"/>
            <w:tcBorders>
              <w:top w:val="single" w:sz="6" w:space="0" w:color="auto"/>
              <w:left w:val="single" w:sz="6" w:space="0" w:color="auto"/>
              <w:bottom w:val="single" w:sz="6" w:space="0" w:color="auto"/>
              <w:right w:val="single" w:sz="12" w:space="0" w:color="auto"/>
            </w:tcBorders>
          </w:tcPr>
          <w:p w:rsidR="00412F71" w:rsidRDefault="00412F71">
            <w:pPr>
              <w:jc w:val="right"/>
              <w:rPr>
                <w:rFonts w:ascii="Times New Roman" w:hAnsi="Times New Roman"/>
                <w:snapToGrid w:val="0"/>
                <w:color w:val="000000"/>
              </w:rPr>
            </w:pPr>
            <w:r>
              <w:rPr>
                <w:rFonts w:ascii="Times New Roman" w:hAnsi="Times New Roman"/>
                <w:snapToGrid w:val="0"/>
                <w:color w:val="000000"/>
              </w:rPr>
              <w:t>11231</w:t>
            </w:r>
          </w:p>
        </w:tc>
        <w:tc>
          <w:tcPr>
            <w:tcW w:w="792" w:type="dxa"/>
            <w:tcBorders>
              <w:top w:val="single" w:sz="6" w:space="0" w:color="auto"/>
              <w:left w:val="single" w:sz="12" w:space="0" w:color="auto"/>
              <w:bottom w:val="single" w:sz="6" w:space="0" w:color="auto"/>
              <w:right w:val="single" w:sz="6" w:space="0" w:color="auto"/>
            </w:tcBorders>
          </w:tcPr>
          <w:p w:rsidR="00412F71" w:rsidRDefault="00412F71">
            <w:pPr>
              <w:jc w:val="right"/>
              <w:rPr>
                <w:rFonts w:ascii="Times New Roman" w:hAnsi="Times New Roman"/>
                <w:snapToGrid w:val="0"/>
                <w:color w:val="000000"/>
              </w:rPr>
            </w:pPr>
            <w:r>
              <w:rPr>
                <w:rFonts w:ascii="Times New Roman" w:hAnsi="Times New Roman"/>
                <w:snapToGrid w:val="0"/>
                <w:color w:val="000000"/>
              </w:rPr>
              <w:t>21622</w:t>
            </w:r>
          </w:p>
        </w:tc>
        <w:tc>
          <w:tcPr>
            <w:tcW w:w="792" w:type="dxa"/>
            <w:tcBorders>
              <w:top w:val="single" w:sz="6" w:space="0" w:color="auto"/>
              <w:left w:val="single" w:sz="6" w:space="0" w:color="auto"/>
              <w:bottom w:val="single" w:sz="6" w:space="0" w:color="auto"/>
              <w:right w:val="single" w:sz="12" w:space="0" w:color="auto"/>
            </w:tcBorders>
          </w:tcPr>
          <w:p w:rsidR="00412F71" w:rsidRDefault="00412F71">
            <w:pPr>
              <w:jc w:val="right"/>
              <w:rPr>
                <w:rFonts w:ascii="Times New Roman" w:hAnsi="Times New Roman"/>
                <w:snapToGrid w:val="0"/>
                <w:color w:val="000000"/>
              </w:rPr>
            </w:pPr>
            <w:r>
              <w:rPr>
                <w:rFonts w:ascii="Times New Roman" w:hAnsi="Times New Roman"/>
                <w:snapToGrid w:val="0"/>
                <w:color w:val="000000"/>
              </w:rPr>
              <w:t>11482</w:t>
            </w:r>
          </w:p>
        </w:tc>
        <w:tc>
          <w:tcPr>
            <w:tcW w:w="792" w:type="dxa"/>
            <w:tcBorders>
              <w:top w:val="single" w:sz="6" w:space="0" w:color="auto"/>
              <w:left w:val="single" w:sz="12" w:space="0" w:color="auto"/>
              <w:bottom w:val="single" w:sz="6" w:space="0" w:color="auto"/>
              <w:right w:val="single" w:sz="6" w:space="0" w:color="auto"/>
            </w:tcBorders>
          </w:tcPr>
          <w:p w:rsidR="00412F71" w:rsidRDefault="00412F71">
            <w:pPr>
              <w:jc w:val="right"/>
              <w:rPr>
                <w:rFonts w:ascii="Times New Roman" w:hAnsi="Times New Roman"/>
                <w:snapToGrid w:val="0"/>
                <w:color w:val="000000"/>
              </w:rPr>
            </w:pPr>
            <w:r>
              <w:rPr>
                <w:rFonts w:ascii="Times New Roman" w:hAnsi="Times New Roman"/>
                <w:snapToGrid w:val="0"/>
                <w:color w:val="000000"/>
              </w:rPr>
              <w:t>21920</w:t>
            </w:r>
          </w:p>
        </w:tc>
        <w:tc>
          <w:tcPr>
            <w:tcW w:w="792" w:type="dxa"/>
            <w:tcBorders>
              <w:top w:val="single" w:sz="6" w:space="0" w:color="auto"/>
              <w:left w:val="single" w:sz="6" w:space="0" w:color="auto"/>
              <w:bottom w:val="single" w:sz="6" w:space="0" w:color="auto"/>
              <w:right w:val="double" w:sz="6" w:space="0" w:color="auto"/>
            </w:tcBorders>
          </w:tcPr>
          <w:p w:rsidR="00412F71" w:rsidRDefault="00412F71">
            <w:pPr>
              <w:jc w:val="right"/>
              <w:rPr>
                <w:rFonts w:ascii="Times New Roman" w:hAnsi="Times New Roman"/>
                <w:snapToGrid w:val="0"/>
                <w:color w:val="000000"/>
              </w:rPr>
            </w:pPr>
            <w:r>
              <w:rPr>
                <w:rFonts w:ascii="Times New Roman" w:hAnsi="Times New Roman"/>
                <w:snapToGrid w:val="0"/>
                <w:color w:val="000000"/>
              </w:rPr>
              <w:t>11402</w:t>
            </w:r>
          </w:p>
        </w:tc>
      </w:tr>
      <w:tr w:rsidR="00412F71">
        <w:trPr>
          <w:trHeight w:val="233"/>
        </w:trPr>
        <w:tc>
          <w:tcPr>
            <w:tcW w:w="1471" w:type="dxa"/>
            <w:tcBorders>
              <w:top w:val="single" w:sz="6" w:space="0" w:color="auto"/>
              <w:left w:val="double" w:sz="6" w:space="0" w:color="auto"/>
              <w:bottom w:val="single" w:sz="6" w:space="0" w:color="auto"/>
              <w:right w:val="single" w:sz="12" w:space="0" w:color="auto"/>
            </w:tcBorders>
          </w:tcPr>
          <w:p w:rsidR="00412F71" w:rsidRDefault="00412F71">
            <w:pPr>
              <w:rPr>
                <w:rFonts w:ascii="Times New Roman" w:hAnsi="Times New Roman"/>
                <w:snapToGrid w:val="0"/>
                <w:color w:val="000000"/>
              </w:rPr>
            </w:pPr>
            <w:r>
              <w:rPr>
                <w:rFonts w:ascii="Times New Roman" w:hAnsi="Times New Roman"/>
                <w:snapToGrid w:val="0"/>
                <w:color w:val="000000"/>
              </w:rPr>
              <w:t>Tuv</w:t>
            </w:r>
          </w:p>
        </w:tc>
        <w:tc>
          <w:tcPr>
            <w:tcW w:w="792" w:type="dxa"/>
            <w:tcBorders>
              <w:top w:val="single" w:sz="6" w:space="0" w:color="auto"/>
              <w:left w:val="single" w:sz="12" w:space="0" w:color="auto"/>
              <w:bottom w:val="single" w:sz="6" w:space="0" w:color="auto"/>
              <w:right w:val="single" w:sz="6" w:space="0" w:color="auto"/>
            </w:tcBorders>
          </w:tcPr>
          <w:p w:rsidR="00412F71" w:rsidRDefault="00412F71">
            <w:pPr>
              <w:jc w:val="right"/>
              <w:rPr>
                <w:rFonts w:ascii="Times New Roman" w:hAnsi="Times New Roman"/>
                <w:snapToGrid w:val="0"/>
                <w:color w:val="000000"/>
              </w:rPr>
            </w:pPr>
            <w:r>
              <w:rPr>
                <w:rFonts w:ascii="Times New Roman" w:hAnsi="Times New Roman"/>
                <w:snapToGrid w:val="0"/>
                <w:color w:val="000000"/>
              </w:rPr>
              <w:t>18692</w:t>
            </w:r>
          </w:p>
        </w:tc>
        <w:tc>
          <w:tcPr>
            <w:tcW w:w="754" w:type="dxa"/>
            <w:tcBorders>
              <w:top w:val="single" w:sz="6" w:space="0" w:color="auto"/>
              <w:left w:val="single" w:sz="6" w:space="0" w:color="auto"/>
              <w:bottom w:val="single" w:sz="6" w:space="0" w:color="auto"/>
              <w:right w:val="single" w:sz="12" w:space="0" w:color="auto"/>
            </w:tcBorders>
          </w:tcPr>
          <w:p w:rsidR="00412F71" w:rsidRDefault="00412F71">
            <w:pPr>
              <w:jc w:val="right"/>
              <w:rPr>
                <w:rFonts w:ascii="Times New Roman" w:hAnsi="Times New Roman"/>
                <w:snapToGrid w:val="0"/>
                <w:color w:val="000000"/>
              </w:rPr>
            </w:pPr>
            <w:r>
              <w:rPr>
                <w:rFonts w:ascii="Times New Roman" w:hAnsi="Times New Roman"/>
                <w:snapToGrid w:val="0"/>
                <w:color w:val="000000"/>
              </w:rPr>
              <w:t>10165</w:t>
            </w:r>
          </w:p>
        </w:tc>
        <w:tc>
          <w:tcPr>
            <w:tcW w:w="792" w:type="dxa"/>
            <w:tcBorders>
              <w:top w:val="single" w:sz="6" w:space="0" w:color="auto"/>
              <w:left w:val="single" w:sz="12" w:space="0" w:color="auto"/>
              <w:bottom w:val="single" w:sz="6" w:space="0" w:color="auto"/>
              <w:right w:val="single" w:sz="6" w:space="0" w:color="auto"/>
            </w:tcBorders>
          </w:tcPr>
          <w:p w:rsidR="00412F71" w:rsidRDefault="00412F71">
            <w:pPr>
              <w:jc w:val="right"/>
              <w:rPr>
                <w:rFonts w:ascii="Times New Roman" w:hAnsi="Times New Roman"/>
                <w:snapToGrid w:val="0"/>
                <w:color w:val="000000"/>
              </w:rPr>
            </w:pPr>
            <w:r>
              <w:rPr>
                <w:rFonts w:ascii="Times New Roman" w:hAnsi="Times New Roman"/>
                <w:snapToGrid w:val="0"/>
                <w:color w:val="000000"/>
              </w:rPr>
              <w:t>18798</w:t>
            </w:r>
          </w:p>
        </w:tc>
        <w:tc>
          <w:tcPr>
            <w:tcW w:w="792" w:type="dxa"/>
            <w:tcBorders>
              <w:top w:val="single" w:sz="6" w:space="0" w:color="auto"/>
              <w:left w:val="single" w:sz="6" w:space="0" w:color="auto"/>
              <w:bottom w:val="single" w:sz="6" w:space="0" w:color="auto"/>
              <w:right w:val="single" w:sz="12" w:space="0" w:color="auto"/>
            </w:tcBorders>
          </w:tcPr>
          <w:p w:rsidR="00412F71" w:rsidRDefault="00412F71">
            <w:pPr>
              <w:jc w:val="right"/>
              <w:rPr>
                <w:rFonts w:ascii="Times New Roman" w:hAnsi="Times New Roman"/>
                <w:snapToGrid w:val="0"/>
                <w:color w:val="000000"/>
              </w:rPr>
            </w:pPr>
            <w:r>
              <w:rPr>
                <w:rFonts w:ascii="Times New Roman" w:hAnsi="Times New Roman"/>
                <w:snapToGrid w:val="0"/>
                <w:color w:val="000000"/>
              </w:rPr>
              <w:t>10188</w:t>
            </w:r>
          </w:p>
        </w:tc>
        <w:tc>
          <w:tcPr>
            <w:tcW w:w="792" w:type="dxa"/>
            <w:tcBorders>
              <w:top w:val="single" w:sz="6" w:space="0" w:color="auto"/>
              <w:left w:val="single" w:sz="12" w:space="0" w:color="auto"/>
              <w:bottom w:val="single" w:sz="6" w:space="0" w:color="auto"/>
              <w:right w:val="single" w:sz="6" w:space="0" w:color="auto"/>
            </w:tcBorders>
          </w:tcPr>
          <w:p w:rsidR="00412F71" w:rsidRDefault="00412F71">
            <w:pPr>
              <w:jc w:val="right"/>
              <w:rPr>
                <w:rFonts w:ascii="Times New Roman" w:hAnsi="Times New Roman"/>
                <w:snapToGrid w:val="0"/>
                <w:color w:val="000000"/>
              </w:rPr>
            </w:pPr>
            <w:r>
              <w:rPr>
                <w:rFonts w:ascii="Times New Roman" w:hAnsi="Times New Roman"/>
                <w:snapToGrid w:val="0"/>
                <w:color w:val="000000"/>
              </w:rPr>
              <w:t>19141</w:t>
            </w:r>
          </w:p>
        </w:tc>
        <w:tc>
          <w:tcPr>
            <w:tcW w:w="792" w:type="dxa"/>
            <w:tcBorders>
              <w:top w:val="single" w:sz="6" w:space="0" w:color="auto"/>
              <w:left w:val="single" w:sz="6" w:space="0" w:color="auto"/>
              <w:bottom w:val="single" w:sz="6" w:space="0" w:color="auto"/>
              <w:right w:val="single" w:sz="12" w:space="0" w:color="auto"/>
            </w:tcBorders>
          </w:tcPr>
          <w:p w:rsidR="00412F71" w:rsidRDefault="00412F71">
            <w:pPr>
              <w:jc w:val="right"/>
              <w:rPr>
                <w:rFonts w:ascii="Times New Roman" w:hAnsi="Times New Roman"/>
                <w:snapToGrid w:val="0"/>
                <w:color w:val="000000"/>
              </w:rPr>
            </w:pPr>
            <w:r>
              <w:rPr>
                <w:rFonts w:ascii="Times New Roman" w:hAnsi="Times New Roman"/>
                <w:snapToGrid w:val="0"/>
                <w:color w:val="000000"/>
              </w:rPr>
              <w:t>10358</w:t>
            </w:r>
          </w:p>
        </w:tc>
        <w:tc>
          <w:tcPr>
            <w:tcW w:w="792" w:type="dxa"/>
            <w:tcBorders>
              <w:top w:val="single" w:sz="6" w:space="0" w:color="auto"/>
              <w:left w:val="single" w:sz="12" w:space="0" w:color="auto"/>
              <w:bottom w:val="single" w:sz="6" w:space="0" w:color="auto"/>
              <w:right w:val="single" w:sz="6" w:space="0" w:color="auto"/>
            </w:tcBorders>
          </w:tcPr>
          <w:p w:rsidR="00412F71" w:rsidRDefault="00412F71">
            <w:pPr>
              <w:jc w:val="right"/>
              <w:rPr>
                <w:rFonts w:ascii="Times New Roman" w:hAnsi="Times New Roman"/>
                <w:snapToGrid w:val="0"/>
                <w:color w:val="000000"/>
              </w:rPr>
            </w:pPr>
            <w:r>
              <w:rPr>
                <w:rFonts w:ascii="Times New Roman" w:hAnsi="Times New Roman"/>
                <w:snapToGrid w:val="0"/>
                <w:color w:val="000000"/>
              </w:rPr>
              <w:t>19278</w:t>
            </w:r>
          </w:p>
        </w:tc>
        <w:tc>
          <w:tcPr>
            <w:tcW w:w="792" w:type="dxa"/>
            <w:tcBorders>
              <w:top w:val="single" w:sz="6" w:space="0" w:color="auto"/>
              <w:left w:val="single" w:sz="6" w:space="0" w:color="auto"/>
              <w:bottom w:val="single" w:sz="6" w:space="0" w:color="auto"/>
              <w:right w:val="double" w:sz="6" w:space="0" w:color="auto"/>
            </w:tcBorders>
          </w:tcPr>
          <w:p w:rsidR="00412F71" w:rsidRDefault="00412F71">
            <w:pPr>
              <w:jc w:val="right"/>
              <w:rPr>
                <w:rFonts w:ascii="Times New Roman" w:hAnsi="Times New Roman"/>
                <w:snapToGrid w:val="0"/>
                <w:color w:val="000000"/>
              </w:rPr>
            </w:pPr>
            <w:r>
              <w:rPr>
                <w:rFonts w:ascii="Times New Roman" w:hAnsi="Times New Roman"/>
                <w:snapToGrid w:val="0"/>
                <w:color w:val="000000"/>
              </w:rPr>
              <w:t>10154</w:t>
            </w:r>
          </w:p>
        </w:tc>
      </w:tr>
      <w:tr w:rsidR="00412F71">
        <w:trPr>
          <w:trHeight w:val="233"/>
        </w:trPr>
        <w:tc>
          <w:tcPr>
            <w:tcW w:w="1471" w:type="dxa"/>
            <w:tcBorders>
              <w:top w:val="single" w:sz="6" w:space="0" w:color="auto"/>
              <w:left w:val="double" w:sz="6" w:space="0" w:color="auto"/>
              <w:bottom w:val="single" w:sz="6" w:space="0" w:color="auto"/>
              <w:right w:val="single" w:sz="12" w:space="0" w:color="auto"/>
            </w:tcBorders>
          </w:tcPr>
          <w:p w:rsidR="00412F71" w:rsidRDefault="00412F71">
            <w:pPr>
              <w:rPr>
                <w:rFonts w:ascii="Times New Roman" w:hAnsi="Times New Roman"/>
                <w:snapToGrid w:val="0"/>
                <w:color w:val="000000"/>
              </w:rPr>
            </w:pPr>
            <w:r>
              <w:rPr>
                <w:rFonts w:ascii="Times New Roman" w:hAnsi="Times New Roman"/>
                <w:snapToGrid w:val="0"/>
                <w:color w:val="000000"/>
              </w:rPr>
              <w:t>Uvs</w:t>
            </w:r>
          </w:p>
        </w:tc>
        <w:tc>
          <w:tcPr>
            <w:tcW w:w="792" w:type="dxa"/>
            <w:tcBorders>
              <w:top w:val="single" w:sz="6" w:space="0" w:color="auto"/>
              <w:left w:val="single" w:sz="12" w:space="0" w:color="auto"/>
              <w:bottom w:val="single" w:sz="6" w:space="0" w:color="auto"/>
              <w:right w:val="single" w:sz="6" w:space="0" w:color="auto"/>
            </w:tcBorders>
          </w:tcPr>
          <w:p w:rsidR="00412F71" w:rsidRDefault="00412F71">
            <w:pPr>
              <w:jc w:val="right"/>
              <w:rPr>
                <w:rFonts w:ascii="Times New Roman" w:hAnsi="Times New Roman"/>
                <w:snapToGrid w:val="0"/>
                <w:color w:val="000000"/>
              </w:rPr>
            </w:pPr>
            <w:r>
              <w:rPr>
                <w:rFonts w:ascii="Times New Roman" w:hAnsi="Times New Roman"/>
                <w:snapToGrid w:val="0"/>
                <w:color w:val="000000"/>
              </w:rPr>
              <w:t>15659</w:t>
            </w:r>
          </w:p>
        </w:tc>
        <w:tc>
          <w:tcPr>
            <w:tcW w:w="754" w:type="dxa"/>
            <w:tcBorders>
              <w:top w:val="single" w:sz="6" w:space="0" w:color="auto"/>
              <w:left w:val="single" w:sz="6" w:space="0" w:color="auto"/>
              <w:bottom w:val="single" w:sz="6" w:space="0" w:color="auto"/>
              <w:right w:val="single" w:sz="12" w:space="0" w:color="auto"/>
            </w:tcBorders>
          </w:tcPr>
          <w:p w:rsidR="00412F71" w:rsidRDefault="00412F71">
            <w:pPr>
              <w:jc w:val="right"/>
              <w:rPr>
                <w:rFonts w:ascii="Times New Roman" w:hAnsi="Times New Roman"/>
                <w:snapToGrid w:val="0"/>
                <w:color w:val="000000"/>
              </w:rPr>
            </w:pPr>
            <w:r>
              <w:rPr>
                <w:rFonts w:ascii="Times New Roman" w:hAnsi="Times New Roman"/>
                <w:snapToGrid w:val="0"/>
                <w:color w:val="000000"/>
              </w:rPr>
              <w:t>8679</w:t>
            </w:r>
          </w:p>
        </w:tc>
        <w:tc>
          <w:tcPr>
            <w:tcW w:w="792" w:type="dxa"/>
            <w:tcBorders>
              <w:top w:val="single" w:sz="6" w:space="0" w:color="auto"/>
              <w:left w:val="single" w:sz="12" w:space="0" w:color="auto"/>
              <w:bottom w:val="single" w:sz="6" w:space="0" w:color="auto"/>
              <w:right w:val="single" w:sz="6" w:space="0" w:color="auto"/>
            </w:tcBorders>
          </w:tcPr>
          <w:p w:rsidR="00412F71" w:rsidRDefault="00412F71">
            <w:pPr>
              <w:jc w:val="right"/>
              <w:rPr>
                <w:rFonts w:ascii="Times New Roman" w:hAnsi="Times New Roman"/>
                <w:snapToGrid w:val="0"/>
                <w:color w:val="000000"/>
              </w:rPr>
            </w:pPr>
            <w:r>
              <w:rPr>
                <w:rFonts w:ascii="Times New Roman" w:hAnsi="Times New Roman"/>
                <w:snapToGrid w:val="0"/>
                <w:color w:val="000000"/>
              </w:rPr>
              <w:t>16321</w:t>
            </w:r>
          </w:p>
        </w:tc>
        <w:tc>
          <w:tcPr>
            <w:tcW w:w="792" w:type="dxa"/>
            <w:tcBorders>
              <w:top w:val="single" w:sz="6" w:space="0" w:color="auto"/>
              <w:left w:val="single" w:sz="6" w:space="0" w:color="auto"/>
              <w:bottom w:val="single" w:sz="6" w:space="0" w:color="auto"/>
              <w:right w:val="single" w:sz="12" w:space="0" w:color="auto"/>
            </w:tcBorders>
          </w:tcPr>
          <w:p w:rsidR="00412F71" w:rsidRDefault="00412F71">
            <w:pPr>
              <w:jc w:val="right"/>
              <w:rPr>
                <w:rFonts w:ascii="Times New Roman" w:hAnsi="Times New Roman"/>
                <w:snapToGrid w:val="0"/>
                <w:color w:val="000000"/>
              </w:rPr>
            </w:pPr>
            <w:r>
              <w:rPr>
                <w:rFonts w:ascii="Times New Roman" w:hAnsi="Times New Roman"/>
                <w:snapToGrid w:val="0"/>
                <w:color w:val="000000"/>
              </w:rPr>
              <w:t>8895</w:t>
            </w:r>
          </w:p>
        </w:tc>
        <w:tc>
          <w:tcPr>
            <w:tcW w:w="792" w:type="dxa"/>
            <w:tcBorders>
              <w:top w:val="single" w:sz="6" w:space="0" w:color="auto"/>
              <w:left w:val="single" w:sz="12" w:space="0" w:color="auto"/>
              <w:bottom w:val="single" w:sz="6" w:space="0" w:color="auto"/>
              <w:right w:val="single" w:sz="6" w:space="0" w:color="auto"/>
            </w:tcBorders>
          </w:tcPr>
          <w:p w:rsidR="00412F71" w:rsidRDefault="00412F71">
            <w:pPr>
              <w:jc w:val="right"/>
              <w:rPr>
                <w:rFonts w:ascii="Times New Roman" w:hAnsi="Times New Roman"/>
                <w:snapToGrid w:val="0"/>
                <w:color w:val="000000"/>
              </w:rPr>
            </w:pPr>
            <w:r>
              <w:rPr>
                <w:rFonts w:ascii="Times New Roman" w:hAnsi="Times New Roman"/>
                <w:snapToGrid w:val="0"/>
                <w:color w:val="000000"/>
              </w:rPr>
              <w:t>15694</w:t>
            </w:r>
          </w:p>
        </w:tc>
        <w:tc>
          <w:tcPr>
            <w:tcW w:w="792" w:type="dxa"/>
            <w:tcBorders>
              <w:top w:val="single" w:sz="6" w:space="0" w:color="auto"/>
              <w:left w:val="single" w:sz="6" w:space="0" w:color="auto"/>
              <w:bottom w:val="single" w:sz="6" w:space="0" w:color="auto"/>
              <w:right w:val="single" w:sz="12" w:space="0" w:color="auto"/>
            </w:tcBorders>
          </w:tcPr>
          <w:p w:rsidR="00412F71" w:rsidRDefault="00412F71">
            <w:pPr>
              <w:jc w:val="right"/>
              <w:rPr>
                <w:rFonts w:ascii="Times New Roman" w:hAnsi="Times New Roman"/>
                <w:snapToGrid w:val="0"/>
                <w:color w:val="000000"/>
              </w:rPr>
            </w:pPr>
            <w:r>
              <w:rPr>
                <w:rFonts w:ascii="Times New Roman" w:hAnsi="Times New Roman"/>
                <w:snapToGrid w:val="0"/>
                <w:color w:val="000000"/>
              </w:rPr>
              <w:t>8460</w:t>
            </w:r>
          </w:p>
        </w:tc>
        <w:tc>
          <w:tcPr>
            <w:tcW w:w="792" w:type="dxa"/>
            <w:tcBorders>
              <w:top w:val="single" w:sz="6" w:space="0" w:color="auto"/>
              <w:left w:val="single" w:sz="12" w:space="0" w:color="auto"/>
              <w:bottom w:val="single" w:sz="6" w:space="0" w:color="auto"/>
              <w:right w:val="single" w:sz="6" w:space="0" w:color="auto"/>
            </w:tcBorders>
          </w:tcPr>
          <w:p w:rsidR="00412F71" w:rsidRDefault="00412F71">
            <w:pPr>
              <w:jc w:val="right"/>
              <w:rPr>
                <w:rFonts w:ascii="Times New Roman" w:hAnsi="Times New Roman"/>
                <w:snapToGrid w:val="0"/>
                <w:color w:val="000000"/>
              </w:rPr>
            </w:pPr>
            <w:r>
              <w:rPr>
                <w:rFonts w:ascii="Times New Roman" w:hAnsi="Times New Roman"/>
                <w:snapToGrid w:val="0"/>
                <w:color w:val="000000"/>
              </w:rPr>
              <w:t>16363</w:t>
            </w:r>
          </w:p>
        </w:tc>
        <w:tc>
          <w:tcPr>
            <w:tcW w:w="792" w:type="dxa"/>
            <w:tcBorders>
              <w:top w:val="single" w:sz="6" w:space="0" w:color="auto"/>
              <w:left w:val="single" w:sz="6" w:space="0" w:color="auto"/>
              <w:bottom w:val="single" w:sz="6" w:space="0" w:color="auto"/>
              <w:right w:val="double" w:sz="6" w:space="0" w:color="auto"/>
            </w:tcBorders>
          </w:tcPr>
          <w:p w:rsidR="00412F71" w:rsidRDefault="00412F71">
            <w:pPr>
              <w:jc w:val="right"/>
              <w:rPr>
                <w:rFonts w:ascii="Times New Roman" w:hAnsi="Times New Roman"/>
                <w:snapToGrid w:val="0"/>
                <w:color w:val="000000"/>
              </w:rPr>
            </w:pPr>
            <w:r>
              <w:rPr>
                <w:rFonts w:ascii="Times New Roman" w:hAnsi="Times New Roman"/>
                <w:snapToGrid w:val="0"/>
                <w:color w:val="000000"/>
              </w:rPr>
              <w:t>8724</w:t>
            </w:r>
          </w:p>
        </w:tc>
      </w:tr>
      <w:tr w:rsidR="00412F71">
        <w:trPr>
          <w:trHeight w:val="233"/>
        </w:trPr>
        <w:tc>
          <w:tcPr>
            <w:tcW w:w="1471" w:type="dxa"/>
            <w:tcBorders>
              <w:top w:val="single" w:sz="6" w:space="0" w:color="auto"/>
              <w:left w:val="double" w:sz="6" w:space="0" w:color="auto"/>
              <w:bottom w:val="single" w:sz="6" w:space="0" w:color="auto"/>
              <w:right w:val="single" w:sz="12" w:space="0" w:color="auto"/>
            </w:tcBorders>
          </w:tcPr>
          <w:p w:rsidR="00412F71" w:rsidRDefault="00412F71">
            <w:pPr>
              <w:rPr>
                <w:rFonts w:ascii="Times New Roman" w:hAnsi="Times New Roman"/>
                <w:snapToGrid w:val="0"/>
                <w:color w:val="000000"/>
              </w:rPr>
            </w:pPr>
            <w:r>
              <w:rPr>
                <w:rFonts w:ascii="Times New Roman" w:hAnsi="Times New Roman"/>
                <w:snapToGrid w:val="0"/>
                <w:color w:val="000000"/>
              </w:rPr>
              <w:t>Khovd</w:t>
            </w:r>
          </w:p>
        </w:tc>
        <w:tc>
          <w:tcPr>
            <w:tcW w:w="792" w:type="dxa"/>
            <w:tcBorders>
              <w:top w:val="single" w:sz="6" w:space="0" w:color="auto"/>
              <w:left w:val="single" w:sz="12" w:space="0" w:color="auto"/>
              <w:bottom w:val="single" w:sz="6" w:space="0" w:color="auto"/>
              <w:right w:val="single" w:sz="6" w:space="0" w:color="auto"/>
            </w:tcBorders>
          </w:tcPr>
          <w:p w:rsidR="00412F71" w:rsidRDefault="00412F71">
            <w:pPr>
              <w:jc w:val="right"/>
              <w:rPr>
                <w:rFonts w:ascii="Times New Roman" w:hAnsi="Times New Roman"/>
                <w:snapToGrid w:val="0"/>
                <w:color w:val="000000"/>
              </w:rPr>
            </w:pPr>
            <w:r>
              <w:rPr>
                <w:rFonts w:ascii="Times New Roman" w:hAnsi="Times New Roman"/>
                <w:snapToGrid w:val="0"/>
                <w:color w:val="000000"/>
              </w:rPr>
              <w:t>14979</w:t>
            </w:r>
          </w:p>
        </w:tc>
        <w:tc>
          <w:tcPr>
            <w:tcW w:w="754" w:type="dxa"/>
            <w:tcBorders>
              <w:top w:val="single" w:sz="6" w:space="0" w:color="auto"/>
              <w:left w:val="single" w:sz="6" w:space="0" w:color="auto"/>
              <w:bottom w:val="single" w:sz="6" w:space="0" w:color="auto"/>
              <w:right w:val="single" w:sz="12" w:space="0" w:color="auto"/>
            </w:tcBorders>
          </w:tcPr>
          <w:p w:rsidR="00412F71" w:rsidRDefault="00412F71">
            <w:pPr>
              <w:jc w:val="right"/>
              <w:rPr>
                <w:rFonts w:ascii="Times New Roman" w:hAnsi="Times New Roman"/>
                <w:snapToGrid w:val="0"/>
                <w:color w:val="000000"/>
              </w:rPr>
            </w:pPr>
            <w:r>
              <w:rPr>
                <w:rFonts w:ascii="Times New Roman" w:hAnsi="Times New Roman"/>
                <w:snapToGrid w:val="0"/>
                <w:color w:val="000000"/>
              </w:rPr>
              <w:t>8175</w:t>
            </w:r>
          </w:p>
        </w:tc>
        <w:tc>
          <w:tcPr>
            <w:tcW w:w="792" w:type="dxa"/>
            <w:tcBorders>
              <w:top w:val="single" w:sz="6" w:space="0" w:color="auto"/>
              <w:left w:val="single" w:sz="12" w:space="0" w:color="auto"/>
              <w:bottom w:val="single" w:sz="6" w:space="0" w:color="auto"/>
              <w:right w:val="single" w:sz="6" w:space="0" w:color="auto"/>
            </w:tcBorders>
          </w:tcPr>
          <w:p w:rsidR="00412F71" w:rsidRDefault="00412F71">
            <w:pPr>
              <w:jc w:val="right"/>
              <w:rPr>
                <w:rFonts w:ascii="Times New Roman" w:hAnsi="Times New Roman"/>
                <w:snapToGrid w:val="0"/>
                <w:color w:val="000000"/>
              </w:rPr>
            </w:pPr>
            <w:r>
              <w:rPr>
                <w:rFonts w:ascii="Times New Roman" w:hAnsi="Times New Roman"/>
                <w:snapToGrid w:val="0"/>
                <w:color w:val="000000"/>
              </w:rPr>
              <w:t>15766</w:t>
            </w:r>
          </w:p>
        </w:tc>
        <w:tc>
          <w:tcPr>
            <w:tcW w:w="792" w:type="dxa"/>
            <w:tcBorders>
              <w:top w:val="single" w:sz="6" w:space="0" w:color="auto"/>
              <w:left w:val="single" w:sz="6" w:space="0" w:color="auto"/>
              <w:bottom w:val="single" w:sz="6" w:space="0" w:color="auto"/>
              <w:right w:val="single" w:sz="12" w:space="0" w:color="auto"/>
            </w:tcBorders>
          </w:tcPr>
          <w:p w:rsidR="00412F71" w:rsidRDefault="00412F71">
            <w:pPr>
              <w:jc w:val="right"/>
              <w:rPr>
                <w:rFonts w:ascii="Times New Roman" w:hAnsi="Times New Roman"/>
                <w:snapToGrid w:val="0"/>
                <w:color w:val="000000"/>
              </w:rPr>
            </w:pPr>
            <w:r>
              <w:rPr>
                <w:rFonts w:ascii="Times New Roman" w:hAnsi="Times New Roman"/>
                <w:snapToGrid w:val="0"/>
                <w:color w:val="000000"/>
              </w:rPr>
              <w:t>8479</w:t>
            </w:r>
          </w:p>
        </w:tc>
        <w:tc>
          <w:tcPr>
            <w:tcW w:w="792" w:type="dxa"/>
            <w:tcBorders>
              <w:top w:val="single" w:sz="6" w:space="0" w:color="auto"/>
              <w:left w:val="single" w:sz="12" w:space="0" w:color="auto"/>
              <w:bottom w:val="single" w:sz="6" w:space="0" w:color="auto"/>
              <w:right w:val="single" w:sz="6" w:space="0" w:color="auto"/>
            </w:tcBorders>
          </w:tcPr>
          <w:p w:rsidR="00412F71" w:rsidRDefault="00412F71">
            <w:pPr>
              <w:jc w:val="right"/>
              <w:rPr>
                <w:rFonts w:ascii="Times New Roman" w:hAnsi="Times New Roman"/>
                <w:snapToGrid w:val="0"/>
                <w:color w:val="000000"/>
              </w:rPr>
            </w:pPr>
            <w:r>
              <w:rPr>
                <w:rFonts w:ascii="Times New Roman" w:hAnsi="Times New Roman"/>
                <w:snapToGrid w:val="0"/>
                <w:color w:val="000000"/>
              </w:rPr>
              <w:t>16718</w:t>
            </w:r>
          </w:p>
        </w:tc>
        <w:tc>
          <w:tcPr>
            <w:tcW w:w="792" w:type="dxa"/>
            <w:tcBorders>
              <w:top w:val="single" w:sz="6" w:space="0" w:color="auto"/>
              <w:left w:val="single" w:sz="6" w:space="0" w:color="auto"/>
              <w:bottom w:val="single" w:sz="6" w:space="0" w:color="auto"/>
              <w:right w:val="single" w:sz="12" w:space="0" w:color="auto"/>
            </w:tcBorders>
          </w:tcPr>
          <w:p w:rsidR="00412F71" w:rsidRDefault="00412F71">
            <w:pPr>
              <w:jc w:val="right"/>
              <w:rPr>
                <w:rFonts w:ascii="Times New Roman" w:hAnsi="Times New Roman"/>
                <w:snapToGrid w:val="0"/>
                <w:color w:val="000000"/>
              </w:rPr>
            </w:pPr>
            <w:r>
              <w:rPr>
                <w:rFonts w:ascii="Times New Roman" w:hAnsi="Times New Roman"/>
                <w:snapToGrid w:val="0"/>
                <w:color w:val="000000"/>
              </w:rPr>
              <w:t>8868</w:t>
            </w:r>
          </w:p>
        </w:tc>
        <w:tc>
          <w:tcPr>
            <w:tcW w:w="792" w:type="dxa"/>
            <w:tcBorders>
              <w:top w:val="single" w:sz="6" w:space="0" w:color="auto"/>
              <w:left w:val="single" w:sz="12" w:space="0" w:color="auto"/>
              <w:bottom w:val="single" w:sz="6" w:space="0" w:color="auto"/>
              <w:right w:val="single" w:sz="6" w:space="0" w:color="auto"/>
            </w:tcBorders>
          </w:tcPr>
          <w:p w:rsidR="00412F71" w:rsidRDefault="00412F71">
            <w:pPr>
              <w:jc w:val="right"/>
              <w:rPr>
                <w:rFonts w:ascii="Times New Roman" w:hAnsi="Times New Roman"/>
                <w:snapToGrid w:val="0"/>
                <w:color w:val="000000"/>
              </w:rPr>
            </w:pPr>
            <w:r>
              <w:rPr>
                <w:rFonts w:ascii="Times New Roman" w:hAnsi="Times New Roman"/>
                <w:snapToGrid w:val="0"/>
                <w:color w:val="000000"/>
              </w:rPr>
              <w:t>16534</w:t>
            </w:r>
          </w:p>
        </w:tc>
        <w:tc>
          <w:tcPr>
            <w:tcW w:w="792" w:type="dxa"/>
            <w:tcBorders>
              <w:top w:val="single" w:sz="6" w:space="0" w:color="auto"/>
              <w:left w:val="single" w:sz="6" w:space="0" w:color="auto"/>
              <w:bottom w:val="single" w:sz="6" w:space="0" w:color="auto"/>
              <w:right w:val="double" w:sz="6" w:space="0" w:color="auto"/>
            </w:tcBorders>
          </w:tcPr>
          <w:p w:rsidR="00412F71" w:rsidRDefault="00412F71">
            <w:pPr>
              <w:jc w:val="right"/>
              <w:rPr>
                <w:rFonts w:ascii="Times New Roman" w:hAnsi="Times New Roman"/>
                <w:snapToGrid w:val="0"/>
                <w:color w:val="000000"/>
              </w:rPr>
            </w:pPr>
            <w:r>
              <w:rPr>
                <w:rFonts w:ascii="Times New Roman" w:hAnsi="Times New Roman"/>
                <w:snapToGrid w:val="0"/>
                <w:color w:val="000000"/>
              </w:rPr>
              <w:t>8656</w:t>
            </w:r>
          </w:p>
        </w:tc>
      </w:tr>
      <w:tr w:rsidR="00412F71">
        <w:trPr>
          <w:trHeight w:val="233"/>
        </w:trPr>
        <w:tc>
          <w:tcPr>
            <w:tcW w:w="1471" w:type="dxa"/>
            <w:tcBorders>
              <w:top w:val="single" w:sz="6" w:space="0" w:color="auto"/>
              <w:left w:val="double" w:sz="6" w:space="0" w:color="auto"/>
              <w:bottom w:val="single" w:sz="6" w:space="0" w:color="auto"/>
              <w:right w:val="single" w:sz="12" w:space="0" w:color="auto"/>
            </w:tcBorders>
          </w:tcPr>
          <w:p w:rsidR="00412F71" w:rsidRDefault="00412F71">
            <w:pPr>
              <w:rPr>
                <w:rFonts w:ascii="Times New Roman" w:hAnsi="Times New Roman"/>
                <w:snapToGrid w:val="0"/>
                <w:color w:val="000000"/>
              </w:rPr>
            </w:pPr>
            <w:r>
              <w:rPr>
                <w:rFonts w:ascii="Times New Roman" w:hAnsi="Times New Roman"/>
                <w:snapToGrid w:val="0"/>
                <w:color w:val="000000"/>
              </w:rPr>
              <w:t>Khuvsgul</w:t>
            </w:r>
          </w:p>
        </w:tc>
        <w:tc>
          <w:tcPr>
            <w:tcW w:w="792" w:type="dxa"/>
            <w:tcBorders>
              <w:top w:val="single" w:sz="6" w:space="0" w:color="auto"/>
              <w:left w:val="single" w:sz="12" w:space="0" w:color="auto"/>
              <w:bottom w:val="single" w:sz="6" w:space="0" w:color="auto"/>
              <w:right w:val="single" w:sz="6" w:space="0" w:color="auto"/>
            </w:tcBorders>
          </w:tcPr>
          <w:p w:rsidR="00412F71" w:rsidRDefault="00412F71">
            <w:pPr>
              <w:jc w:val="right"/>
              <w:rPr>
                <w:rFonts w:ascii="Times New Roman" w:hAnsi="Times New Roman"/>
                <w:snapToGrid w:val="0"/>
                <w:color w:val="000000"/>
              </w:rPr>
            </w:pPr>
            <w:r>
              <w:rPr>
                <w:rFonts w:ascii="Times New Roman" w:hAnsi="Times New Roman"/>
                <w:snapToGrid w:val="0"/>
                <w:color w:val="000000"/>
              </w:rPr>
              <w:t>18334</w:t>
            </w:r>
          </w:p>
        </w:tc>
        <w:tc>
          <w:tcPr>
            <w:tcW w:w="754" w:type="dxa"/>
            <w:tcBorders>
              <w:top w:val="single" w:sz="6" w:space="0" w:color="auto"/>
              <w:left w:val="single" w:sz="6" w:space="0" w:color="auto"/>
              <w:bottom w:val="single" w:sz="6" w:space="0" w:color="auto"/>
              <w:right w:val="single" w:sz="12" w:space="0" w:color="auto"/>
            </w:tcBorders>
          </w:tcPr>
          <w:p w:rsidR="00412F71" w:rsidRDefault="00412F71">
            <w:pPr>
              <w:jc w:val="right"/>
              <w:rPr>
                <w:rFonts w:ascii="Times New Roman" w:hAnsi="Times New Roman"/>
                <w:snapToGrid w:val="0"/>
                <w:color w:val="000000"/>
              </w:rPr>
            </w:pPr>
            <w:r>
              <w:rPr>
                <w:rFonts w:ascii="Times New Roman" w:hAnsi="Times New Roman"/>
                <w:snapToGrid w:val="0"/>
                <w:color w:val="000000"/>
              </w:rPr>
              <w:t>10122</w:t>
            </w:r>
          </w:p>
        </w:tc>
        <w:tc>
          <w:tcPr>
            <w:tcW w:w="792" w:type="dxa"/>
            <w:tcBorders>
              <w:top w:val="single" w:sz="6" w:space="0" w:color="auto"/>
              <w:left w:val="single" w:sz="12" w:space="0" w:color="auto"/>
              <w:bottom w:val="single" w:sz="6" w:space="0" w:color="auto"/>
              <w:right w:val="single" w:sz="6" w:space="0" w:color="auto"/>
            </w:tcBorders>
          </w:tcPr>
          <w:p w:rsidR="00412F71" w:rsidRDefault="00412F71">
            <w:pPr>
              <w:jc w:val="right"/>
              <w:rPr>
                <w:rFonts w:ascii="Times New Roman" w:hAnsi="Times New Roman"/>
                <w:snapToGrid w:val="0"/>
                <w:color w:val="000000"/>
              </w:rPr>
            </w:pPr>
            <w:r>
              <w:rPr>
                <w:rFonts w:ascii="Times New Roman" w:hAnsi="Times New Roman"/>
                <w:snapToGrid w:val="0"/>
                <w:color w:val="000000"/>
              </w:rPr>
              <w:t>19709</w:t>
            </w:r>
          </w:p>
        </w:tc>
        <w:tc>
          <w:tcPr>
            <w:tcW w:w="792" w:type="dxa"/>
            <w:tcBorders>
              <w:top w:val="single" w:sz="6" w:space="0" w:color="auto"/>
              <w:left w:val="single" w:sz="6" w:space="0" w:color="auto"/>
              <w:bottom w:val="single" w:sz="6" w:space="0" w:color="auto"/>
              <w:right w:val="single" w:sz="12" w:space="0" w:color="auto"/>
            </w:tcBorders>
          </w:tcPr>
          <w:p w:rsidR="00412F71" w:rsidRDefault="00412F71">
            <w:pPr>
              <w:jc w:val="right"/>
              <w:rPr>
                <w:rFonts w:ascii="Times New Roman" w:hAnsi="Times New Roman"/>
                <w:snapToGrid w:val="0"/>
                <w:color w:val="000000"/>
              </w:rPr>
            </w:pPr>
            <w:r>
              <w:rPr>
                <w:rFonts w:ascii="Times New Roman" w:hAnsi="Times New Roman"/>
                <w:snapToGrid w:val="0"/>
                <w:color w:val="000000"/>
              </w:rPr>
              <w:t>10692</w:t>
            </w:r>
          </w:p>
        </w:tc>
        <w:tc>
          <w:tcPr>
            <w:tcW w:w="792" w:type="dxa"/>
            <w:tcBorders>
              <w:top w:val="single" w:sz="6" w:space="0" w:color="auto"/>
              <w:left w:val="single" w:sz="12" w:space="0" w:color="auto"/>
              <w:bottom w:val="single" w:sz="6" w:space="0" w:color="auto"/>
              <w:right w:val="single" w:sz="6" w:space="0" w:color="auto"/>
            </w:tcBorders>
          </w:tcPr>
          <w:p w:rsidR="00412F71" w:rsidRDefault="00412F71">
            <w:pPr>
              <w:jc w:val="right"/>
              <w:rPr>
                <w:rFonts w:ascii="Times New Roman" w:hAnsi="Times New Roman"/>
                <w:snapToGrid w:val="0"/>
                <w:color w:val="000000"/>
              </w:rPr>
            </w:pPr>
            <w:r>
              <w:rPr>
                <w:rFonts w:ascii="Times New Roman" w:hAnsi="Times New Roman"/>
                <w:snapToGrid w:val="0"/>
                <w:color w:val="000000"/>
              </w:rPr>
              <w:t>20111</w:t>
            </w:r>
          </w:p>
        </w:tc>
        <w:tc>
          <w:tcPr>
            <w:tcW w:w="792" w:type="dxa"/>
            <w:tcBorders>
              <w:top w:val="single" w:sz="6" w:space="0" w:color="auto"/>
              <w:left w:val="single" w:sz="6" w:space="0" w:color="auto"/>
              <w:bottom w:val="single" w:sz="6" w:space="0" w:color="auto"/>
              <w:right w:val="single" w:sz="12" w:space="0" w:color="auto"/>
            </w:tcBorders>
          </w:tcPr>
          <w:p w:rsidR="00412F71" w:rsidRDefault="00412F71">
            <w:pPr>
              <w:jc w:val="right"/>
              <w:rPr>
                <w:rFonts w:ascii="Times New Roman" w:hAnsi="Times New Roman"/>
                <w:snapToGrid w:val="0"/>
                <w:color w:val="000000"/>
              </w:rPr>
            </w:pPr>
            <w:r>
              <w:rPr>
                <w:rFonts w:ascii="Times New Roman" w:hAnsi="Times New Roman"/>
                <w:snapToGrid w:val="0"/>
                <w:color w:val="000000"/>
              </w:rPr>
              <w:t>11004</w:t>
            </w:r>
          </w:p>
        </w:tc>
        <w:tc>
          <w:tcPr>
            <w:tcW w:w="792" w:type="dxa"/>
            <w:tcBorders>
              <w:top w:val="single" w:sz="6" w:space="0" w:color="auto"/>
              <w:left w:val="single" w:sz="12" w:space="0" w:color="auto"/>
              <w:bottom w:val="single" w:sz="6" w:space="0" w:color="auto"/>
              <w:right w:val="single" w:sz="6" w:space="0" w:color="auto"/>
            </w:tcBorders>
          </w:tcPr>
          <w:p w:rsidR="00412F71" w:rsidRDefault="00412F71">
            <w:pPr>
              <w:jc w:val="right"/>
              <w:rPr>
                <w:rFonts w:ascii="Times New Roman" w:hAnsi="Times New Roman"/>
                <w:snapToGrid w:val="0"/>
                <w:color w:val="000000"/>
              </w:rPr>
            </w:pPr>
            <w:r>
              <w:rPr>
                <w:rFonts w:ascii="Times New Roman" w:hAnsi="Times New Roman"/>
                <w:snapToGrid w:val="0"/>
                <w:color w:val="000000"/>
              </w:rPr>
              <w:t>20710</w:t>
            </w:r>
          </w:p>
        </w:tc>
        <w:tc>
          <w:tcPr>
            <w:tcW w:w="792" w:type="dxa"/>
            <w:tcBorders>
              <w:top w:val="single" w:sz="6" w:space="0" w:color="auto"/>
              <w:left w:val="single" w:sz="6" w:space="0" w:color="auto"/>
              <w:bottom w:val="single" w:sz="6" w:space="0" w:color="auto"/>
              <w:right w:val="double" w:sz="6" w:space="0" w:color="auto"/>
            </w:tcBorders>
          </w:tcPr>
          <w:p w:rsidR="00412F71" w:rsidRDefault="00412F71">
            <w:pPr>
              <w:jc w:val="right"/>
              <w:rPr>
                <w:rFonts w:ascii="Times New Roman" w:hAnsi="Times New Roman"/>
                <w:snapToGrid w:val="0"/>
                <w:color w:val="000000"/>
              </w:rPr>
            </w:pPr>
            <w:r>
              <w:rPr>
                <w:rFonts w:ascii="Times New Roman" w:hAnsi="Times New Roman"/>
                <w:snapToGrid w:val="0"/>
                <w:color w:val="000000"/>
              </w:rPr>
              <w:t>11185</w:t>
            </w:r>
          </w:p>
        </w:tc>
      </w:tr>
      <w:tr w:rsidR="00412F71">
        <w:trPr>
          <w:trHeight w:val="233"/>
        </w:trPr>
        <w:tc>
          <w:tcPr>
            <w:tcW w:w="1471" w:type="dxa"/>
            <w:tcBorders>
              <w:top w:val="single" w:sz="6" w:space="0" w:color="auto"/>
              <w:left w:val="double" w:sz="6" w:space="0" w:color="auto"/>
              <w:bottom w:val="single" w:sz="6" w:space="0" w:color="auto"/>
              <w:right w:val="single" w:sz="12" w:space="0" w:color="auto"/>
            </w:tcBorders>
          </w:tcPr>
          <w:p w:rsidR="00412F71" w:rsidRDefault="00412F71">
            <w:pPr>
              <w:rPr>
                <w:rFonts w:ascii="Times New Roman" w:hAnsi="Times New Roman"/>
                <w:snapToGrid w:val="0"/>
                <w:color w:val="000000"/>
              </w:rPr>
            </w:pPr>
            <w:r>
              <w:rPr>
                <w:rFonts w:ascii="Times New Roman" w:hAnsi="Times New Roman"/>
                <w:snapToGrid w:val="0"/>
                <w:color w:val="000000"/>
              </w:rPr>
              <w:t>Khentyi</w:t>
            </w:r>
          </w:p>
        </w:tc>
        <w:tc>
          <w:tcPr>
            <w:tcW w:w="792" w:type="dxa"/>
            <w:tcBorders>
              <w:top w:val="single" w:sz="6" w:space="0" w:color="auto"/>
              <w:left w:val="single" w:sz="12" w:space="0" w:color="auto"/>
              <w:bottom w:val="single" w:sz="6" w:space="0" w:color="auto"/>
              <w:right w:val="single" w:sz="6" w:space="0" w:color="auto"/>
            </w:tcBorders>
          </w:tcPr>
          <w:p w:rsidR="00412F71" w:rsidRDefault="00412F71">
            <w:pPr>
              <w:jc w:val="right"/>
              <w:rPr>
                <w:rFonts w:ascii="Times New Roman" w:hAnsi="Times New Roman"/>
                <w:snapToGrid w:val="0"/>
                <w:color w:val="000000"/>
              </w:rPr>
            </w:pPr>
            <w:r>
              <w:rPr>
                <w:rFonts w:ascii="Times New Roman" w:hAnsi="Times New Roman"/>
                <w:snapToGrid w:val="0"/>
                <w:color w:val="000000"/>
              </w:rPr>
              <w:t>12861</w:t>
            </w:r>
          </w:p>
        </w:tc>
        <w:tc>
          <w:tcPr>
            <w:tcW w:w="754" w:type="dxa"/>
            <w:tcBorders>
              <w:top w:val="single" w:sz="6" w:space="0" w:color="auto"/>
              <w:left w:val="single" w:sz="6" w:space="0" w:color="auto"/>
              <w:bottom w:val="single" w:sz="6" w:space="0" w:color="auto"/>
              <w:right w:val="single" w:sz="12" w:space="0" w:color="auto"/>
            </w:tcBorders>
          </w:tcPr>
          <w:p w:rsidR="00412F71" w:rsidRDefault="00412F71">
            <w:pPr>
              <w:jc w:val="right"/>
              <w:rPr>
                <w:rFonts w:ascii="Times New Roman" w:hAnsi="Times New Roman"/>
                <w:snapToGrid w:val="0"/>
                <w:color w:val="000000"/>
              </w:rPr>
            </w:pPr>
            <w:r>
              <w:rPr>
                <w:rFonts w:ascii="Times New Roman" w:hAnsi="Times New Roman"/>
                <w:snapToGrid w:val="0"/>
                <w:color w:val="000000"/>
              </w:rPr>
              <w:t>7070</w:t>
            </w:r>
          </w:p>
        </w:tc>
        <w:tc>
          <w:tcPr>
            <w:tcW w:w="792" w:type="dxa"/>
            <w:tcBorders>
              <w:top w:val="single" w:sz="6" w:space="0" w:color="auto"/>
              <w:left w:val="single" w:sz="12" w:space="0" w:color="auto"/>
              <w:bottom w:val="single" w:sz="6" w:space="0" w:color="auto"/>
              <w:right w:val="single" w:sz="6" w:space="0" w:color="auto"/>
            </w:tcBorders>
          </w:tcPr>
          <w:p w:rsidR="00412F71" w:rsidRDefault="00412F71">
            <w:pPr>
              <w:jc w:val="right"/>
              <w:rPr>
                <w:rFonts w:ascii="Times New Roman" w:hAnsi="Times New Roman"/>
                <w:snapToGrid w:val="0"/>
                <w:color w:val="000000"/>
              </w:rPr>
            </w:pPr>
            <w:r>
              <w:rPr>
                <w:rFonts w:ascii="Times New Roman" w:hAnsi="Times New Roman"/>
                <w:snapToGrid w:val="0"/>
                <w:color w:val="000000"/>
              </w:rPr>
              <w:t>13461</w:t>
            </w:r>
          </w:p>
        </w:tc>
        <w:tc>
          <w:tcPr>
            <w:tcW w:w="792" w:type="dxa"/>
            <w:tcBorders>
              <w:top w:val="single" w:sz="6" w:space="0" w:color="auto"/>
              <w:left w:val="single" w:sz="6" w:space="0" w:color="auto"/>
              <w:bottom w:val="single" w:sz="6" w:space="0" w:color="auto"/>
              <w:right w:val="single" w:sz="12" w:space="0" w:color="auto"/>
            </w:tcBorders>
          </w:tcPr>
          <w:p w:rsidR="00412F71" w:rsidRDefault="00412F71">
            <w:pPr>
              <w:jc w:val="right"/>
              <w:rPr>
                <w:rFonts w:ascii="Times New Roman" w:hAnsi="Times New Roman"/>
                <w:snapToGrid w:val="0"/>
                <w:color w:val="000000"/>
              </w:rPr>
            </w:pPr>
            <w:r>
              <w:rPr>
                <w:rFonts w:ascii="Times New Roman" w:hAnsi="Times New Roman"/>
                <w:snapToGrid w:val="0"/>
                <w:color w:val="000000"/>
              </w:rPr>
              <w:t>7316</w:t>
            </w:r>
          </w:p>
        </w:tc>
        <w:tc>
          <w:tcPr>
            <w:tcW w:w="792" w:type="dxa"/>
            <w:tcBorders>
              <w:top w:val="single" w:sz="6" w:space="0" w:color="auto"/>
              <w:left w:val="single" w:sz="12" w:space="0" w:color="auto"/>
              <w:bottom w:val="single" w:sz="6" w:space="0" w:color="auto"/>
              <w:right w:val="single" w:sz="6" w:space="0" w:color="auto"/>
            </w:tcBorders>
          </w:tcPr>
          <w:p w:rsidR="00412F71" w:rsidRDefault="00412F71">
            <w:pPr>
              <w:jc w:val="right"/>
              <w:rPr>
                <w:rFonts w:ascii="Times New Roman" w:hAnsi="Times New Roman"/>
                <w:snapToGrid w:val="0"/>
                <w:color w:val="000000"/>
              </w:rPr>
            </w:pPr>
            <w:r>
              <w:rPr>
                <w:rFonts w:ascii="Times New Roman" w:hAnsi="Times New Roman"/>
                <w:snapToGrid w:val="0"/>
                <w:color w:val="000000"/>
              </w:rPr>
              <w:t>13792</w:t>
            </w:r>
          </w:p>
        </w:tc>
        <w:tc>
          <w:tcPr>
            <w:tcW w:w="792" w:type="dxa"/>
            <w:tcBorders>
              <w:top w:val="single" w:sz="6" w:space="0" w:color="auto"/>
              <w:left w:val="single" w:sz="6" w:space="0" w:color="auto"/>
              <w:bottom w:val="single" w:sz="6" w:space="0" w:color="auto"/>
              <w:right w:val="single" w:sz="12" w:space="0" w:color="auto"/>
            </w:tcBorders>
          </w:tcPr>
          <w:p w:rsidR="00412F71" w:rsidRDefault="00412F71">
            <w:pPr>
              <w:jc w:val="right"/>
              <w:rPr>
                <w:rFonts w:ascii="Times New Roman" w:hAnsi="Times New Roman"/>
                <w:snapToGrid w:val="0"/>
                <w:color w:val="000000"/>
              </w:rPr>
            </w:pPr>
            <w:r>
              <w:rPr>
                <w:rFonts w:ascii="Times New Roman" w:hAnsi="Times New Roman"/>
                <w:snapToGrid w:val="0"/>
                <w:color w:val="000000"/>
              </w:rPr>
              <w:t>7465</w:t>
            </w:r>
          </w:p>
        </w:tc>
        <w:tc>
          <w:tcPr>
            <w:tcW w:w="792" w:type="dxa"/>
            <w:tcBorders>
              <w:top w:val="single" w:sz="6" w:space="0" w:color="auto"/>
              <w:left w:val="single" w:sz="12" w:space="0" w:color="auto"/>
              <w:bottom w:val="single" w:sz="6" w:space="0" w:color="auto"/>
              <w:right w:val="single" w:sz="6" w:space="0" w:color="auto"/>
            </w:tcBorders>
          </w:tcPr>
          <w:p w:rsidR="00412F71" w:rsidRDefault="00412F71">
            <w:pPr>
              <w:jc w:val="right"/>
              <w:rPr>
                <w:rFonts w:ascii="Times New Roman" w:hAnsi="Times New Roman"/>
                <w:snapToGrid w:val="0"/>
                <w:color w:val="000000"/>
              </w:rPr>
            </w:pPr>
            <w:r>
              <w:rPr>
                <w:rFonts w:ascii="Times New Roman" w:hAnsi="Times New Roman"/>
                <w:snapToGrid w:val="0"/>
                <w:color w:val="000000"/>
              </w:rPr>
              <w:t>13924</w:t>
            </w:r>
          </w:p>
        </w:tc>
        <w:tc>
          <w:tcPr>
            <w:tcW w:w="792" w:type="dxa"/>
            <w:tcBorders>
              <w:top w:val="single" w:sz="6" w:space="0" w:color="auto"/>
              <w:left w:val="single" w:sz="6" w:space="0" w:color="auto"/>
              <w:bottom w:val="single" w:sz="6" w:space="0" w:color="auto"/>
              <w:right w:val="double" w:sz="6" w:space="0" w:color="auto"/>
            </w:tcBorders>
          </w:tcPr>
          <w:p w:rsidR="00412F71" w:rsidRDefault="00412F71">
            <w:pPr>
              <w:jc w:val="right"/>
              <w:rPr>
                <w:rFonts w:ascii="Times New Roman" w:hAnsi="Times New Roman"/>
                <w:snapToGrid w:val="0"/>
                <w:color w:val="000000"/>
              </w:rPr>
            </w:pPr>
            <w:r>
              <w:rPr>
                <w:rFonts w:ascii="Times New Roman" w:hAnsi="Times New Roman"/>
                <w:snapToGrid w:val="0"/>
                <w:color w:val="000000"/>
              </w:rPr>
              <w:t>7401</w:t>
            </w:r>
          </w:p>
        </w:tc>
      </w:tr>
      <w:tr w:rsidR="00412F71">
        <w:trPr>
          <w:trHeight w:val="233"/>
        </w:trPr>
        <w:tc>
          <w:tcPr>
            <w:tcW w:w="1471" w:type="dxa"/>
            <w:tcBorders>
              <w:top w:val="single" w:sz="6" w:space="0" w:color="auto"/>
              <w:left w:val="double" w:sz="6" w:space="0" w:color="auto"/>
              <w:bottom w:val="single" w:sz="6" w:space="0" w:color="auto"/>
              <w:right w:val="single" w:sz="12" w:space="0" w:color="auto"/>
            </w:tcBorders>
          </w:tcPr>
          <w:p w:rsidR="00412F71" w:rsidRDefault="00412F71">
            <w:pPr>
              <w:rPr>
                <w:rFonts w:ascii="Times New Roman" w:hAnsi="Times New Roman"/>
                <w:snapToGrid w:val="0"/>
                <w:color w:val="000000"/>
              </w:rPr>
            </w:pPr>
            <w:r>
              <w:rPr>
                <w:rFonts w:ascii="Times New Roman" w:hAnsi="Times New Roman"/>
                <w:snapToGrid w:val="0"/>
                <w:color w:val="000000"/>
              </w:rPr>
              <w:t>Darkhan-Uul</w:t>
            </w:r>
          </w:p>
        </w:tc>
        <w:tc>
          <w:tcPr>
            <w:tcW w:w="792" w:type="dxa"/>
            <w:tcBorders>
              <w:top w:val="single" w:sz="6" w:space="0" w:color="auto"/>
              <w:left w:val="single" w:sz="12" w:space="0" w:color="auto"/>
              <w:bottom w:val="single" w:sz="6" w:space="0" w:color="auto"/>
              <w:right w:val="single" w:sz="6" w:space="0" w:color="auto"/>
            </w:tcBorders>
          </w:tcPr>
          <w:p w:rsidR="00412F71" w:rsidRDefault="00412F71">
            <w:pPr>
              <w:jc w:val="right"/>
              <w:rPr>
                <w:rFonts w:ascii="Times New Roman" w:hAnsi="Times New Roman"/>
                <w:snapToGrid w:val="0"/>
                <w:color w:val="000000"/>
              </w:rPr>
            </w:pPr>
            <w:r>
              <w:rPr>
                <w:rFonts w:ascii="Times New Roman" w:hAnsi="Times New Roman"/>
                <w:snapToGrid w:val="0"/>
                <w:color w:val="000000"/>
              </w:rPr>
              <w:t>16619</w:t>
            </w:r>
          </w:p>
        </w:tc>
        <w:tc>
          <w:tcPr>
            <w:tcW w:w="754" w:type="dxa"/>
            <w:tcBorders>
              <w:top w:val="single" w:sz="6" w:space="0" w:color="auto"/>
              <w:left w:val="single" w:sz="6" w:space="0" w:color="auto"/>
              <w:bottom w:val="single" w:sz="6" w:space="0" w:color="auto"/>
              <w:right w:val="single" w:sz="12" w:space="0" w:color="auto"/>
            </w:tcBorders>
          </w:tcPr>
          <w:p w:rsidR="00412F71" w:rsidRDefault="00412F71">
            <w:pPr>
              <w:jc w:val="right"/>
              <w:rPr>
                <w:rFonts w:ascii="Times New Roman" w:hAnsi="Times New Roman"/>
                <w:snapToGrid w:val="0"/>
                <w:color w:val="000000"/>
              </w:rPr>
            </w:pPr>
            <w:r>
              <w:rPr>
                <w:rFonts w:ascii="Times New Roman" w:hAnsi="Times New Roman"/>
                <w:snapToGrid w:val="0"/>
                <w:color w:val="000000"/>
              </w:rPr>
              <w:t>8901</w:t>
            </w:r>
          </w:p>
        </w:tc>
        <w:tc>
          <w:tcPr>
            <w:tcW w:w="792" w:type="dxa"/>
            <w:tcBorders>
              <w:top w:val="single" w:sz="6" w:space="0" w:color="auto"/>
              <w:left w:val="single" w:sz="12" w:space="0" w:color="auto"/>
              <w:bottom w:val="single" w:sz="6" w:space="0" w:color="auto"/>
              <w:right w:val="single" w:sz="6" w:space="0" w:color="auto"/>
            </w:tcBorders>
          </w:tcPr>
          <w:p w:rsidR="00412F71" w:rsidRDefault="00412F71">
            <w:pPr>
              <w:jc w:val="right"/>
              <w:rPr>
                <w:rFonts w:ascii="Times New Roman" w:hAnsi="Times New Roman"/>
                <w:snapToGrid w:val="0"/>
                <w:color w:val="000000"/>
              </w:rPr>
            </w:pPr>
            <w:r>
              <w:rPr>
                <w:rFonts w:ascii="Times New Roman" w:hAnsi="Times New Roman"/>
                <w:snapToGrid w:val="0"/>
                <w:color w:val="000000"/>
              </w:rPr>
              <w:t>17442</w:t>
            </w:r>
          </w:p>
        </w:tc>
        <w:tc>
          <w:tcPr>
            <w:tcW w:w="792" w:type="dxa"/>
            <w:tcBorders>
              <w:top w:val="single" w:sz="6" w:space="0" w:color="auto"/>
              <w:left w:val="single" w:sz="6" w:space="0" w:color="auto"/>
              <w:bottom w:val="single" w:sz="6" w:space="0" w:color="auto"/>
              <w:right w:val="single" w:sz="12" w:space="0" w:color="auto"/>
            </w:tcBorders>
          </w:tcPr>
          <w:p w:rsidR="00412F71" w:rsidRDefault="00412F71">
            <w:pPr>
              <w:jc w:val="right"/>
              <w:rPr>
                <w:rFonts w:ascii="Times New Roman" w:hAnsi="Times New Roman"/>
                <w:snapToGrid w:val="0"/>
                <w:color w:val="000000"/>
              </w:rPr>
            </w:pPr>
            <w:r>
              <w:rPr>
                <w:rFonts w:ascii="Times New Roman" w:hAnsi="Times New Roman"/>
                <w:snapToGrid w:val="0"/>
                <w:color w:val="000000"/>
              </w:rPr>
              <w:t>9196</w:t>
            </w:r>
          </w:p>
        </w:tc>
        <w:tc>
          <w:tcPr>
            <w:tcW w:w="792" w:type="dxa"/>
            <w:tcBorders>
              <w:top w:val="single" w:sz="6" w:space="0" w:color="auto"/>
              <w:left w:val="single" w:sz="12" w:space="0" w:color="auto"/>
              <w:bottom w:val="single" w:sz="6" w:space="0" w:color="auto"/>
              <w:right w:val="single" w:sz="6" w:space="0" w:color="auto"/>
            </w:tcBorders>
          </w:tcPr>
          <w:p w:rsidR="00412F71" w:rsidRDefault="00412F71">
            <w:pPr>
              <w:jc w:val="right"/>
              <w:rPr>
                <w:rFonts w:ascii="Times New Roman" w:hAnsi="Times New Roman"/>
                <w:snapToGrid w:val="0"/>
                <w:color w:val="000000"/>
              </w:rPr>
            </w:pPr>
            <w:r>
              <w:rPr>
                <w:rFonts w:ascii="Times New Roman" w:hAnsi="Times New Roman"/>
                <w:snapToGrid w:val="0"/>
                <w:color w:val="000000"/>
              </w:rPr>
              <w:t>17773</w:t>
            </w:r>
          </w:p>
        </w:tc>
        <w:tc>
          <w:tcPr>
            <w:tcW w:w="792" w:type="dxa"/>
            <w:tcBorders>
              <w:top w:val="single" w:sz="6" w:space="0" w:color="auto"/>
              <w:left w:val="single" w:sz="6" w:space="0" w:color="auto"/>
              <w:bottom w:val="single" w:sz="6" w:space="0" w:color="auto"/>
              <w:right w:val="single" w:sz="12" w:space="0" w:color="auto"/>
            </w:tcBorders>
          </w:tcPr>
          <w:p w:rsidR="00412F71" w:rsidRDefault="00412F71">
            <w:pPr>
              <w:jc w:val="right"/>
              <w:rPr>
                <w:rFonts w:ascii="Times New Roman" w:hAnsi="Times New Roman"/>
                <w:snapToGrid w:val="0"/>
                <w:color w:val="000000"/>
              </w:rPr>
            </w:pPr>
            <w:r>
              <w:rPr>
                <w:rFonts w:ascii="Times New Roman" w:hAnsi="Times New Roman"/>
                <w:snapToGrid w:val="0"/>
                <w:color w:val="000000"/>
              </w:rPr>
              <w:t>9429</w:t>
            </w:r>
          </w:p>
        </w:tc>
        <w:tc>
          <w:tcPr>
            <w:tcW w:w="792" w:type="dxa"/>
            <w:tcBorders>
              <w:top w:val="single" w:sz="6" w:space="0" w:color="auto"/>
              <w:left w:val="single" w:sz="12" w:space="0" w:color="auto"/>
              <w:bottom w:val="single" w:sz="6" w:space="0" w:color="auto"/>
              <w:right w:val="single" w:sz="6" w:space="0" w:color="auto"/>
            </w:tcBorders>
          </w:tcPr>
          <w:p w:rsidR="00412F71" w:rsidRDefault="00412F71">
            <w:pPr>
              <w:jc w:val="right"/>
              <w:rPr>
                <w:rFonts w:ascii="Times New Roman" w:hAnsi="Times New Roman"/>
                <w:snapToGrid w:val="0"/>
                <w:color w:val="000000"/>
              </w:rPr>
            </w:pPr>
            <w:r>
              <w:rPr>
                <w:rFonts w:ascii="Times New Roman" w:hAnsi="Times New Roman"/>
                <w:snapToGrid w:val="0"/>
                <w:color w:val="000000"/>
              </w:rPr>
              <w:t>18537</w:t>
            </w:r>
          </w:p>
        </w:tc>
        <w:tc>
          <w:tcPr>
            <w:tcW w:w="792" w:type="dxa"/>
            <w:tcBorders>
              <w:top w:val="single" w:sz="6" w:space="0" w:color="auto"/>
              <w:left w:val="single" w:sz="6" w:space="0" w:color="auto"/>
              <w:bottom w:val="single" w:sz="6" w:space="0" w:color="auto"/>
              <w:right w:val="double" w:sz="6" w:space="0" w:color="auto"/>
            </w:tcBorders>
          </w:tcPr>
          <w:p w:rsidR="00412F71" w:rsidRDefault="00412F71">
            <w:pPr>
              <w:jc w:val="right"/>
              <w:rPr>
                <w:rFonts w:ascii="Times New Roman" w:hAnsi="Times New Roman"/>
                <w:snapToGrid w:val="0"/>
                <w:color w:val="000000"/>
              </w:rPr>
            </w:pPr>
            <w:r>
              <w:rPr>
                <w:rFonts w:ascii="Times New Roman" w:hAnsi="Times New Roman"/>
                <w:snapToGrid w:val="0"/>
                <w:color w:val="000000"/>
              </w:rPr>
              <w:t>9611</w:t>
            </w:r>
          </w:p>
        </w:tc>
      </w:tr>
      <w:tr w:rsidR="00412F71">
        <w:trPr>
          <w:trHeight w:val="233"/>
        </w:trPr>
        <w:tc>
          <w:tcPr>
            <w:tcW w:w="1471" w:type="dxa"/>
            <w:tcBorders>
              <w:top w:val="single" w:sz="6" w:space="0" w:color="auto"/>
              <w:left w:val="double" w:sz="6" w:space="0" w:color="auto"/>
              <w:bottom w:val="single" w:sz="6" w:space="0" w:color="auto"/>
              <w:right w:val="single" w:sz="12" w:space="0" w:color="auto"/>
            </w:tcBorders>
          </w:tcPr>
          <w:p w:rsidR="00412F71" w:rsidRDefault="00412F71">
            <w:pPr>
              <w:rPr>
                <w:rFonts w:ascii="Times New Roman" w:hAnsi="Times New Roman"/>
                <w:snapToGrid w:val="0"/>
                <w:color w:val="000000"/>
              </w:rPr>
            </w:pPr>
            <w:r>
              <w:rPr>
                <w:rFonts w:ascii="Times New Roman" w:hAnsi="Times New Roman"/>
                <w:snapToGrid w:val="0"/>
                <w:color w:val="000000"/>
              </w:rPr>
              <w:t>Ulaanbaatar</w:t>
            </w:r>
          </w:p>
        </w:tc>
        <w:tc>
          <w:tcPr>
            <w:tcW w:w="792" w:type="dxa"/>
            <w:tcBorders>
              <w:top w:val="single" w:sz="6" w:space="0" w:color="auto"/>
              <w:left w:val="single" w:sz="12" w:space="0" w:color="auto"/>
              <w:bottom w:val="single" w:sz="6" w:space="0" w:color="auto"/>
              <w:right w:val="single" w:sz="6" w:space="0" w:color="auto"/>
            </w:tcBorders>
          </w:tcPr>
          <w:p w:rsidR="00412F71" w:rsidRDefault="00412F71">
            <w:pPr>
              <w:jc w:val="right"/>
              <w:rPr>
                <w:rFonts w:ascii="Times New Roman" w:hAnsi="Times New Roman"/>
                <w:snapToGrid w:val="0"/>
                <w:color w:val="000000"/>
              </w:rPr>
            </w:pPr>
            <w:r>
              <w:rPr>
                <w:rFonts w:ascii="Times New Roman" w:hAnsi="Times New Roman"/>
                <w:snapToGrid w:val="0"/>
                <w:color w:val="000000"/>
              </w:rPr>
              <w:t>119271</w:t>
            </w:r>
          </w:p>
        </w:tc>
        <w:tc>
          <w:tcPr>
            <w:tcW w:w="754" w:type="dxa"/>
            <w:tcBorders>
              <w:top w:val="single" w:sz="6" w:space="0" w:color="auto"/>
              <w:left w:val="single" w:sz="6" w:space="0" w:color="auto"/>
              <w:bottom w:val="single" w:sz="6" w:space="0" w:color="auto"/>
              <w:right w:val="single" w:sz="12" w:space="0" w:color="auto"/>
            </w:tcBorders>
          </w:tcPr>
          <w:p w:rsidR="00412F71" w:rsidRDefault="00412F71">
            <w:pPr>
              <w:jc w:val="right"/>
              <w:rPr>
                <w:rFonts w:ascii="Times New Roman" w:hAnsi="Times New Roman"/>
                <w:snapToGrid w:val="0"/>
                <w:color w:val="000000"/>
              </w:rPr>
            </w:pPr>
            <w:r>
              <w:rPr>
                <w:rFonts w:ascii="Times New Roman" w:hAnsi="Times New Roman"/>
                <w:snapToGrid w:val="0"/>
                <w:color w:val="000000"/>
              </w:rPr>
              <w:t>63023</w:t>
            </w:r>
          </w:p>
        </w:tc>
        <w:tc>
          <w:tcPr>
            <w:tcW w:w="792" w:type="dxa"/>
            <w:tcBorders>
              <w:top w:val="single" w:sz="6" w:space="0" w:color="auto"/>
              <w:left w:val="single" w:sz="12" w:space="0" w:color="auto"/>
              <w:bottom w:val="single" w:sz="6" w:space="0" w:color="auto"/>
              <w:right w:val="single" w:sz="6" w:space="0" w:color="auto"/>
            </w:tcBorders>
          </w:tcPr>
          <w:p w:rsidR="00412F71" w:rsidRDefault="00412F71">
            <w:pPr>
              <w:jc w:val="right"/>
              <w:rPr>
                <w:rFonts w:ascii="Times New Roman" w:hAnsi="Times New Roman"/>
                <w:snapToGrid w:val="0"/>
                <w:color w:val="000000"/>
              </w:rPr>
            </w:pPr>
            <w:r>
              <w:rPr>
                <w:rFonts w:ascii="Times New Roman" w:hAnsi="Times New Roman"/>
                <w:snapToGrid w:val="0"/>
                <w:color w:val="000000"/>
              </w:rPr>
              <w:t>123896</w:t>
            </w:r>
          </w:p>
        </w:tc>
        <w:tc>
          <w:tcPr>
            <w:tcW w:w="792" w:type="dxa"/>
            <w:tcBorders>
              <w:top w:val="single" w:sz="6" w:space="0" w:color="auto"/>
              <w:left w:val="single" w:sz="6" w:space="0" w:color="auto"/>
              <w:bottom w:val="single" w:sz="6" w:space="0" w:color="auto"/>
              <w:right w:val="single" w:sz="12" w:space="0" w:color="auto"/>
            </w:tcBorders>
          </w:tcPr>
          <w:p w:rsidR="00412F71" w:rsidRDefault="00412F71">
            <w:pPr>
              <w:jc w:val="right"/>
              <w:rPr>
                <w:rFonts w:ascii="Times New Roman" w:hAnsi="Times New Roman"/>
                <w:snapToGrid w:val="0"/>
                <w:color w:val="000000"/>
              </w:rPr>
            </w:pPr>
            <w:r>
              <w:rPr>
                <w:rFonts w:ascii="Times New Roman" w:hAnsi="Times New Roman"/>
                <w:snapToGrid w:val="0"/>
                <w:color w:val="000000"/>
              </w:rPr>
              <w:t>65374</w:t>
            </w:r>
          </w:p>
        </w:tc>
        <w:tc>
          <w:tcPr>
            <w:tcW w:w="792" w:type="dxa"/>
            <w:tcBorders>
              <w:top w:val="single" w:sz="6" w:space="0" w:color="auto"/>
              <w:left w:val="single" w:sz="12" w:space="0" w:color="auto"/>
              <w:bottom w:val="single" w:sz="6" w:space="0" w:color="auto"/>
              <w:right w:val="single" w:sz="6" w:space="0" w:color="auto"/>
            </w:tcBorders>
          </w:tcPr>
          <w:p w:rsidR="00412F71" w:rsidRDefault="00412F71">
            <w:pPr>
              <w:jc w:val="right"/>
              <w:rPr>
                <w:rFonts w:ascii="Times New Roman" w:hAnsi="Times New Roman"/>
                <w:snapToGrid w:val="0"/>
                <w:color w:val="000000"/>
              </w:rPr>
            </w:pPr>
            <w:r>
              <w:rPr>
                <w:rFonts w:ascii="Times New Roman" w:hAnsi="Times New Roman"/>
                <w:snapToGrid w:val="0"/>
                <w:color w:val="000000"/>
              </w:rPr>
              <w:t>132228</w:t>
            </w:r>
          </w:p>
        </w:tc>
        <w:tc>
          <w:tcPr>
            <w:tcW w:w="792" w:type="dxa"/>
            <w:tcBorders>
              <w:top w:val="single" w:sz="6" w:space="0" w:color="auto"/>
              <w:left w:val="single" w:sz="6" w:space="0" w:color="auto"/>
              <w:bottom w:val="single" w:sz="6" w:space="0" w:color="auto"/>
              <w:right w:val="single" w:sz="12" w:space="0" w:color="auto"/>
            </w:tcBorders>
          </w:tcPr>
          <w:p w:rsidR="00412F71" w:rsidRDefault="00412F71">
            <w:pPr>
              <w:jc w:val="right"/>
              <w:rPr>
                <w:rFonts w:ascii="Times New Roman" w:hAnsi="Times New Roman"/>
                <w:snapToGrid w:val="0"/>
                <w:color w:val="000000"/>
              </w:rPr>
            </w:pPr>
            <w:r>
              <w:rPr>
                <w:rFonts w:ascii="Times New Roman" w:hAnsi="Times New Roman"/>
                <w:snapToGrid w:val="0"/>
                <w:color w:val="000000"/>
              </w:rPr>
              <w:t>69406</w:t>
            </w:r>
          </w:p>
        </w:tc>
        <w:tc>
          <w:tcPr>
            <w:tcW w:w="792" w:type="dxa"/>
            <w:tcBorders>
              <w:top w:val="single" w:sz="6" w:space="0" w:color="auto"/>
              <w:left w:val="single" w:sz="12" w:space="0" w:color="auto"/>
              <w:bottom w:val="single" w:sz="6" w:space="0" w:color="auto"/>
              <w:right w:val="single" w:sz="6" w:space="0" w:color="auto"/>
            </w:tcBorders>
          </w:tcPr>
          <w:p w:rsidR="00412F71" w:rsidRDefault="00412F71">
            <w:pPr>
              <w:jc w:val="right"/>
              <w:rPr>
                <w:rFonts w:ascii="Times New Roman" w:hAnsi="Times New Roman"/>
                <w:snapToGrid w:val="0"/>
                <w:color w:val="000000"/>
              </w:rPr>
            </w:pPr>
            <w:r>
              <w:rPr>
                <w:rFonts w:ascii="Times New Roman" w:hAnsi="Times New Roman"/>
                <w:snapToGrid w:val="0"/>
                <w:color w:val="000000"/>
              </w:rPr>
              <w:t>135995</w:t>
            </w:r>
          </w:p>
        </w:tc>
        <w:tc>
          <w:tcPr>
            <w:tcW w:w="792" w:type="dxa"/>
            <w:tcBorders>
              <w:top w:val="single" w:sz="6" w:space="0" w:color="auto"/>
              <w:left w:val="single" w:sz="6" w:space="0" w:color="auto"/>
              <w:bottom w:val="single" w:sz="6" w:space="0" w:color="auto"/>
              <w:right w:val="double" w:sz="6" w:space="0" w:color="auto"/>
            </w:tcBorders>
          </w:tcPr>
          <w:p w:rsidR="00412F71" w:rsidRDefault="00412F71">
            <w:pPr>
              <w:jc w:val="right"/>
              <w:rPr>
                <w:rFonts w:ascii="Times New Roman" w:hAnsi="Times New Roman"/>
                <w:snapToGrid w:val="0"/>
                <w:color w:val="000000"/>
              </w:rPr>
            </w:pPr>
            <w:r>
              <w:rPr>
                <w:rFonts w:ascii="Times New Roman" w:hAnsi="Times New Roman"/>
                <w:snapToGrid w:val="0"/>
                <w:color w:val="000000"/>
              </w:rPr>
              <w:t>71006</w:t>
            </w:r>
          </w:p>
        </w:tc>
      </w:tr>
      <w:tr w:rsidR="00412F71">
        <w:trPr>
          <w:trHeight w:val="233"/>
        </w:trPr>
        <w:tc>
          <w:tcPr>
            <w:tcW w:w="1471" w:type="dxa"/>
            <w:tcBorders>
              <w:top w:val="single" w:sz="6" w:space="0" w:color="auto"/>
              <w:left w:val="double" w:sz="6" w:space="0" w:color="auto"/>
              <w:bottom w:val="single" w:sz="6" w:space="0" w:color="auto"/>
              <w:right w:val="single" w:sz="12" w:space="0" w:color="auto"/>
            </w:tcBorders>
          </w:tcPr>
          <w:p w:rsidR="00412F71" w:rsidRDefault="00412F71">
            <w:pPr>
              <w:rPr>
                <w:rFonts w:ascii="Times New Roman" w:hAnsi="Times New Roman"/>
                <w:snapToGrid w:val="0"/>
                <w:color w:val="000000"/>
              </w:rPr>
            </w:pPr>
            <w:r>
              <w:rPr>
                <w:rFonts w:ascii="Times New Roman" w:hAnsi="Times New Roman"/>
                <w:snapToGrid w:val="0"/>
                <w:color w:val="000000"/>
              </w:rPr>
              <w:t>Orkhon</w:t>
            </w:r>
          </w:p>
        </w:tc>
        <w:tc>
          <w:tcPr>
            <w:tcW w:w="792" w:type="dxa"/>
            <w:tcBorders>
              <w:top w:val="single" w:sz="6" w:space="0" w:color="auto"/>
              <w:left w:val="single" w:sz="12" w:space="0" w:color="auto"/>
              <w:bottom w:val="single" w:sz="6" w:space="0" w:color="auto"/>
              <w:right w:val="single" w:sz="6" w:space="0" w:color="auto"/>
            </w:tcBorders>
          </w:tcPr>
          <w:p w:rsidR="00412F71" w:rsidRDefault="00412F71">
            <w:pPr>
              <w:jc w:val="right"/>
              <w:rPr>
                <w:rFonts w:ascii="Times New Roman" w:hAnsi="Times New Roman"/>
                <w:snapToGrid w:val="0"/>
                <w:color w:val="000000"/>
              </w:rPr>
            </w:pPr>
            <w:r>
              <w:rPr>
                <w:rFonts w:ascii="Times New Roman" w:hAnsi="Times New Roman"/>
                <w:snapToGrid w:val="0"/>
                <w:color w:val="000000"/>
              </w:rPr>
              <w:t>13493</w:t>
            </w:r>
          </w:p>
        </w:tc>
        <w:tc>
          <w:tcPr>
            <w:tcW w:w="754" w:type="dxa"/>
            <w:tcBorders>
              <w:top w:val="single" w:sz="6" w:space="0" w:color="auto"/>
              <w:left w:val="single" w:sz="6" w:space="0" w:color="auto"/>
              <w:bottom w:val="single" w:sz="6" w:space="0" w:color="auto"/>
              <w:right w:val="single" w:sz="12" w:space="0" w:color="auto"/>
            </w:tcBorders>
          </w:tcPr>
          <w:p w:rsidR="00412F71" w:rsidRDefault="00412F71">
            <w:pPr>
              <w:jc w:val="right"/>
              <w:rPr>
                <w:rFonts w:ascii="Times New Roman" w:hAnsi="Times New Roman"/>
                <w:snapToGrid w:val="0"/>
                <w:color w:val="000000"/>
              </w:rPr>
            </w:pPr>
            <w:r>
              <w:rPr>
                <w:rFonts w:ascii="Times New Roman" w:hAnsi="Times New Roman"/>
                <w:snapToGrid w:val="0"/>
                <w:color w:val="000000"/>
              </w:rPr>
              <w:t>7136</w:t>
            </w:r>
          </w:p>
        </w:tc>
        <w:tc>
          <w:tcPr>
            <w:tcW w:w="792" w:type="dxa"/>
            <w:tcBorders>
              <w:top w:val="single" w:sz="6" w:space="0" w:color="auto"/>
              <w:left w:val="single" w:sz="12" w:space="0" w:color="auto"/>
              <w:bottom w:val="single" w:sz="6" w:space="0" w:color="auto"/>
              <w:right w:val="single" w:sz="6" w:space="0" w:color="auto"/>
            </w:tcBorders>
          </w:tcPr>
          <w:p w:rsidR="00412F71" w:rsidRDefault="00412F71">
            <w:pPr>
              <w:jc w:val="right"/>
              <w:rPr>
                <w:rFonts w:ascii="Times New Roman" w:hAnsi="Times New Roman"/>
                <w:snapToGrid w:val="0"/>
                <w:color w:val="000000"/>
              </w:rPr>
            </w:pPr>
            <w:r>
              <w:rPr>
                <w:rFonts w:ascii="Times New Roman" w:hAnsi="Times New Roman"/>
                <w:snapToGrid w:val="0"/>
                <w:color w:val="000000"/>
              </w:rPr>
              <w:t>14336</w:t>
            </w:r>
          </w:p>
        </w:tc>
        <w:tc>
          <w:tcPr>
            <w:tcW w:w="792" w:type="dxa"/>
            <w:tcBorders>
              <w:top w:val="single" w:sz="6" w:space="0" w:color="auto"/>
              <w:left w:val="single" w:sz="6" w:space="0" w:color="auto"/>
              <w:bottom w:val="single" w:sz="6" w:space="0" w:color="auto"/>
              <w:right w:val="single" w:sz="12" w:space="0" w:color="auto"/>
            </w:tcBorders>
          </w:tcPr>
          <w:p w:rsidR="00412F71" w:rsidRDefault="00412F71">
            <w:pPr>
              <w:jc w:val="right"/>
              <w:rPr>
                <w:rFonts w:ascii="Times New Roman" w:hAnsi="Times New Roman"/>
                <w:snapToGrid w:val="0"/>
                <w:color w:val="000000"/>
              </w:rPr>
            </w:pPr>
            <w:r>
              <w:rPr>
                <w:rFonts w:ascii="Times New Roman" w:hAnsi="Times New Roman"/>
                <w:snapToGrid w:val="0"/>
                <w:color w:val="000000"/>
              </w:rPr>
              <w:t>7635</w:t>
            </w:r>
          </w:p>
        </w:tc>
        <w:tc>
          <w:tcPr>
            <w:tcW w:w="792" w:type="dxa"/>
            <w:tcBorders>
              <w:top w:val="single" w:sz="6" w:space="0" w:color="auto"/>
              <w:left w:val="single" w:sz="12" w:space="0" w:color="auto"/>
              <w:bottom w:val="single" w:sz="6" w:space="0" w:color="auto"/>
              <w:right w:val="single" w:sz="6" w:space="0" w:color="auto"/>
            </w:tcBorders>
          </w:tcPr>
          <w:p w:rsidR="00412F71" w:rsidRDefault="00412F71">
            <w:pPr>
              <w:jc w:val="right"/>
              <w:rPr>
                <w:rFonts w:ascii="Times New Roman" w:hAnsi="Times New Roman"/>
                <w:snapToGrid w:val="0"/>
                <w:color w:val="000000"/>
              </w:rPr>
            </w:pPr>
            <w:r>
              <w:rPr>
                <w:rFonts w:ascii="Times New Roman" w:hAnsi="Times New Roman"/>
                <w:snapToGrid w:val="0"/>
                <w:color w:val="000000"/>
              </w:rPr>
              <w:t>15715</w:t>
            </w:r>
          </w:p>
        </w:tc>
        <w:tc>
          <w:tcPr>
            <w:tcW w:w="792" w:type="dxa"/>
            <w:tcBorders>
              <w:top w:val="single" w:sz="6" w:space="0" w:color="auto"/>
              <w:left w:val="single" w:sz="6" w:space="0" w:color="auto"/>
              <w:bottom w:val="single" w:sz="6" w:space="0" w:color="auto"/>
              <w:right w:val="single" w:sz="12" w:space="0" w:color="auto"/>
            </w:tcBorders>
          </w:tcPr>
          <w:p w:rsidR="00412F71" w:rsidRDefault="00412F71">
            <w:pPr>
              <w:jc w:val="right"/>
              <w:rPr>
                <w:rFonts w:ascii="Times New Roman" w:hAnsi="Times New Roman"/>
                <w:snapToGrid w:val="0"/>
                <w:color w:val="000000"/>
              </w:rPr>
            </w:pPr>
            <w:r>
              <w:rPr>
                <w:rFonts w:ascii="Times New Roman" w:hAnsi="Times New Roman"/>
                <w:snapToGrid w:val="0"/>
                <w:color w:val="000000"/>
              </w:rPr>
              <w:t>8309</w:t>
            </w:r>
          </w:p>
        </w:tc>
        <w:tc>
          <w:tcPr>
            <w:tcW w:w="792" w:type="dxa"/>
            <w:tcBorders>
              <w:top w:val="single" w:sz="6" w:space="0" w:color="auto"/>
              <w:left w:val="single" w:sz="12" w:space="0" w:color="auto"/>
              <w:bottom w:val="single" w:sz="6" w:space="0" w:color="auto"/>
              <w:right w:val="single" w:sz="6" w:space="0" w:color="auto"/>
            </w:tcBorders>
          </w:tcPr>
          <w:p w:rsidR="00412F71" w:rsidRDefault="00412F71">
            <w:pPr>
              <w:jc w:val="right"/>
              <w:rPr>
                <w:rFonts w:ascii="Times New Roman" w:hAnsi="Times New Roman"/>
                <w:snapToGrid w:val="0"/>
                <w:color w:val="000000"/>
              </w:rPr>
            </w:pPr>
            <w:r>
              <w:rPr>
                <w:rFonts w:ascii="Times New Roman" w:hAnsi="Times New Roman"/>
                <w:snapToGrid w:val="0"/>
                <w:color w:val="000000"/>
              </w:rPr>
              <w:t>16808</w:t>
            </w:r>
          </w:p>
        </w:tc>
        <w:tc>
          <w:tcPr>
            <w:tcW w:w="792" w:type="dxa"/>
            <w:tcBorders>
              <w:top w:val="single" w:sz="6" w:space="0" w:color="auto"/>
              <w:left w:val="single" w:sz="6" w:space="0" w:color="auto"/>
              <w:bottom w:val="single" w:sz="6" w:space="0" w:color="auto"/>
              <w:right w:val="double" w:sz="6" w:space="0" w:color="auto"/>
            </w:tcBorders>
          </w:tcPr>
          <w:p w:rsidR="00412F71" w:rsidRDefault="00412F71">
            <w:pPr>
              <w:jc w:val="right"/>
              <w:rPr>
                <w:rFonts w:ascii="Times New Roman" w:hAnsi="Times New Roman"/>
                <w:snapToGrid w:val="0"/>
                <w:color w:val="000000"/>
              </w:rPr>
            </w:pPr>
            <w:r>
              <w:rPr>
                <w:rFonts w:ascii="Times New Roman" w:hAnsi="Times New Roman"/>
                <w:snapToGrid w:val="0"/>
                <w:color w:val="000000"/>
              </w:rPr>
              <w:t>8776</w:t>
            </w:r>
          </w:p>
        </w:tc>
      </w:tr>
      <w:tr w:rsidR="00412F71">
        <w:trPr>
          <w:trHeight w:val="233"/>
        </w:trPr>
        <w:tc>
          <w:tcPr>
            <w:tcW w:w="1471" w:type="dxa"/>
            <w:tcBorders>
              <w:top w:val="single" w:sz="6" w:space="0" w:color="auto"/>
              <w:left w:val="double" w:sz="6" w:space="0" w:color="auto"/>
              <w:bottom w:val="single" w:sz="6" w:space="0" w:color="auto"/>
              <w:right w:val="single" w:sz="12" w:space="0" w:color="auto"/>
            </w:tcBorders>
          </w:tcPr>
          <w:p w:rsidR="00412F71" w:rsidRDefault="00412F71">
            <w:pPr>
              <w:rPr>
                <w:rFonts w:ascii="Times New Roman" w:hAnsi="Times New Roman"/>
                <w:snapToGrid w:val="0"/>
                <w:color w:val="000000"/>
              </w:rPr>
            </w:pPr>
            <w:r>
              <w:rPr>
                <w:rFonts w:ascii="Times New Roman" w:hAnsi="Times New Roman"/>
                <w:snapToGrid w:val="0"/>
                <w:color w:val="000000"/>
              </w:rPr>
              <w:t>Gobi-Sumber</w:t>
            </w:r>
          </w:p>
        </w:tc>
        <w:tc>
          <w:tcPr>
            <w:tcW w:w="792" w:type="dxa"/>
            <w:tcBorders>
              <w:top w:val="single" w:sz="6" w:space="0" w:color="auto"/>
              <w:left w:val="single" w:sz="12" w:space="0" w:color="auto"/>
              <w:bottom w:val="single" w:sz="6" w:space="0" w:color="auto"/>
              <w:right w:val="single" w:sz="6" w:space="0" w:color="auto"/>
            </w:tcBorders>
          </w:tcPr>
          <w:p w:rsidR="00412F71" w:rsidRDefault="00412F71">
            <w:pPr>
              <w:jc w:val="right"/>
              <w:rPr>
                <w:rFonts w:ascii="Times New Roman" w:hAnsi="Times New Roman"/>
                <w:snapToGrid w:val="0"/>
                <w:color w:val="000000"/>
              </w:rPr>
            </w:pPr>
            <w:r>
              <w:rPr>
                <w:rFonts w:ascii="Times New Roman" w:hAnsi="Times New Roman"/>
                <w:snapToGrid w:val="0"/>
                <w:color w:val="000000"/>
              </w:rPr>
              <w:t>2681</w:t>
            </w:r>
          </w:p>
        </w:tc>
        <w:tc>
          <w:tcPr>
            <w:tcW w:w="754" w:type="dxa"/>
            <w:tcBorders>
              <w:top w:val="single" w:sz="6" w:space="0" w:color="auto"/>
              <w:left w:val="single" w:sz="6" w:space="0" w:color="auto"/>
              <w:bottom w:val="single" w:sz="6" w:space="0" w:color="auto"/>
              <w:right w:val="single" w:sz="12" w:space="0" w:color="auto"/>
            </w:tcBorders>
          </w:tcPr>
          <w:p w:rsidR="00412F71" w:rsidRDefault="00412F71">
            <w:pPr>
              <w:jc w:val="right"/>
              <w:rPr>
                <w:rFonts w:ascii="Times New Roman" w:hAnsi="Times New Roman"/>
                <w:snapToGrid w:val="0"/>
                <w:color w:val="000000"/>
              </w:rPr>
            </w:pPr>
            <w:r>
              <w:rPr>
                <w:rFonts w:ascii="Times New Roman" w:hAnsi="Times New Roman"/>
                <w:snapToGrid w:val="0"/>
                <w:color w:val="000000"/>
              </w:rPr>
              <w:t>1474</w:t>
            </w:r>
          </w:p>
        </w:tc>
        <w:tc>
          <w:tcPr>
            <w:tcW w:w="792" w:type="dxa"/>
            <w:tcBorders>
              <w:top w:val="single" w:sz="6" w:space="0" w:color="auto"/>
              <w:left w:val="single" w:sz="12" w:space="0" w:color="auto"/>
              <w:bottom w:val="single" w:sz="6" w:space="0" w:color="auto"/>
              <w:right w:val="single" w:sz="6" w:space="0" w:color="auto"/>
            </w:tcBorders>
          </w:tcPr>
          <w:p w:rsidR="00412F71" w:rsidRDefault="00412F71">
            <w:pPr>
              <w:jc w:val="right"/>
              <w:rPr>
                <w:rFonts w:ascii="Times New Roman" w:hAnsi="Times New Roman"/>
                <w:snapToGrid w:val="0"/>
                <w:color w:val="000000"/>
              </w:rPr>
            </w:pPr>
            <w:r>
              <w:rPr>
                <w:rFonts w:ascii="Times New Roman" w:hAnsi="Times New Roman"/>
                <w:snapToGrid w:val="0"/>
                <w:color w:val="000000"/>
              </w:rPr>
              <w:t>2771</w:t>
            </w:r>
          </w:p>
        </w:tc>
        <w:tc>
          <w:tcPr>
            <w:tcW w:w="792" w:type="dxa"/>
            <w:tcBorders>
              <w:top w:val="single" w:sz="6" w:space="0" w:color="auto"/>
              <w:left w:val="single" w:sz="6" w:space="0" w:color="auto"/>
              <w:bottom w:val="single" w:sz="6" w:space="0" w:color="auto"/>
              <w:right w:val="single" w:sz="12" w:space="0" w:color="auto"/>
            </w:tcBorders>
          </w:tcPr>
          <w:p w:rsidR="00412F71" w:rsidRDefault="00412F71">
            <w:pPr>
              <w:jc w:val="right"/>
              <w:rPr>
                <w:rFonts w:ascii="Times New Roman" w:hAnsi="Times New Roman"/>
                <w:snapToGrid w:val="0"/>
                <w:color w:val="000000"/>
              </w:rPr>
            </w:pPr>
            <w:r>
              <w:rPr>
                <w:rFonts w:ascii="Times New Roman" w:hAnsi="Times New Roman"/>
                <w:snapToGrid w:val="0"/>
                <w:color w:val="000000"/>
              </w:rPr>
              <w:t>1517</w:t>
            </w:r>
          </w:p>
        </w:tc>
        <w:tc>
          <w:tcPr>
            <w:tcW w:w="792" w:type="dxa"/>
            <w:tcBorders>
              <w:top w:val="single" w:sz="6" w:space="0" w:color="auto"/>
              <w:left w:val="single" w:sz="12" w:space="0" w:color="auto"/>
              <w:bottom w:val="single" w:sz="6" w:space="0" w:color="auto"/>
              <w:right w:val="single" w:sz="6" w:space="0" w:color="auto"/>
            </w:tcBorders>
          </w:tcPr>
          <w:p w:rsidR="00412F71" w:rsidRDefault="00412F71">
            <w:pPr>
              <w:jc w:val="right"/>
              <w:rPr>
                <w:rFonts w:ascii="Times New Roman" w:hAnsi="Times New Roman"/>
                <w:snapToGrid w:val="0"/>
                <w:color w:val="000000"/>
              </w:rPr>
            </w:pPr>
            <w:r>
              <w:rPr>
                <w:rFonts w:ascii="Times New Roman" w:hAnsi="Times New Roman"/>
                <w:snapToGrid w:val="0"/>
                <w:color w:val="000000"/>
              </w:rPr>
              <w:t>2859</w:t>
            </w:r>
          </w:p>
        </w:tc>
        <w:tc>
          <w:tcPr>
            <w:tcW w:w="792" w:type="dxa"/>
            <w:tcBorders>
              <w:top w:val="single" w:sz="6" w:space="0" w:color="auto"/>
              <w:left w:val="single" w:sz="6" w:space="0" w:color="auto"/>
              <w:bottom w:val="single" w:sz="6" w:space="0" w:color="auto"/>
              <w:right w:val="single" w:sz="12" w:space="0" w:color="auto"/>
            </w:tcBorders>
          </w:tcPr>
          <w:p w:rsidR="00412F71" w:rsidRDefault="00412F71">
            <w:pPr>
              <w:jc w:val="right"/>
              <w:rPr>
                <w:rFonts w:ascii="Times New Roman" w:hAnsi="Times New Roman"/>
                <w:snapToGrid w:val="0"/>
                <w:color w:val="000000"/>
              </w:rPr>
            </w:pPr>
            <w:r>
              <w:rPr>
                <w:rFonts w:ascii="Times New Roman" w:hAnsi="Times New Roman"/>
                <w:snapToGrid w:val="0"/>
                <w:color w:val="000000"/>
              </w:rPr>
              <w:t>1573</w:t>
            </w:r>
          </w:p>
        </w:tc>
        <w:tc>
          <w:tcPr>
            <w:tcW w:w="792" w:type="dxa"/>
            <w:tcBorders>
              <w:top w:val="single" w:sz="6" w:space="0" w:color="auto"/>
              <w:left w:val="single" w:sz="12" w:space="0" w:color="auto"/>
              <w:bottom w:val="single" w:sz="6" w:space="0" w:color="auto"/>
              <w:right w:val="single" w:sz="6" w:space="0" w:color="auto"/>
            </w:tcBorders>
          </w:tcPr>
          <w:p w:rsidR="00412F71" w:rsidRDefault="00412F71">
            <w:pPr>
              <w:jc w:val="right"/>
              <w:rPr>
                <w:rFonts w:ascii="Times New Roman" w:hAnsi="Times New Roman"/>
                <w:snapToGrid w:val="0"/>
                <w:color w:val="000000"/>
              </w:rPr>
            </w:pPr>
            <w:r>
              <w:rPr>
                <w:rFonts w:ascii="Times New Roman" w:hAnsi="Times New Roman"/>
                <w:snapToGrid w:val="0"/>
                <w:color w:val="000000"/>
              </w:rPr>
              <w:t>2831</w:t>
            </w:r>
          </w:p>
        </w:tc>
        <w:tc>
          <w:tcPr>
            <w:tcW w:w="792" w:type="dxa"/>
            <w:tcBorders>
              <w:top w:val="single" w:sz="6" w:space="0" w:color="auto"/>
              <w:left w:val="single" w:sz="6" w:space="0" w:color="auto"/>
              <w:bottom w:val="single" w:sz="6" w:space="0" w:color="auto"/>
              <w:right w:val="double" w:sz="6" w:space="0" w:color="auto"/>
            </w:tcBorders>
          </w:tcPr>
          <w:p w:rsidR="00412F71" w:rsidRDefault="00412F71">
            <w:pPr>
              <w:jc w:val="right"/>
              <w:rPr>
                <w:rFonts w:ascii="Times New Roman" w:hAnsi="Times New Roman"/>
                <w:snapToGrid w:val="0"/>
                <w:color w:val="000000"/>
              </w:rPr>
            </w:pPr>
            <w:r>
              <w:rPr>
                <w:rFonts w:ascii="Times New Roman" w:hAnsi="Times New Roman"/>
                <w:snapToGrid w:val="0"/>
                <w:color w:val="000000"/>
              </w:rPr>
              <w:t>1496</w:t>
            </w:r>
          </w:p>
        </w:tc>
      </w:tr>
      <w:tr w:rsidR="00412F71">
        <w:trPr>
          <w:trHeight w:val="233"/>
        </w:trPr>
        <w:tc>
          <w:tcPr>
            <w:tcW w:w="1471" w:type="dxa"/>
            <w:tcBorders>
              <w:top w:val="single" w:sz="6" w:space="0" w:color="auto"/>
              <w:left w:val="double" w:sz="6" w:space="0" w:color="auto"/>
              <w:bottom w:val="double" w:sz="6" w:space="0" w:color="auto"/>
              <w:right w:val="single" w:sz="12" w:space="0" w:color="auto"/>
            </w:tcBorders>
          </w:tcPr>
          <w:p w:rsidR="00412F71" w:rsidRDefault="00412F71">
            <w:pPr>
              <w:rPr>
                <w:rFonts w:ascii="Times New Roman" w:hAnsi="Times New Roman"/>
                <w:snapToGrid w:val="0"/>
                <w:color w:val="000000"/>
              </w:rPr>
            </w:pPr>
            <w:r>
              <w:rPr>
                <w:rFonts w:ascii="Times New Roman" w:hAnsi="Times New Roman"/>
                <w:snapToGrid w:val="0"/>
                <w:color w:val="000000"/>
              </w:rPr>
              <w:t>Others *</w:t>
            </w:r>
          </w:p>
        </w:tc>
        <w:tc>
          <w:tcPr>
            <w:tcW w:w="792" w:type="dxa"/>
            <w:tcBorders>
              <w:top w:val="single" w:sz="6" w:space="0" w:color="auto"/>
              <w:left w:val="single" w:sz="12" w:space="0" w:color="auto"/>
              <w:bottom w:val="double" w:sz="6" w:space="0" w:color="auto"/>
              <w:right w:val="single" w:sz="6" w:space="0" w:color="auto"/>
            </w:tcBorders>
          </w:tcPr>
          <w:p w:rsidR="00412F71" w:rsidRDefault="00412F71">
            <w:pPr>
              <w:jc w:val="right"/>
              <w:rPr>
                <w:rFonts w:ascii="Times New Roman" w:hAnsi="Times New Roman"/>
                <w:snapToGrid w:val="0"/>
                <w:color w:val="000000"/>
              </w:rPr>
            </w:pPr>
            <w:r>
              <w:rPr>
                <w:rFonts w:ascii="Times New Roman" w:hAnsi="Times New Roman"/>
                <w:snapToGrid w:val="0"/>
                <w:color w:val="000000"/>
              </w:rPr>
              <w:t>2389</w:t>
            </w:r>
          </w:p>
        </w:tc>
        <w:tc>
          <w:tcPr>
            <w:tcW w:w="754" w:type="dxa"/>
            <w:tcBorders>
              <w:top w:val="single" w:sz="6" w:space="0" w:color="auto"/>
              <w:left w:val="single" w:sz="6" w:space="0" w:color="auto"/>
              <w:bottom w:val="double" w:sz="6" w:space="0" w:color="auto"/>
              <w:right w:val="single" w:sz="12" w:space="0" w:color="auto"/>
            </w:tcBorders>
          </w:tcPr>
          <w:p w:rsidR="00412F71" w:rsidRDefault="00412F71">
            <w:pPr>
              <w:jc w:val="right"/>
              <w:rPr>
                <w:rFonts w:ascii="Times New Roman" w:hAnsi="Times New Roman"/>
                <w:snapToGrid w:val="0"/>
                <w:color w:val="000000"/>
              </w:rPr>
            </w:pPr>
            <w:r>
              <w:rPr>
                <w:rFonts w:ascii="Times New Roman" w:hAnsi="Times New Roman"/>
                <w:snapToGrid w:val="0"/>
                <w:color w:val="000000"/>
              </w:rPr>
              <w:t>1310</w:t>
            </w:r>
          </w:p>
        </w:tc>
        <w:tc>
          <w:tcPr>
            <w:tcW w:w="792" w:type="dxa"/>
            <w:tcBorders>
              <w:top w:val="single" w:sz="6" w:space="0" w:color="auto"/>
              <w:left w:val="single" w:sz="12" w:space="0" w:color="auto"/>
              <w:bottom w:val="double" w:sz="6" w:space="0" w:color="auto"/>
              <w:right w:val="single" w:sz="6" w:space="0" w:color="auto"/>
            </w:tcBorders>
          </w:tcPr>
          <w:p w:rsidR="00412F71" w:rsidRDefault="00412F71">
            <w:pPr>
              <w:jc w:val="right"/>
              <w:rPr>
                <w:rFonts w:ascii="Times New Roman" w:hAnsi="Times New Roman"/>
                <w:snapToGrid w:val="0"/>
                <w:color w:val="000000"/>
              </w:rPr>
            </w:pPr>
            <w:r>
              <w:rPr>
                <w:rFonts w:ascii="Times New Roman" w:hAnsi="Times New Roman"/>
                <w:snapToGrid w:val="0"/>
                <w:color w:val="000000"/>
              </w:rPr>
              <w:t>2357</w:t>
            </w:r>
          </w:p>
        </w:tc>
        <w:tc>
          <w:tcPr>
            <w:tcW w:w="792" w:type="dxa"/>
            <w:tcBorders>
              <w:top w:val="single" w:sz="6" w:space="0" w:color="auto"/>
              <w:left w:val="single" w:sz="6" w:space="0" w:color="auto"/>
              <w:bottom w:val="double" w:sz="6" w:space="0" w:color="auto"/>
              <w:right w:val="single" w:sz="12" w:space="0" w:color="auto"/>
            </w:tcBorders>
          </w:tcPr>
          <w:p w:rsidR="00412F71" w:rsidRDefault="00412F71">
            <w:pPr>
              <w:jc w:val="right"/>
              <w:rPr>
                <w:rFonts w:ascii="Times New Roman" w:hAnsi="Times New Roman"/>
                <w:snapToGrid w:val="0"/>
                <w:color w:val="000000"/>
              </w:rPr>
            </w:pPr>
            <w:r>
              <w:rPr>
                <w:rFonts w:ascii="Times New Roman" w:hAnsi="Times New Roman"/>
                <w:snapToGrid w:val="0"/>
                <w:color w:val="000000"/>
              </w:rPr>
              <w:t>1326</w:t>
            </w:r>
          </w:p>
        </w:tc>
        <w:tc>
          <w:tcPr>
            <w:tcW w:w="792" w:type="dxa"/>
            <w:tcBorders>
              <w:top w:val="single" w:sz="6" w:space="0" w:color="auto"/>
              <w:left w:val="single" w:sz="12" w:space="0" w:color="auto"/>
              <w:bottom w:val="double" w:sz="6" w:space="0" w:color="auto"/>
              <w:right w:val="single" w:sz="6" w:space="0" w:color="auto"/>
            </w:tcBorders>
          </w:tcPr>
          <w:p w:rsidR="00412F71" w:rsidRDefault="00412F71">
            <w:pPr>
              <w:jc w:val="right"/>
              <w:rPr>
                <w:rFonts w:ascii="Times New Roman" w:hAnsi="Times New Roman"/>
                <w:snapToGrid w:val="0"/>
                <w:color w:val="000000"/>
              </w:rPr>
            </w:pPr>
            <w:r>
              <w:rPr>
                <w:rFonts w:ascii="Times New Roman" w:hAnsi="Times New Roman"/>
                <w:snapToGrid w:val="0"/>
                <w:color w:val="000000"/>
              </w:rPr>
              <w:t>2274</w:t>
            </w:r>
          </w:p>
        </w:tc>
        <w:tc>
          <w:tcPr>
            <w:tcW w:w="792" w:type="dxa"/>
            <w:tcBorders>
              <w:top w:val="single" w:sz="6" w:space="0" w:color="auto"/>
              <w:left w:val="single" w:sz="6" w:space="0" w:color="auto"/>
              <w:bottom w:val="double" w:sz="6" w:space="0" w:color="auto"/>
              <w:right w:val="single" w:sz="12" w:space="0" w:color="auto"/>
            </w:tcBorders>
          </w:tcPr>
          <w:p w:rsidR="00412F71" w:rsidRDefault="00412F71">
            <w:pPr>
              <w:jc w:val="right"/>
              <w:rPr>
                <w:rFonts w:ascii="Times New Roman" w:hAnsi="Times New Roman"/>
                <w:snapToGrid w:val="0"/>
                <w:color w:val="000000"/>
              </w:rPr>
            </w:pPr>
            <w:r>
              <w:rPr>
                <w:rFonts w:ascii="Times New Roman" w:hAnsi="Times New Roman"/>
                <w:snapToGrid w:val="0"/>
                <w:color w:val="000000"/>
              </w:rPr>
              <w:t>1225</w:t>
            </w:r>
          </w:p>
        </w:tc>
        <w:tc>
          <w:tcPr>
            <w:tcW w:w="792" w:type="dxa"/>
            <w:tcBorders>
              <w:top w:val="single" w:sz="6" w:space="0" w:color="auto"/>
              <w:left w:val="single" w:sz="12" w:space="0" w:color="auto"/>
              <w:bottom w:val="double" w:sz="6" w:space="0" w:color="auto"/>
              <w:right w:val="single" w:sz="6" w:space="0" w:color="auto"/>
            </w:tcBorders>
          </w:tcPr>
          <w:p w:rsidR="00412F71" w:rsidRDefault="00412F71">
            <w:pPr>
              <w:jc w:val="right"/>
              <w:rPr>
                <w:rFonts w:ascii="Times New Roman" w:hAnsi="Times New Roman"/>
                <w:snapToGrid w:val="0"/>
                <w:color w:val="000000"/>
              </w:rPr>
            </w:pPr>
            <w:r>
              <w:rPr>
                <w:rFonts w:ascii="Times New Roman" w:hAnsi="Times New Roman"/>
                <w:snapToGrid w:val="0"/>
                <w:color w:val="000000"/>
              </w:rPr>
              <w:t>3953</w:t>
            </w:r>
          </w:p>
        </w:tc>
        <w:tc>
          <w:tcPr>
            <w:tcW w:w="792" w:type="dxa"/>
            <w:tcBorders>
              <w:top w:val="single" w:sz="6" w:space="0" w:color="auto"/>
              <w:left w:val="single" w:sz="6" w:space="0" w:color="auto"/>
              <w:bottom w:val="double" w:sz="6" w:space="0" w:color="auto"/>
              <w:right w:val="double" w:sz="6" w:space="0" w:color="auto"/>
            </w:tcBorders>
          </w:tcPr>
          <w:p w:rsidR="00412F71" w:rsidRDefault="00412F71">
            <w:pPr>
              <w:jc w:val="right"/>
              <w:rPr>
                <w:rFonts w:ascii="Times New Roman" w:hAnsi="Times New Roman"/>
                <w:snapToGrid w:val="0"/>
                <w:color w:val="000000"/>
              </w:rPr>
            </w:pPr>
            <w:r>
              <w:rPr>
                <w:rFonts w:ascii="Times New Roman" w:hAnsi="Times New Roman"/>
                <w:snapToGrid w:val="0"/>
                <w:color w:val="000000"/>
              </w:rPr>
              <w:t>1497</w:t>
            </w:r>
          </w:p>
        </w:tc>
      </w:tr>
    </w:tbl>
    <w:p w:rsidR="00412F71" w:rsidRDefault="00412F71"/>
    <w:p w:rsidR="00412F71" w:rsidRDefault="00412F71">
      <w:pPr>
        <w:rPr>
          <w:sz w:val="18"/>
        </w:rPr>
      </w:pPr>
      <w:r>
        <w:rPr>
          <w:sz w:val="18"/>
        </w:rPr>
        <w:t>* Others include MOSTEC’s schools.</w:t>
      </w:r>
    </w:p>
    <w:p w:rsidR="00412F71" w:rsidRDefault="00412F71">
      <w:pPr>
        <w:rPr>
          <w:sz w:val="18"/>
        </w:rPr>
      </w:pPr>
    </w:p>
    <w:p w:rsidR="00412F71" w:rsidRDefault="00412F71">
      <w:pPr>
        <w:rPr>
          <w:b/>
          <w:sz w:val="18"/>
        </w:rPr>
      </w:pPr>
      <w:r>
        <w:rPr>
          <w:sz w:val="18"/>
        </w:rPr>
        <w:t>Source: Ministry of Science, Technology, Education and Culture, Mongolia.</w:t>
      </w:r>
    </w:p>
    <w:p w:rsidR="00412F71" w:rsidRDefault="00412F71">
      <w:pPr>
        <w:pStyle w:val="Heading1"/>
        <w:ind w:left="1418" w:hanging="1418"/>
        <w:rPr>
          <w:sz w:val="24"/>
        </w:rPr>
      </w:pPr>
      <w:r>
        <w:br w:type="page"/>
      </w:r>
      <w:r>
        <w:rPr>
          <w:sz w:val="24"/>
        </w:rPr>
        <w:lastRenderedPageBreak/>
        <w:t>TABLE 7.</w:t>
      </w:r>
      <w:r>
        <w:rPr>
          <w:sz w:val="24"/>
        </w:rPr>
        <w:tab/>
        <w:t>NET ENROLLMENT RATE IN BASIC EDUCATION BY AIMAG, 1998–99</w:t>
      </w:r>
    </w:p>
    <w:p w:rsidR="00412F71" w:rsidRDefault="00412F71"/>
    <w:tbl>
      <w:tblPr>
        <w:tblW w:w="0" w:type="auto"/>
        <w:tblLayout w:type="fixed"/>
        <w:tblCellMar>
          <w:left w:w="30" w:type="dxa"/>
          <w:right w:w="30" w:type="dxa"/>
        </w:tblCellMar>
        <w:tblLook w:val="0000" w:firstRow="0" w:lastRow="0" w:firstColumn="0" w:lastColumn="0" w:noHBand="0" w:noVBand="0"/>
      </w:tblPr>
      <w:tblGrid>
        <w:gridCol w:w="1398"/>
        <w:gridCol w:w="765"/>
        <w:gridCol w:w="729"/>
        <w:gridCol w:w="785"/>
        <w:gridCol w:w="849"/>
        <w:gridCol w:w="725"/>
        <w:gridCol w:w="725"/>
      </w:tblGrid>
      <w:tr w:rsidR="00412F71">
        <w:trPr>
          <w:cantSplit/>
          <w:trHeight w:val="763"/>
        </w:trPr>
        <w:tc>
          <w:tcPr>
            <w:tcW w:w="1398" w:type="dxa"/>
            <w:vMerge w:val="restart"/>
            <w:tcBorders>
              <w:top w:val="double" w:sz="6" w:space="0" w:color="auto"/>
              <w:left w:val="double" w:sz="6" w:space="0" w:color="auto"/>
              <w:bottom w:val="nil"/>
              <w:right w:val="single" w:sz="6" w:space="0" w:color="auto"/>
            </w:tcBorders>
            <w:vAlign w:val="center"/>
          </w:tcPr>
          <w:p w:rsidR="00412F71" w:rsidRDefault="00412F71">
            <w:pPr>
              <w:jc w:val="center"/>
              <w:rPr>
                <w:rFonts w:ascii="Times New Roman" w:hAnsi="Times New Roman"/>
                <w:snapToGrid w:val="0"/>
                <w:color w:val="000000"/>
              </w:rPr>
            </w:pPr>
          </w:p>
          <w:p w:rsidR="00412F71" w:rsidRDefault="00412F71">
            <w:pPr>
              <w:jc w:val="center"/>
              <w:rPr>
                <w:rFonts w:ascii="Times New Roman" w:hAnsi="Times New Roman"/>
                <w:snapToGrid w:val="0"/>
                <w:color w:val="000000"/>
              </w:rPr>
            </w:pPr>
          </w:p>
          <w:p w:rsidR="00412F71" w:rsidRDefault="00412F71">
            <w:pPr>
              <w:jc w:val="center"/>
              <w:rPr>
                <w:rFonts w:ascii="Times New Roman" w:hAnsi="Times New Roman"/>
                <w:snapToGrid w:val="0"/>
                <w:color w:val="000000"/>
              </w:rPr>
            </w:pPr>
          </w:p>
          <w:p w:rsidR="00412F71" w:rsidRDefault="00412F71">
            <w:pPr>
              <w:jc w:val="center"/>
              <w:rPr>
                <w:rFonts w:ascii="Times New Roman" w:hAnsi="Times New Roman"/>
                <w:snapToGrid w:val="0"/>
                <w:color w:val="000000"/>
              </w:rPr>
            </w:pPr>
          </w:p>
          <w:p w:rsidR="00412F71" w:rsidRDefault="00412F71">
            <w:pPr>
              <w:jc w:val="center"/>
              <w:rPr>
                <w:rFonts w:ascii="Times New Roman" w:hAnsi="Times New Roman"/>
                <w:snapToGrid w:val="0"/>
                <w:color w:val="000000"/>
              </w:rPr>
            </w:pPr>
          </w:p>
          <w:p w:rsidR="00412F71" w:rsidRDefault="00412F71">
            <w:pPr>
              <w:rPr>
                <w:rFonts w:ascii="Times New Roman" w:hAnsi="Times New Roman"/>
                <w:snapToGrid w:val="0"/>
                <w:color w:val="000000"/>
              </w:rPr>
            </w:pPr>
            <w:r>
              <w:rPr>
                <w:rFonts w:ascii="Times New Roman" w:hAnsi="Times New Roman"/>
                <w:snapToGrid w:val="0"/>
                <w:color w:val="000000"/>
              </w:rPr>
              <w:t xml:space="preserve"> Aimag</w:t>
            </w:r>
          </w:p>
        </w:tc>
        <w:tc>
          <w:tcPr>
            <w:tcW w:w="1494" w:type="dxa"/>
            <w:gridSpan w:val="2"/>
            <w:tcBorders>
              <w:top w:val="double" w:sz="6" w:space="0" w:color="auto"/>
              <w:left w:val="single" w:sz="6" w:space="0" w:color="auto"/>
              <w:bottom w:val="single" w:sz="6" w:space="0" w:color="auto"/>
              <w:right w:val="single" w:sz="6" w:space="0" w:color="auto"/>
            </w:tcBorders>
            <w:vAlign w:val="center"/>
          </w:tcPr>
          <w:p w:rsidR="00412F71" w:rsidRDefault="00412F71">
            <w:pPr>
              <w:jc w:val="center"/>
              <w:rPr>
                <w:rFonts w:ascii="Times New Roman" w:hAnsi="Times New Roman"/>
                <w:snapToGrid w:val="0"/>
                <w:color w:val="000000"/>
              </w:rPr>
            </w:pPr>
            <w:r>
              <w:rPr>
                <w:rFonts w:ascii="Times New Roman" w:hAnsi="Times New Roman"/>
                <w:snapToGrid w:val="0"/>
                <w:color w:val="000000"/>
              </w:rPr>
              <w:t xml:space="preserve">Number of Children      </w:t>
            </w:r>
            <w:proofErr w:type="gramStart"/>
            <w:r>
              <w:rPr>
                <w:rFonts w:ascii="Times New Roman" w:hAnsi="Times New Roman"/>
                <w:snapToGrid w:val="0"/>
                <w:color w:val="000000"/>
              </w:rPr>
              <w:t xml:space="preserve">   (</w:t>
            </w:r>
            <w:proofErr w:type="gramEnd"/>
            <w:r>
              <w:rPr>
                <w:rFonts w:ascii="Times New Roman" w:hAnsi="Times New Roman"/>
                <w:snapToGrid w:val="0"/>
                <w:color w:val="000000"/>
              </w:rPr>
              <w:t>age 8–15)</w:t>
            </w:r>
          </w:p>
          <w:p w:rsidR="00412F71" w:rsidRDefault="00412F71">
            <w:pPr>
              <w:jc w:val="center"/>
              <w:rPr>
                <w:rFonts w:ascii="Times New Roman" w:hAnsi="Times New Roman"/>
                <w:snapToGrid w:val="0"/>
                <w:color w:val="000000"/>
              </w:rPr>
            </w:pPr>
          </w:p>
        </w:tc>
        <w:tc>
          <w:tcPr>
            <w:tcW w:w="1634" w:type="dxa"/>
            <w:gridSpan w:val="2"/>
            <w:tcBorders>
              <w:top w:val="double" w:sz="6" w:space="0" w:color="auto"/>
              <w:left w:val="single" w:sz="6" w:space="0" w:color="auto"/>
              <w:bottom w:val="single" w:sz="6" w:space="0" w:color="auto"/>
              <w:right w:val="single" w:sz="6" w:space="0" w:color="auto"/>
            </w:tcBorders>
            <w:vAlign w:val="center"/>
          </w:tcPr>
          <w:p w:rsidR="00412F71" w:rsidRDefault="00412F71">
            <w:pPr>
              <w:jc w:val="center"/>
              <w:rPr>
                <w:rFonts w:ascii="Times New Roman" w:hAnsi="Times New Roman"/>
                <w:snapToGrid w:val="0"/>
                <w:color w:val="000000"/>
              </w:rPr>
            </w:pPr>
            <w:r>
              <w:rPr>
                <w:rFonts w:ascii="Times New Roman" w:hAnsi="Times New Roman"/>
                <w:snapToGrid w:val="0"/>
                <w:color w:val="000000"/>
              </w:rPr>
              <w:t xml:space="preserve">Enrollment   </w:t>
            </w:r>
            <w:proofErr w:type="gramStart"/>
            <w:r>
              <w:rPr>
                <w:rFonts w:ascii="Times New Roman" w:hAnsi="Times New Roman"/>
                <w:snapToGrid w:val="0"/>
                <w:color w:val="000000"/>
              </w:rPr>
              <w:t xml:space="preserve">   (</w:t>
            </w:r>
            <w:proofErr w:type="gramEnd"/>
            <w:r>
              <w:rPr>
                <w:rFonts w:ascii="Times New Roman" w:hAnsi="Times New Roman"/>
                <w:snapToGrid w:val="0"/>
                <w:color w:val="000000"/>
              </w:rPr>
              <w:t>age 8–15)</w:t>
            </w:r>
          </w:p>
        </w:tc>
        <w:tc>
          <w:tcPr>
            <w:tcW w:w="1450" w:type="dxa"/>
            <w:gridSpan w:val="2"/>
            <w:tcBorders>
              <w:top w:val="double" w:sz="6" w:space="0" w:color="auto"/>
              <w:left w:val="single" w:sz="6" w:space="0" w:color="auto"/>
              <w:bottom w:val="single" w:sz="6" w:space="0" w:color="auto"/>
              <w:right w:val="single" w:sz="6" w:space="0" w:color="auto"/>
            </w:tcBorders>
            <w:vAlign w:val="center"/>
          </w:tcPr>
          <w:p w:rsidR="00412F71" w:rsidRDefault="00412F71">
            <w:pPr>
              <w:jc w:val="center"/>
              <w:rPr>
                <w:rFonts w:ascii="Times New Roman" w:hAnsi="Times New Roman"/>
                <w:snapToGrid w:val="0"/>
                <w:color w:val="000000"/>
              </w:rPr>
            </w:pPr>
            <w:r>
              <w:rPr>
                <w:rFonts w:ascii="Times New Roman" w:hAnsi="Times New Roman"/>
                <w:snapToGrid w:val="0"/>
                <w:color w:val="000000"/>
              </w:rPr>
              <w:t>Net Enrollment Rate</w:t>
            </w:r>
          </w:p>
        </w:tc>
      </w:tr>
      <w:tr w:rsidR="00412F71">
        <w:trPr>
          <w:cantSplit/>
          <w:trHeight w:val="250"/>
        </w:trPr>
        <w:tc>
          <w:tcPr>
            <w:tcW w:w="1398" w:type="dxa"/>
            <w:vMerge/>
            <w:tcBorders>
              <w:top w:val="nil"/>
              <w:left w:val="double" w:sz="6" w:space="0" w:color="auto"/>
              <w:bottom w:val="nil"/>
              <w:right w:val="single" w:sz="6" w:space="0" w:color="auto"/>
            </w:tcBorders>
            <w:vAlign w:val="center"/>
          </w:tcPr>
          <w:p w:rsidR="00412F71" w:rsidRDefault="00412F71">
            <w:pPr>
              <w:jc w:val="center"/>
              <w:rPr>
                <w:rFonts w:ascii="Times New Roman" w:hAnsi="Times New Roman"/>
                <w:snapToGrid w:val="0"/>
                <w:color w:val="000000"/>
              </w:rPr>
            </w:pPr>
          </w:p>
        </w:tc>
        <w:tc>
          <w:tcPr>
            <w:tcW w:w="765" w:type="dxa"/>
            <w:tcBorders>
              <w:top w:val="single" w:sz="6" w:space="0" w:color="auto"/>
              <w:left w:val="single" w:sz="6" w:space="0" w:color="auto"/>
              <w:bottom w:val="single" w:sz="6" w:space="0" w:color="auto"/>
              <w:right w:val="single" w:sz="6" w:space="0" w:color="auto"/>
            </w:tcBorders>
            <w:vAlign w:val="center"/>
          </w:tcPr>
          <w:p w:rsidR="00412F71" w:rsidRDefault="00412F71">
            <w:pPr>
              <w:jc w:val="center"/>
              <w:rPr>
                <w:rFonts w:ascii="Times New Roman" w:hAnsi="Times New Roman"/>
                <w:snapToGrid w:val="0"/>
                <w:color w:val="000000"/>
              </w:rPr>
            </w:pPr>
            <w:r>
              <w:rPr>
                <w:rFonts w:ascii="Times New Roman" w:hAnsi="Times New Roman"/>
                <w:snapToGrid w:val="0"/>
                <w:color w:val="000000"/>
              </w:rPr>
              <w:t>Total</w:t>
            </w:r>
          </w:p>
        </w:tc>
        <w:tc>
          <w:tcPr>
            <w:tcW w:w="729" w:type="dxa"/>
            <w:tcBorders>
              <w:top w:val="single" w:sz="6" w:space="0" w:color="auto"/>
              <w:left w:val="single" w:sz="6" w:space="0" w:color="auto"/>
              <w:bottom w:val="single" w:sz="6" w:space="0" w:color="auto"/>
              <w:right w:val="single" w:sz="6" w:space="0" w:color="auto"/>
            </w:tcBorders>
            <w:vAlign w:val="center"/>
          </w:tcPr>
          <w:p w:rsidR="00412F71" w:rsidRDefault="00412F71">
            <w:pPr>
              <w:jc w:val="center"/>
              <w:rPr>
                <w:rFonts w:ascii="Times New Roman" w:hAnsi="Times New Roman"/>
                <w:snapToGrid w:val="0"/>
                <w:color w:val="000000"/>
              </w:rPr>
            </w:pPr>
            <w:r>
              <w:rPr>
                <w:rFonts w:ascii="Times New Roman" w:hAnsi="Times New Roman"/>
                <w:snapToGrid w:val="0"/>
                <w:color w:val="000000"/>
              </w:rPr>
              <w:t>Female</w:t>
            </w:r>
          </w:p>
        </w:tc>
        <w:tc>
          <w:tcPr>
            <w:tcW w:w="785" w:type="dxa"/>
            <w:tcBorders>
              <w:top w:val="single" w:sz="6" w:space="0" w:color="auto"/>
              <w:left w:val="single" w:sz="6" w:space="0" w:color="auto"/>
              <w:bottom w:val="single" w:sz="6" w:space="0" w:color="auto"/>
              <w:right w:val="single" w:sz="6" w:space="0" w:color="auto"/>
            </w:tcBorders>
            <w:vAlign w:val="center"/>
          </w:tcPr>
          <w:p w:rsidR="00412F71" w:rsidRDefault="00412F71">
            <w:pPr>
              <w:jc w:val="center"/>
              <w:rPr>
                <w:rFonts w:ascii="Times New Roman" w:hAnsi="Times New Roman"/>
                <w:snapToGrid w:val="0"/>
                <w:color w:val="000000"/>
              </w:rPr>
            </w:pPr>
            <w:r>
              <w:rPr>
                <w:rFonts w:ascii="Times New Roman" w:hAnsi="Times New Roman"/>
                <w:snapToGrid w:val="0"/>
                <w:color w:val="000000"/>
              </w:rPr>
              <w:t>Total</w:t>
            </w:r>
          </w:p>
        </w:tc>
        <w:tc>
          <w:tcPr>
            <w:tcW w:w="849" w:type="dxa"/>
            <w:tcBorders>
              <w:top w:val="single" w:sz="6" w:space="0" w:color="auto"/>
              <w:left w:val="single" w:sz="6" w:space="0" w:color="auto"/>
              <w:bottom w:val="single" w:sz="6" w:space="0" w:color="auto"/>
              <w:right w:val="single" w:sz="6" w:space="0" w:color="auto"/>
            </w:tcBorders>
            <w:vAlign w:val="center"/>
          </w:tcPr>
          <w:p w:rsidR="00412F71" w:rsidRDefault="00412F71">
            <w:pPr>
              <w:jc w:val="center"/>
              <w:rPr>
                <w:rFonts w:ascii="Times New Roman" w:hAnsi="Times New Roman"/>
                <w:snapToGrid w:val="0"/>
                <w:color w:val="000000"/>
              </w:rPr>
            </w:pPr>
            <w:r>
              <w:rPr>
                <w:rFonts w:ascii="Times New Roman" w:hAnsi="Times New Roman"/>
                <w:snapToGrid w:val="0"/>
                <w:color w:val="000000"/>
              </w:rPr>
              <w:t>Female</w:t>
            </w:r>
          </w:p>
        </w:tc>
        <w:tc>
          <w:tcPr>
            <w:tcW w:w="725" w:type="dxa"/>
            <w:tcBorders>
              <w:top w:val="single" w:sz="6" w:space="0" w:color="auto"/>
              <w:left w:val="single" w:sz="6" w:space="0" w:color="auto"/>
              <w:bottom w:val="single" w:sz="6" w:space="0" w:color="auto"/>
              <w:right w:val="single" w:sz="6" w:space="0" w:color="auto"/>
            </w:tcBorders>
            <w:vAlign w:val="center"/>
          </w:tcPr>
          <w:p w:rsidR="00412F71" w:rsidRDefault="00412F71">
            <w:pPr>
              <w:jc w:val="center"/>
              <w:rPr>
                <w:rFonts w:ascii="Times New Roman" w:hAnsi="Times New Roman"/>
                <w:snapToGrid w:val="0"/>
                <w:color w:val="000000"/>
              </w:rPr>
            </w:pPr>
            <w:r>
              <w:rPr>
                <w:rFonts w:ascii="Times New Roman" w:hAnsi="Times New Roman"/>
                <w:snapToGrid w:val="0"/>
                <w:color w:val="000000"/>
              </w:rPr>
              <w:t>Total</w:t>
            </w:r>
          </w:p>
        </w:tc>
        <w:tc>
          <w:tcPr>
            <w:tcW w:w="725" w:type="dxa"/>
            <w:tcBorders>
              <w:top w:val="single" w:sz="6" w:space="0" w:color="auto"/>
              <w:left w:val="single" w:sz="6" w:space="0" w:color="auto"/>
              <w:bottom w:val="single" w:sz="6" w:space="0" w:color="auto"/>
              <w:right w:val="double" w:sz="6" w:space="0" w:color="auto"/>
            </w:tcBorders>
            <w:vAlign w:val="center"/>
          </w:tcPr>
          <w:p w:rsidR="00412F71" w:rsidRDefault="00412F71">
            <w:pPr>
              <w:jc w:val="center"/>
              <w:rPr>
                <w:rFonts w:ascii="Times New Roman" w:hAnsi="Times New Roman"/>
                <w:snapToGrid w:val="0"/>
                <w:color w:val="000000"/>
              </w:rPr>
            </w:pPr>
            <w:r>
              <w:rPr>
                <w:rFonts w:ascii="Times New Roman" w:hAnsi="Times New Roman"/>
                <w:snapToGrid w:val="0"/>
                <w:color w:val="000000"/>
              </w:rPr>
              <w:t>Female</w:t>
            </w:r>
          </w:p>
        </w:tc>
      </w:tr>
      <w:tr w:rsidR="00412F71">
        <w:trPr>
          <w:cantSplit/>
          <w:trHeight w:val="408"/>
        </w:trPr>
        <w:tc>
          <w:tcPr>
            <w:tcW w:w="1398" w:type="dxa"/>
            <w:vMerge/>
            <w:tcBorders>
              <w:top w:val="nil"/>
              <w:left w:val="double" w:sz="6" w:space="0" w:color="auto"/>
              <w:bottom w:val="single" w:sz="6" w:space="0" w:color="auto"/>
              <w:right w:val="single" w:sz="6" w:space="0" w:color="auto"/>
            </w:tcBorders>
            <w:vAlign w:val="center"/>
          </w:tcPr>
          <w:p w:rsidR="00412F71" w:rsidRDefault="00412F71">
            <w:pPr>
              <w:jc w:val="center"/>
              <w:rPr>
                <w:rFonts w:ascii="Times New Roman" w:hAnsi="Times New Roman"/>
                <w:snapToGrid w:val="0"/>
                <w:color w:val="000000"/>
              </w:rPr>
            </w:pPr>
          </w:p>
        </w:tc>
        <w:tc>
          <w:tcPr>
            <w:tcW w:w="765"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471740</w:t>
            </w:r>
          </w:p>
        </w:tc>
        <w:tc>
          <w:tcPr>
            <w:tcW w:w="729"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236133</w:t>
            </w:r>
          </w:p>
        </w:tc>
        <w:tc>
          <w:tcPr>
            <w:tcW w:w="785"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410278</w:t>
            </w:r>
          </w:p>
        </w:tc>
        <w:tc>
          <w:tcPr>
            <w:tcW w:w="849"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213156</w:t>
            </w:r>
          </w:p>
        </w:tc>
        <w:tc>
          <w:tcPr>
            <w:tcW w:w="725"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87.0</w:t>
            </w:r>
          </w:p>
        </w:tc>
        <w:tc>
          <w:tcPr>
            <w:tcW w:w="725" w:type="dxa"/>
            <w:tcBorders>
              <w:top w:val="single" w:sz="6" w:space="0" w:color="auto"/>
              <w:left w:val="single" w:sz="6" w:space="0" w:color="auto"/>
              <w:bottom w:val="single" w:sz="6" w:space="0" w:color="auto"/>
              <w:right w:val="doub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90.3</w:t>
            </w:r>
          </w:p>
        </w:tc>
      </w:tr>
      <w:tr w:rsidR="00412F71">
        <w:trPr>
          <w:trHeight w:val="293"/>
        </w:trPr>
        <w:tc>
          <w:tcPr>
            <w:tcW w:w="1398" w:type="dxa"/>
            <w:tcBorders>
              <w:top w:val="single" w:sz="6" w:space="0" w:color="auto"/>
              <w:left w:val="double" w:sz="6" w:space="0" w:color="auto"/>
              <w:bottom w:val="single" w:sz="6" w:space="0" w:color="auto"/>
              <w:right w:val="single" w:sz="6" w:space="0" w:color="auto"/>
            </w:tcBorders>
            <w:vAlign w:val="center"/>
          </w:tcPr>
          <w:p w:rsidR="00412F71" w:rsidRDefault="00412F71">
            <w:pPr>
              <w:rPr>
                <w:rFonts w:ascii="Times New Roman" w:hAnsi="Times New Roman"/>
                <w:snapToGrid w:val="0"/>
                <w:color w:val="000000"/>
              </w:rPr>
            </w:pPr>
            <w:r>
              <w:rPr>
                <w:rFonts w:ascii="Times New Roman" w:hAnsi="Times New Roman"/>
                <w:snapToGrid w:val="0"/>
                <w:color w:val="000000"/>
              </w:rPr>
              <w:t>Arkhangai</w:t>
            </w:r>
          </w:p>
        </w:tc>
        <w:tc>
          <w:tcPr>
            <w:tcW w:w="765"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20585</w:t>
            </w:r>
          </w:p>
        </w:tc>
        <w:tc>
          <w:tcPr>
            <w:tcW w:w="729"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10249</w:t>
            </w:r>
          </w:p>
        </w:tc>
        <w:tc>
          <w:tcPr>
            <w:tcW w:w="785"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16057</w:t>
            </w:r>
          </w:p>
        </w:tc>
        <w:tc>
          <w:tcPr>
            <w:tcW w:w="849"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8530</w:t>
            </w:r>
          </w:p>
        </w:tc>
        <w:tc>
          <w:tcPr>
            <w:tcW w:w="725"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78.0</w:t>
            </w:r>
          </w:p>
        </w:tc>
        <w:tc>
          <w:tcPr>
            <w:tcW w:w="725" w:type="dxa"/>
            <w:tcBorders>
              <w:top w:val="single" w:sz="6" w:space="0" w:color="auto"/>
              <w:left w:val="single" w:sz="6" w:space="0" w:color="auto"/>
              <w:bottom w:val="single" w:sz="6" w:space="0" w:color="auto"/>
              <w:right w:val="doub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83.2</w:t>
            </w:r>
          </w:p>
        </w:tc>
      </w:tr>
      <w:tr w:rsidR="00412F71">
        <w:trPr>
          <w:trHeight w:val="293"/>
        </w:trPr>
        <w:tc>
          <w:tcPr>
            <w:tcW w:w="1398" w:type="dxa"/>
            <w:tcBorders>
              <w:top w:val="single" w:sz="6" w:space="0" w:color="auto"/>
              <w:left w:val="double" w:sz="6" w:space="0" w:color="auto"/>
              <w:bottom w:val="single" w:sz="6" w:space="0" w:color="auto"/>
              <w:right w:val="single" w:sz="6" w:space="0" w:color="auto"/>
            </w:tcBorders>
            <w:vAlign w:val="center"/>
          </w:tcPr>
          <w:p w:rsidR="00412F71" w:rsidRDefault="00412F71">
            <w:pPr>
              <w:rPr>
                <w:rFonts w:ascii="Times New Roman" w:hAnsi="Times New Roman"/>
                <w:snapToGrid w:val="0"/>
                <w:color w:val="000000"/>
              </w:rPr>
            </w:pPr>
            <w:r>
              <w:rPr>
                <w:rFonts w:ascii="Times New Roman" w:hAnsi="Times New Roman"/>
                <w:snapToGrid w:val="0"/>
                <w:color w:val="000000"/>
              </w:rPr>
              <w:t>Bayan-Ulgyi</w:t>
            </w:r>
          </w:p>
        </w:tc>
        <w:tc>
          <w:tcPr>
            <w:tcW w:w="765"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18935</w:t>
            </w:r>
          </w:p>
        </w:tc>
        <w:tc>
          <w:tcPr>
            <w:tcW w:w="729"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9344</w:t>
            </w:r>
          </w:p>
        </w:tc>
        <w:tc>
          <w:tcPr>
            <w:tcW w:w="785"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13659</w:t>
            </w:r>
          </w:p>
        </w:tc>
        <w:tc>
          <w:tcPr>
            <w:tcW w:w="849"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6940</w:t>
            </w:r>
          </w:p>
        </w:tc>
        <w:tc>
          <w:tcPr>
            <w:tcW w:w="725"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72.1</w:t>
            </w:r>
          </w:p>
        </w:tc>
        <w:tc>
          <w:tcPr>
            <w:tcW w:w="725" w:type="dxa"/>
            <w:tcBorders>
              <w:top w:val="single" w:sz="6" w:space="0" w:color="auto"/>
              <w:left w:val="single" w:sz="6" w:space="0" w:color="auto"/>
              <w:bottom w:val="single" w:sz="6" w:space="0" w:color="auto"/>
              <w:right w:val="doub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74.3</w:t>
            </w:r>
          </w:p>
        </w:tc>
      </w:tr>
      <w:tr w:rsidR="00412F71">
        <w:trPr>
          <w:trHeight w:val="293"/>
        </w:trPr>
        <w:tc>
          <w:tcPr>
            <w:tcW w:w="1398" w:type="dxa"/>
            <w:tcBorders>
              <w:top w:val="single" w:sz="6" w:space="0" w:color="auto"/>
              <w:left w:val="double" w:sz="6" w:space="0" w:color="auto"/>
              <w:bottom w:val="single" w:sz="6" w:space="0" w:color="auto"/>
              <w:right w:val="single" w:sz="6" w:space="0" w:color="auto"/>
            </w:tcBorders>
            <w:vAlign w:val="center"/>
          </w:tcPr>
          <w:p w:rsidR="00412F71" w:rsidRDefault="00412F71">
            <w:pPr>
              <w:rPr>
                <w:rFonts w:ascii="Times New Roman" w:hAnsi="Times New Roman"/>
                <w:snapToGrid w:val="0"/>
                <w:color w:val="000000"/>
              </w:rPr>
            </w:pPr>
            <w:r>
              <w:rPr>
                <w:rFonts w:ascii="Times New Roman" w:hAnsi="Times New Roman"/>
                <w:snapToGrid w:val="0"/>
                <w:color w:val="000000"/>
              </w:rPr>
              <w:t>Bayankhongor</w:t>
            </w:r>
          </w:p>
        </w:tc>
        <w:tc>
          <w:tcPr>
            <w:tcW w:w="765"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19333</w:t>
            </w:r>
          </w:p>
        </w:tc>
        <w:tc>
          <w:tcPr>
            <w:tcW w:w="729"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9566</w:t>
            </w:r>
          </w:p>
        </w:tc>
        <w:tc>
          <w:tcPr>
            <w:tcW w:w="785"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14537</w:t>
            </w:r>
          </w:p>
        </w:tc>
        <w:tc>
          <w:tcPr>
            <w:tcW w:w="849"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7556</w:t>
            </w:r>
          </w:p>
        </w:tc>
        <w:tc>
          <w:tcPr>
            <w:tcW w:w="725"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75.2</w:t>
            </w:r>
          </w:p>
        </w:tc>
        <w:tc>
          <w:tcPr>
            <w:tcW w:w="725" w:type="dxa"/>
            <w:tcBorders>
              <w:top w:val="single" w:sz="6" w:space="0" w:color="auto"/>
              <w:left w:val="single" w:sz="6" w:space="0" w:color="auto"/>
              <w:bottom w:val="single" w:sz="6" w:space="0" w:color="auto"/>
              <w:right w:val="doub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79.0</w:t>
            </w:r>
          </w:p>
        </w:tc>
      </w:tr>
      <w:tr w:rsidR="00412F71">
        <w:trPr>
          <w:trHeight w:val="293"/>
        </w:trPr>
        <w:tc>
          <w:tcPr>
            <w:tcW w:w="1398" w:type="dxa"/>
            <w:tcBorders>
              <w:top w:val="single" w:sz="6" w:space="0" w:color="auto"/>
              <w:left w:val="double" w:sz="6" w:space="0" w:color="auto"/>
              <w:bottom w:val="single" w:sz="6" w:space="0" w:color="auto"/>
              <w:right w:val="single" w:sz="6" w:space="0" w:color="auto"/>
            </w:tcBorders>
            <w:vAlign w:val="center"/>
          </w:tcPr>
          <w:p w:rsidR="00412F71" w:rsidRDefault="00412F71">
            <w:pPr>
              <w:rPr>
                <w:rFonts w:ascii="Times New Roman" w:hAnsi="Times New Roman"/>
                <w:snapToGrid w:val="0"/>
                <w:color w:val="000000"/>
              </w:rPr>
            </w:pPr>
            <w:r>
              <w:rPr>
                <w:rFonts w:ascii="Times New Roman" w:hAnsi="Times New Roman"/>
                <w:snapToGrid w:val="0"/>
                <w:color w:val="000000"/>
              </w:rPr>
              <w:t>Bulgan</w:t>
            </w:r>
          </w:p>
        </w:tc>
        <w:tc>
          <w:tcPr>
            <w:tcW w:w="765"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12906</w:t>
            </w:r>
          </w:p>
        </w:tc>
        <w:tc>
          <w:tcPr>
            <w:tcW w:w="729"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6474</w:t>
            </w:r>
          </w:p>
        </w:tc>
        <w:tc>
          <w:tcPr>
            <w:tcW w:w="785"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10936</w:t>
            </w:r>
          </w:p>
        </w:tc>
        <w:tc>
          <w:tcPr>
            <w:tcW w:w="849"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5696</w:t>
            </w:r>
          </w:p>
        </w:tc>
        <w:tc>
          <w:tcPr>
            <w:tcW w:w="725"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84.7</w:t>
            </w:r>
          </w:p>
        </w:tc>
        <w:tc>
          <w:tcPr>
            <w:tcW w:w="725" w:type="dxa"/>
            <w:tcBorders>
              <w:top w:val="single" w:sz="6" w:space="0" w:color="auto"/>
              <w:left w:val="single" w:sz="6" w:space="0" w:color="auto"/>
              <w:bottom w:val="single" w:sz="6" w:space="0" w:color="auto"/>
              <w:right w:val="doub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88.0</w:t>
            </w:r>
          </w:p>
        </w:tc>
      </w:tr>
      <w:tr w:rsidR="00412F71">
        <w:trPr>
          <w:trHeight w:val="293"/>
        </w:trPr>
        <w:tc>
          <w:tcPr>
            <w:tcW w:w="1398" w:type="dxa"/>
            <w:tcBorders>
              <w:top w:val="single" w:sz="6" w:space="0" w:color="auto"/>
              <w:left w:val="double" w:sz="6" w:space="0" w:color="auto"/>
              <w:bottom w:val="single" w:sz="6" w:space="0" w:color="auto"/>
              <w:right w:val="single" w:sz="6" w:space="0" w:color="auto"/>
            </w:tcBorders>
            <w:vAlign w:val="center"/>
          </w:tcPr>
          <w:p w:rsidR="00412F71" w:rsidRDefault="00412F71">
            <w:pPr>
              <w:rPr>
                <w:rFonts w:ascii="Times New Roman" w:hAnsi="Times New Roman"/>
                <w:snapToGrid w:val="0"/>
                <w:color w:val="000000"/>
              </w:rPr>
            </w:pPr>
            <w:r>
              <w:rPr>
                <w:rFonts w:ascii="Times New Roman" w:hAnsi="Times New Roman"/>
                <w:snapToGrid w:val="0"/>
                <w:color w:val="000000"/>
              </w:rPr>
              <w:t>Gobi-Altai</w:t>
            </w:r>
          </w:p>
        </w:tc>
        <w:tc>
          <w:tcPr>
            <w:tcW w:w="765"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14030</w:t>
            </w:r>
          </w:p>
        </w:tc>
        <w:tc>
          <w:tcPr>
            <w:tcW w:w="729"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7248</w:t>
            </w:r>
          </w:p>
        </w:tc>
        <w:tc>
          <w:tcPr>
            <w:tcW w:w="785"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11409</w:t>
            </w:r>
          </w:p>
        </w:tc>
        <w:tc>
          <w:tcPr>
            <w:tcW w:w="849"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5855</w:t>
            </w:r>
          </w:p>
        </w:tc>
        <w:tc>
          <w:tcPr>
            <w:tcW w:w="725"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81.3</w:t>
            </w:r>
          </w:p>
        </w:tc>
        <w:tc>
          <w:tcPr>
            <w:tcW w:w="725" w:type="dxa"/>
            <w:tcBorders>
              <w:top w:val="single" w:sz="6" w:space="0" w:color="auto"/>
              <w:left w:val="single" w:sz="6" w:space="0" w:color="auto"/>
              <w:bottom w:val="single" w:sz="6" w:space="0" w:color="auto"/>
              <w:right w:val="doub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80.8</w:t>
            </w:r>
          </w:p>
        </w:tc>
      </w:tr>
      <w:tr w:rsidR="00412F71">
        <w:trPr>
          <w:trHeight w:val="293"/>
        </w:trPr>
        <w:tc>
          <w:tcPr>
            <w:tcW w:w="1398" w:type="dxa"/>
            <w:tcBorders>
              <w:top w:val="single" w:sz="6" w:space="0" w:color="auto"/>
              <w:left w:val="double" w:sz="6" w:space="0" w:color="auto"/>
              <w:bottom w:val="single" w:sz="6" w:space="0" w:color="auto"/>
              <w:right w:val="single" w:sz="6" w:space="0" w:color="auto"/>
            </w:tcBorders>
            <w:vAlign w:val="center"/>
          </w:tcPr>
          <w:p w:rsidR="00412F71" w:rsidRDefault="00412F71">
            <w:pPr>
              <w:rPr>
                <w:rFonts w:ascii="Times New Roman" w:hAnsi="Times New Roman"/>
                <w:snapToGrid w:val="0"/>
                <w:color w:val="000000"/>
              </w:rPr>
            </w:pPr>
            <w:r>
              <w:rPr>
                <w:rFonts w:ascii="Times New Roman" w:hAnsi="Times New Roman"/>
                <w:snapToGrid w:val="0"/>
                <w:color w:val="000000"/>
              </w:rPr>
              <w:t>Dornogobi</w:t>
            </w:r>
          </w:p>
        </w:tc>
        <w:tc>
          <w:tcPr>
            <w:tcW w:w="765"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10626</w:t>
            </w:r>
          </w:p>
        </w:tc>
        <w:tc>
          <w:tcPr>
            <w:tcW w:w="729"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5363</w:t>
            </w:r>
          </w:p>
        </w:tc>
        <w:tc>
          <w:tcPr>
            <w:tcW w:w="785"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8941</w:t>
            </w:r>
          </w:p>
        </w:tc>
        <w:tc>
          <w:tcPr>
            <w:tcW w:w="849"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4724</w:t>
            </w:r>
          </w:p>
        </w:tc>
        <w:tc>
          <w:tcPr>
            <w:tcW w:w="725"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84.1</w:t>
            </w:r>
          </w:p>
        </w:tc>
        <w:tc>
          <w:tcPr>
            <w:tcW w:w="725" w:type="dxa"/>
            <w:tcBorders>
              <w:top w:val="single" w:sz="6" w:space="0" w:color="auto"/>
              <w:left w:val="single" w:sz="6" w:space="0" w:color="auto"/>
              <w:bottom w:val="single" w:sz="6" w:space="0" w:color="auto"/>
              <w:right w:val="doub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88.1</w:t>
            </w:r>
          </w:p>
        </w:tc>
      </w:tr>
      <w:tr w:rsidR="00412F71">
        <w:trPr>
          <w:trHeight w:val="293"/>
        </w:trPr>
        <w:tc>
          <w:tcPr>
            <w:tcW w:w="1398" w:type="dxa"/>
            <w:tcBorders>
              <w:top w:val="single" w:sz="6" w:space="0" w:color="auto"/>
              <w:left w:val="double" w:sz="6" w:space="0" w:color="auto"/>
              <w:bottom w:val="single" w:sz="6" w:space="0" w:color="auto"/>
              <w:right w:val="single" w:sz="6" w:space="0" w:color="auto"/>
            </w:tcBorders>
            <w:vAlign w:val="center"/>
          </w:tcPr>
          <w:p w:rsidR="00412F71" w:rsidRDefault="00412F71">
            <w:pPr>
              <w:rPr>
                <w:rFonts w:ascii="Times New Roman" w:hAnsi="Times New Roman"/>
                <w:snapToGrid w:val="0"/>
                <w:color w:val="000000"/>
              </w:rPr>
            </w:pPr>
            <w:r>
              <w:rPr>
                <w:rFonts w:ascii="Times New Roman" w:hAnsi="Times New Roman"/>
                <w:snapToGrid w:val="0"/>
                <w:color w:val="000000"/>
              </w:rPr>
              <w:t>Dornod</w:t>
            </w:r>
          </w:p>
        </w:tc>
        <w:tc>
          <w:tcPr>
            <w:tcW w:w="765"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17164</w:t>
            </w:r>
          </w:p>
        </w:tc>
        <w:tc>
          <w:tcPr>
            <w:tcW w:w="729"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8508</w:t>
            </w:r>
          </w:p>
        </w:tc>
        <w:tc>
          <w:tcPr>
            <w:tcW w:w="785"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14662</w:t>
            </w:r>
          </w:p>
        </w:tc>
        <w:tc>
          <w:tcPr>
            <w:tcW w:w="849"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7660</w:t>
            </w:r>
          </w:p>
        </w:tc>
        <w:tc>
          <w:tcPr>
            <w:tcW w:w="725"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85.4</w:t>
            </w:r>
          </w:p>
        </w:tc>
        <w:tc>
          <w:tcPr>
            <w:tcW w:w="725" w:type="dxa"/>
            <w:tcBorders>
              <w:top w:val="single" w:sz="6" w:space="0" w:color="auto"/>
              <w:left w:val="single" w:sz="6" w:space="0" w:color="auto"/>
              <w:bottom w:val="single" w:sz="6" w:space="0" w:color="auto"/>
              <w:right w:val="doub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90.0</w:t>
            </w:r>
          </w:p>
        </w:tc>
      </w:tr>
      <w:tr w:rsidR="00412F71">
        <w:trPr>
          <w:trHeight w:val="293"/>
        </w:trPr>
        <w:tc>
          <w:tcPr>
            <w:tcW w:w="1398" w:type="dxa"/>
            <w:tcBorders>
              <w:top w:val="single" w:sz="6" w:space="0" w:color="auto"/>
              <w:left w:val="double" w:sz="6" w:space="0" w:color="auto"/>
              <w:bottom w:val="single" w:sz="6" w:space="0" w:color="auto"/>
              <w:right w:val="single" w:sz="6" w:space="0" w:color="auto"/>
            </w:tcBorders>
            <w:vAlign w:val="center"/>
          </w:tcPr>
          <w:p w:rsidR="00412F71" w:rsidRDefault="00412F71">
            <w:pPr>
              <w:rPr>
                <w:rFonts w:ascii="Times New Roman" w:hAnsi="Times New Roman"/>
                <w:snapToGrid w:val="0"/>
                <w:color w:val="000000"/>
              </w:rPr>
            </w:pPr>
            <w:r>
              <w:rPr>
                <w:rFonts w:ascii="Times New Roman" w:hAnsi="Times New Roman"/>
                <w:snapToGrid w:val="0"/>
                <w:color w:val="000000"/>
              </w:rPr>
              <w:t>Dundgobi</w:t>
            </w:r>
          </w:p>
        </w:tc>
        <w:tc>
          <w:tcPr>
            <w:tcW w:w="765"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11697</w:t>
            </w:r>
          </w:p>
        </w:tc>
        <w:tc>
          <w:tcPr>
            <w:tcW w:w="729"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5848</w:t>
            </w:r>
          </w:p>
        </w:tc>
        <w:tc>
          <w:tcPr>
            <w:tcW w:w="785"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8716</w:t>
            </w:r>
          </w:p>
        </w:tc>
        <w:tc>
          <w:tcPr>
            <w:tcW w:w="849"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4710</w:t>
            </w:r>
          </w:p>
        </w:tc>
        <w:tc>
          <w:tcPr>
            <w:tcW w:w="725"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74.5</w:t>
            </w:r>
          </w:p>
        </w:tc>
        <w:tc>
          <w:tcPr>
            <w:tcW w:w="725" w:type="dxa"/>
            <w:tcBorders>
              <w:top w:val="single" w:sz="6" w:space="0" w:color="auto"/>
              <w:left w:val="single" w:sz="6" w:space="0" w:color="auto"/>
              <w:bottom w:val="single" w:sz="6" w:space="0" w:color="auto"/>
              <w:right w:val="doub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80.5</w:t>
            </w:r>
          </w:p>
        </w:tc>
      </w:tr>
      <w:tr w:rsidR="00412F71">
        <w:trPr>
          <w:trHeight w:val="293"/>
        </w:trPr>
        <w:tc>
          <w:tcPr>
            <w:tcW w:w="1398" w:type="dxa"/>
            <w:tcBorders>
              <w:top w:val="single" w:sz="6" w:space="0" w:color="auto"/>
              <w:left w:val="double" w:sz="6" w:space="0" w:color="auto"/>
              <w:bottom w:val="single" w:sz="6" w:space="0" w:color="auto"/>
              <w:right w:val="single" w:sz="6" w:space="0" w:color="auto"/>
            </w:tcBorders>
            <w:vAlign w:val="center"/>
          </w:tcPr>
          <w:p w:rsidR="00412F71" w:rsidRDefault="00412F71">
            <w:pPr>
              <w:rPr>
                <w:rFonts w:ascii="Times New Roman" w:hAnsi="Times New Roman"/>
                <w:snapToGrid w:val="0"/>
                <w:color w:val="000000"/>
              </w:rPr>
            </w:pPr>
            <w:r>
              <w:rPr>
                <w:rFonts w:ascii="Times New Roman" w:hAnsi="Times New Roman"/>
                <w:snapToGrid w:val="0"/>
                <w:color w:val="000000"/>
              </w:rPr>
              <w:t>Zavkhan</w:t>
            </w:r>
          </w:p>
        </w:tc>
        <w:tc>
          <w:tcPr>
            <w:tcW w:w="765"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20322</w:t>
            </w:r>
          </w:p>
        </w:tc>
        <w:tc>
          <w:tcPr>
            <w:tcW w:w="729"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10607</w:t>
            </w:r>
          </w:p>
        </w:tc>
        <w:tc>
          <w:tcPr>
            <w:tcW w:w="785"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14876</w:t>
            </w:r>
          </w:p>
        </w:tc>
        <w:tc>
          <w:tcPr>
            <w:tcW w:w="849"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7750</w:t>
            </w:r>
          </w:p>
        </w:tc>
        <w:tc>
          <w:tcPr>
            <w:tcW w:w="725"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73.2</w:t>
            </w:r>
          </w:p>
        </w:tc>
        <w:tc>
          <w:tcPr>
            <w:tcW w:w="725" w:type="dxa"/>
            <w:tcBorders>
              <w:top w:val="single" w:sz="6" w:space="0" w:color="auto"/>
              <w:left w:val="single" w:sz="6" w:space="0" w:color="auto"/>
              <w:bottom w:val="single" w:sz="6" w:space="0" w:color="auto"/>
              <w:right w:val="doub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73.1</w:t>
            </w:r>
          </w:p>
        </w:tc>
      </w:tr>
      <w:tr w:rsidR="00412F71">
        <w:trPr>
          <w:trHeight w:val="293"/>
        </w:trPr>
        <w:tc>
          <w:tcPr>
            <w:tcW w:w="1398" w:type="dxa"/>
            <w:tcBorders>
              <w:top w:val="single" w:sz="6" w:space="0" w:color="auto"/>
              <w:left w:val="double" w:sz="6" w:space="0" w:color="auto"/>
              <w:bottom w:val="single" w:sz="6" w:space="0" w:color="auto"/>
              <w:right w:val="single" w:sz="6" w:space="0" w:color="auto"/>
            </w:tcBorders>
            <w:vAlign w:val="center"/>
          </w:tcPr>
          <w:p w:rsidR="00412F71" w:rsidRDefault="00412F71">
            <w:pPr>
              <w:rPr>
                <w:rFonts w:ascii="Times New Roman" w:hAnsi="Times New Roman"/>
                <w:snapToGrid w:val="0"/>
                <w:color w:val="000000"/>
              </w:rPr>
            </w:pPr>
            <w:r>
              <w:rPr>
                <w:rFonts w:ascii="Times New Roman" w:hAnsi="Times New Roman"/>
                <w:snapToGrid w:val="0"/>
                <w:color w:val="000000"/>
              </w:rPr>
              <w:t>Uvurkhangai</w:t>
            </w:r>
          </w:p>
        </w:tc>
        <w:tc>
          <w:tcPr>
            <w:tcW w:w="765"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23936</w:t>
            </w:r>
          </w:p>
        </w:tc>
        <w:tc>
          <w:tcPr>
            <w:tcW w:w="729"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11924</w:t>
            </w:r>
          </w:p>
        </w:tc>
        <w:tc>
          <w:tcPr>
            <w:tcW w:w="785"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17370</w:t>
            </w:r>
          </w:p>
        </w:tc>
        <w:tc>
          <w:tcPr>
            <w:tcW w:w="849"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9324</w:t>
            </w:r>
          </w:p>
        </w:tc>
        <w:tc>
          <w:tcPr>
            <w:tcW w:w="725"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72.6</w:t>
            </w:r>
          </w:p>
        </w:tc>
        <w:tc>
          <w:tcPr>
            <w:tcW w:w="725" w:type="dxa"/>
            <w:tcBorders>
              <w:top w:val="single" w:sz="6" w:space="0" w:color="auto"/>
              <w:left w:val="single" w:sz="6" w:space="0" w:color="auto"/>
              <w:bottom w:val="single" w:sz="6" w:space="0" w:color="auto"/>
              <w:right w:val="doub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78.2</w:t>
            </w:r>
          </w:p>
        </w:tc>
      </w:tr>
      <w:tr w:rsidR="00412F71">
        <w:trPr>
          <w:trHeight w:val="293"/>
        </w:trPr>
        <w:tc>
          <w:tcPr>
            <w:tcW w:w="1398" w:type="dxa"/>
            <w:tcBorders>
              <w:top w:val="single" w:sz="6" w:space="0" w:color="auto"/>
              <w:left w:val="double" w:sz="6" w:space="0" w:color="auto"/>
              <w:bottom w:val="single" w:sz="6" w:space="0" w:color="auto"/>
              <w:right w:val="single" w:sz="6" w:space="0" w:color="auto"/>
            </w:tcBorders>
            <w:vAlign w:val="center"/>
          </w:tcPr>
          <w:p w:rsidR="00412F71" w:rsidRDefault="00412F71">
            <w:pPr>
              <w:rPr>
                <w:rFonts w:ascii="Times New Roman" w:hAnsi="Times New Roman"/>
                <w:snapToGrid w:val="0"/>
                <w:color w:val="000000"/>
              </w:rPr>
            </w:pPr>
            <w:r>
              <w:rPr>
                <w:rFonts w:ascii="Times New Roman" w:hAnsi="Times New Roman"/>
                <w:snapToGrid w:val="0"/>
                <w:color w:val="000000"/>
              </w:rPr>
              <w:t>Umnugobi</w:t>
            </w:r>
          </w:p>
        </w:tc>
        <w:tc>
          <w:tcPr>
            <w:tcW w:w="765"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10294</w:t>
            </w:r>
          </w:p>
        </w:tc>
        <w:tc>
          <w:tcPr>
            <w:tcW w:w="729"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5132</w:t>
            </w:r>
          </w:p>
        </w:tc>
        <w:tc>
          <w:tcPr>
            <w:tcW w:w="785"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8341</w:t>
            </w:r>
          </w:p>
        </w:tc>
        <w:tc>
          <w:tcPr>
            <w:tcW w:w="849"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4422</w:t>
            </w:r>
          </w:p>
        </w:tc>
        <w:tc>
          <w:tcPr>
            <w:tcW w:w="725"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81.0</w:t>
            </w:r>
          </w:p>
        </w:tc>
        <w:tc>
          <w:tcPr>
            <w:tcW w:w="725" w:type="dxa"/>
            <w:tcBorders>
              <w:top w:val="single" w:sz="6" w:space="0" w:color="auto"/>
              <w:left w:val="single" w:sz="6" w:space="0" w:color="auto"/>
              <w:bottom w:val="single" w:sz="6" w:space="0" w:color="auto"/>
              <w:right w:val="doub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86.2</w:t>
            </w:r>
          </w:p>
        </w:tc>
      </w:tr>
      <w:tr w:rsidR="00412F71">
        <w:trPr>
          <w:trHeight w:val="293"/>
        </w:trPr>
        <w:tc>
          <w:tcPr>
            <w:tcW w:w="1398" w:type="dxa"/>
            <w:tcBorders>
              <w:top w:val="single" w:sz="6" w:space="0" w:color="auto"/>
              <w:left w:val="double" w:sz="6" w:space="0" w:color="auto"/>
              <w:bottom w:val="single" w:sz="6" w:space="0" w:color="auto"/>
              <w:right w:val="single" w:sz="6" w:space="0" w:color="auto"/>
            </w:tcBorders>
            <w:vAlign w:val="center"/>
          </w:tcPr>
          <w:p w:rsidR="00412F71" w:rsidRDefault="00412F71">
            <w:pPr>
              <w:rPr>
                <w:rFonts w:ascii="Times New Roman" w:hAnsi="Times New Roman"/>
                <w:snapToGrid w:val="0"/>
                <w:color w:val="000000"/>
              </w:rPr>
            </w:pPr>
            <w:r>
              <w:rPr>
                <w:rFonts w:ascii="Times New Roman" w:hAnsi="Times New Roman"/>
                <w:snapToGrid w:val="0"/>
                <w:color w:val="000000"/>
              </w:rPr>
              <w:t>Sukhbaatar</w:t>
            </w:r>
          </w:p>
        </w:tc>
        <w:tc>
          <w:tcPr>
            <w:tcW w:w="765"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12640</w:t>
            </w:r>
          </w:p>
        </w:tc>
        <w:tc>
          <w:tcPr>
            <w:tcW w:w="729"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6155</w:t>
            </w:r>
          </w:p>
        </w:tc>
        <w:tc>
          <w:tcPr>
            <w:tcW w:w="785"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9714</w:t>
            </w:r>
          </w:p>
        </w:tc>
        <w:tc>
          <w:tcPr>
            <w:tcW w:w="849"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5075</w:t>
            </w:r>
          </w:p>
        </w:tc>
        <w:tc>
          <w:tcPr>
            <w:tcW w:w="725"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76.9</w:t>
            </w:r>
          </w:p>
        </w:tc>
        <w:tc>
          <w:tcPr>
            <w:tcW w:w="725" w:type="dxa"/>
            <w:tcBorders>
              <w:top w:val="single" w:sz="6" w:space="0" w:color="auto"/>
              <w:left w:val="single" w:sz="6" w:space="0" w:color="auto"/>
              <w:bottom w:val="single" w:sz="6" w:space="0" w:color="auto"/>
              <w:right w:val="doub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82.5</w:t>
            </w:r>
          </w:p>
        </w:tc>
      </w:tr>
      <w:tr w:rsidR="00412F71">
        <w:trPr>
          <w:trHeight w:val="293"/>
        </w:trPr>
        <w:tc>
          <w:tcPr>
            <w:tcW w:w="1398" w:type="dxa"/>
            <w:tcBorders>
              <w:top w:val="single" w:sz="6" w:space="0" w:color="auto"/>
              <w:left w:val="double" w:sz="6" w:space="0" w:color="auto"/>
              <w:bottom w:val="single" w:sz="6" w:space="0" w:color="auto"/>
              <w:right w:val="single" w:sz="6" w:space="0" w:color="auto"/>
            </w:tcBorders>
            <w:vAlign w:val="center"/>
          </w:tcPr>
          <w:p w:rsidR="00412F71" w:rsidRDefault="00412F71">
            <w:pPr>
              <w:rPr>
                <w:rFonts w:ascii="Times New Roman" w:hAnsi="Times New Roman"/>
                <w:snapToGrid w:val="0"/>
                <w:color w:val="000000"/>
              </w:rPr>
            </w:pPr>
            <w:r>
              <w:rPr>
                <w:rFonts w:ascii="Times New Roman" w:hAnsi="Times New Roman"/>
                <w:snapToGrid w:val="0"/>
                <w:color w:val="000000"/>
              </w:rPr>
              <w:t>Selenge</w:t>
            </w:r>
          </w:p>
        </w:tc>
        <w:tc>
          <w:tcPr>
            <w:tcW w:w="765"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22286</w:t>
            </w:r>
          </w:p>
        </w:tc>
        <w:tc>
          <w:tcPr>
            <w:tcW w:w="729"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11166</w:t>
            </w:r>
          </w:p>
        </w:tc>
        <w:tc>
          <w:tcPr>
            <w:tcW w:w="785"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19995</w:t>
            </w:r>
          </w:p>
        </w:tc>
        <w:tc>
          <w:tcPr>
            <w:tcW w:w="849"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10284</w:t>
            </w:r>
          </w:p>
        </w:tc>
        <w:tc>
          <w:tcPr>
            <w:tcW w:w="725"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89.7</w:t>
            </w:r>
          </w:p>
        </w:tc>
        <w:tc>
          <w:tcPr>
            <w:tcW w:w="725" w:type="dxa"/>
            <w:tcBorders>
              <w:top w:val="single" w:sz="6" w:space="0" w:color="auto"/>
              <w:left w:val="single" w:sz="6" w:space="0" w:color="auto"/>
              <w:bottom w:val="single" w:sz="6" w:space="0" w:color="auto"/>
              <w:right w:val="doub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92.1</w:t>
            </w:r>
          </w:p>
        </w:tc>
      </w:tr>
      <w:tr w:rsidR="00412F71">
        <w:trPr>
          <w:trHeight w:val="293"/>
        </w:trPr>
        <w:tc>
          <w:tcPr>
            <w:tcW w:w="1398" w:type="dxa"/>
            <w:tcBorders>
              <w:top w:val="single" w:sz="6" w:space="0" w:color="auto"/>
              <w:left w:val="double" w:sz="6" w:space="0" w:color="auto"/>
              <w:bottom w:val="single" w:sz="6" w:space="0" w:color="auto"/>
              <w:right w:val="single" w:sz="6" w:space="0" w:color="auto"/>
            </w:tcBorders>
            <w:vAlign w:val="center"/>
          </w:tcPr>
          <w:p w:rsidR="00412F71" w:rsidRDefault="00412F71">
            <w:pPr>
              <w:rPr>
                <w:rFonts w:ascii="Times New Roman" w:hAnsi="Times New Roman"/>
                <w:snapToGrid w:val="0"/>
                <w:color w:val="000000"/>
              </w:rPr>
            </w:pPr>
            <w:r>
              <w:rPr>
                <w:rFonts w:ascii="Times New Roman" w:hAnsi="Times New Roman"/>
                <w:snapToGrid w:val="0"/>
                <w:color w:val="000000"/>
              </w:rPr>
              <w:t>Tuv</w:t>
            </w:r>
          </w:p>
        </w:tc>
        <w:tc>
          <w:tcPr>
            <w:tcW w:w="765"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22357</w:t>
            </w:r>
          </w:p>
        </w:tc>
        <w:tc>
          <w:tcPr>
            <w:tcW w:w="729"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11142</w:t>
            </w:r>
          </w:p>
        </w:tc>
        <w:tc>
          <w:tcPr>
            <w:tcW w:w="785"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17996</w:t>
            </w:r>
          </w:p>
        </w:tc>
        <w:tc>
          <w:tcPr>
            <w:tcW w:w="849"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9353</w:t>
            </w:r>
          </w:p>
        </w:tc>
        <w:tc>
          <w:tcPr>
            <w:tcW w:w="725"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80.5</w:t>
            </w:r>
          </w:p>
        </w:tc>
        <w:tc>
          <w:tcPr>
            <w:tcW w:w="725" w:type="dxa"/>
            <w:tcBorders>
              <w:top w:val="single" w:sz="6" w:space="0" w:color="auto"/>
              <w:left w:val="single" w:sz="6" w:space="0" w:color="auto"/>
              <w:bottom w:val="single" w:sz="6" w:space="0" w:color="auto"/>
              <w:right w:val="doub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83.9</w:t>
            </w:r>
          </w:p>
        </w:tc>
      </w:tr>
      <w:tr w:rsidR="00412F71">
        <w:trPr>
          <w:trHeight w:val="293"/>
        </w:trPr>
        <w:tc>
          <w:tcPr>
            <w:tcW w:w="1398" w:type="dxa"/>
            <w:tcBorders>
              <w:top w:val="single" w:sz="6" w:space="0" w:color="auto"/>
              <w:left w:val="double" w:sz="6" w:space="0" w:color="auto"/>
              <w:bottom w:val="single" w:sz="6" w:space="0" w:color="auto"/>
              <w:right w:val="single" w:sz="6" w:space="0" w:color="auto"/>
            </w:tcBorders>
            <w:vAlign w:val="center"/>
          </w:tcPr>
          <w:p w:rsidR="00412F71" w:rsidRDefault="00412F71">
            <w:pPr>
              <w:rPr>
                <w:rFonts w:ascii="Times New Roman" w:hAnsi="Times New Roman"/>
                <w:snapToGrid w:val="0"/>
                <w:color w:val="000000"/>
              </w:rPr>
            </w:pPr>
            <w:r>
              <w:rPr>
                <w:rFonts w:ascii="Times New Roman" w:hAnsi="Times New Roman"/>
                <w:snapToGrid w:val="0"/>
                <w:color w:val="000000"/>
              </w:rPr>
              <w:t>Uvs</w:t>
            </w:r>
          </w:p>
        </w:tc>
        <w:tc>
          <w:tcPr>
            <w:tcW w:w="765"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20423</w:t>
            </w:r>
          </w:p>
        </w:tc>
        <w:tc>
          <w:tcPr>
            <w:tcW w:w="729"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10050</w:t>
            </w:r>
          </w:p>
        </w:tc>
        <w:tc>
          <w:tcPr>
            <w:tcW w:w="785"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15356</w:t>
            </w:r>
          </w:p>
        </w:tc>
        <w:tc>
          <w:tcPr>
            <w:tcW w:w="849"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8136</w:t>
            </w:r>
          </w:p>
        </w:tc>
        <w:tc>
          <w:tcPr>
            <w:tcW w:w="725"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75.2</w:t>
            </w:r>
          </w:p>
        </w:tc>
        <w:tc>
          <w:tcPr>
            <w:tcW w:w="725" w:type="dxa"/>
            <w:tcBorders>
              <w:top w:val="single" w:sz="6" w:space="0" w:color="auto"/>
              <w:left w:val="single" w:sz="6" w:space="0" w:color="auto"/>
              <w:bottom w:val="single" w:sz="6" w:space="0" w:color="auto"/>
              <w:right w:val="doub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81.0</w:t>
            </w:r>
          </w:p>
        </w:tc>
      </w:tr>
      <w:tr w:rsidR="00412F71">
        <w:trPr>
          <w:trHeight w:val="293"/>
        </w:trPr>
        <w:tc>
          <w:tcPr>
            <w:tcW w:w="1398" w:type="dxa"/>
            <w:tcBorders>
              <w:top w:val="single" w:sz="6" w:space="0" w:color="auto"/>
              <w:left w:val="double" w:sz="6" w:space="0" w:color="auto"/>
              <w:bottom w:val="single" w:sz="6" w:space="0" w:color="auto"/>
              <w:right w:val="single" w:sz="6" w:space="0" w:color="auto"/>
            </w:tcBorders>
            <w:vAlign w:val="center"/>
          </w:tcPr>
          <w:p w:rsidR="00412F71" w:rsidRDefault="00412F71">
            <w:pPr>
              <w:rPr>
                <w:rFonts w:ascii="Times New Roman" w:hAnsi="Times New Roman"/>
                <w:snapToGrid w:val="0"/>
                <w:color w:val="000000"/>
              </w:rPr>
            </w:pPr>
            <w:r>
              <w:rPr>
                <w:rFonts w:ascii="Times New Roman" w:hAnsi="Times New Roman"/>
                <w:snapToGrid w:val="0"/>
                <w:color w:val="000000"/>
              </w:rPr>
              <w:t>Khovd</w:t>
            </w:r>
          </w:p>
        </w:tc>
        <w:tc>
          <w:tcPr>
            <w:tcW w:w="765"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18604</w:t>
            </w:r>
          </w:p>
        </w:tc>
        <w:tc>
          <w:tcPr>
            <w:tcW w:w="729"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9399</w:t>
            </w:r>
          </w:p>
        </w:tc>
        <w:tc>
          <w:tcPr>
            <w:tcW w:w="785"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15374</w:t>
            </w:r>
          </w:p>
        </w:tc>
        <w:tc>
          <w:tcPr>
            <w:tcW w:w="849"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7940</w:t>
            </w:r>
          </w:p>
        </w:tc>
        <w:tc>
          <w:tcPr>
            <w:tcW w:w="725"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82.6</w:t>
            </w:r>
          </w:p>
        </w:tc>
        <w:tc>
          <w:tcPr>
            <w:tcW w:w="725" w:type="dxa"/>
            <w:tcBorders>
              <w:top w:val="single" w:sz="6" w:space="0" w:color="auto"/>
              <w:left w:val="single" w:sz="6" w:space="0" w:color="auto"/>
              <w:bottom w:val="single" w:sz="6" w:space="0" w:color="auto"/>
              <w:right w:val="doub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84.5</w:t>
            </w:r>
          </w:p>
        </w:tc>
      </w:tr>
      <w:tr w:rsidR="00412F71">
        <w:trPr>
          <w:trHeight w:val="293"/>
        </w:trPr>
        <w:tc>
          <w:tcPr>
            <w:tcW w:w="1398" w:type="dxa"/>
            <w:tcBorders>
              <w:top w:val="single" w:sz="6" w:space="0" w:color="auto"/>
              <w:left w:val="double" w:sz="6" w:space="0" w:color="auto"/>
              <w:bottom w:val="single" w:sz="6" w:space="0" w:color="auto"/>
              <w:right w:val="single" w:sz="6" w:space="0" w:color="auto"/>
            </w:tcBorders>
            <w:vAlign w:val="center"/>
          </w:tcPr>
          <w:p w:rsidR="00412F71" w:rsidRDefault="00412F71">
            <w:pPr>
              <w:rPr>
                <w:rFonts w:ascii="Times New Roman" w:hAnsi="Times New Roman"/>
                <w:snapToGrid w:val="0"/>
                <w:color w:val="000000"/>
              </w:rPr>
            </w:pPr>
            <w:r>
              <w:rPr>
                <w:rFonts w:ascii="Times New Roman" w:hAnsi="Times New Roman"/>
                <w:snapToGrid w:val="0"/>
                <w:color w:val="000000"/>
              </w:rPr>
              <w:t>Khuvsgul</w:t>
            </w:r>
          </w:p>
        </w:tc>
        <w:tc>
          <w:tcPr>
            <w:tcW w:w="765"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25142</w:t>
            </w:r>
          </w:p>
        </w:tc>
        <w:tc>
          <w:tcPr>
            <w:tcW w:w="729"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12612</w:t>
            </w:r>
          </w:p>
        </w:tc>
        <w:tc>
          <w:tcPr>
            <w:tcW w:w="785"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19052</w:t>
            </w:r>
          </w:p>
        </w:tc>
        <w:tc>
          <w:tcPr>
            <w:tcW w:w="849"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10121</w:t>
            </w:r>
          </w:p>
        </w:tc>
        <w:tc>
          <w:tcPr>
            <w:tcW w:w="725"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75.8</w:t>
            </w:r>
          </w:p>
        </w:tc>
        <w:tc>
          <w:tcPr>
            <w:tcW w:w="725" w:type="dxa"/>
            <w:tcBorders>
              <w:top w:val="single" w:sz="6" w:space="0" w:color="auto"/>
              <w:left w:val="single" w:sz="6" w:space="0" w:color="auto"/>
              <w:bottom w:val="single" w:sz="6" w:space="0" w:color="auto"/>
              <w:right w:val="doub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80.2</w:t>
            </w:r>
          </w:p>
        </w:tc>
      </w:tr>
      <w:tr w:rsidR="00412F71">
        <w:trPr>
          <w:trHeight w:val="293"/>
        </w:trPr>
        <w:tc>
          <w:tcPr>
            <w:tcW w:w="1398" w:type="dxa"/>
            <w:tcBorders>
              <w:top w:val="single" w:sz="6" w:space="0" w:color="auto"/>
              <w:left w:val="double" w:sz="6" w:space="0" w:color="auto"/>
              <w:bottom w:val="single" w:sz="6" w:space="0" w:color="auto"/>
              <w:right w:val="single" w:sz="6" w:space="0" w:color="auto"/>
            </w:tcBorders>
            <w:vAlign w:val="center"/>
          </w:tcPr>
          <w:p w:rsidR="00412F71" w:rsidRDefault="00412F71">
            <w:pPr>
              <w:rPr>
                <w:rFonts w:ascii="Times New Roman" w:hAnsi="Times New Roman"/>
                <w:snapToGrid w:val="0"/>
                <w:color w:val="000000"/>
              </w:rPr>
            </w:pPr>
            <w:r>
              <w:rPr>
                <w:rFonts w:ascii="Times New Roman" w:hAnsi="Times New Roman"/>
                <w:snapToGrid w:val="0"/>
                <w:color w:val="000000"/>
              </w:rPr>
              <w:t>Khentyi</w:t>
            </w:r>
          </w:p>
        </w:tc>
        <w:tc>
          <w:tcPr>
            <w:tcW w:w="765"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14924</w:t>
            </w:r>
          </w:p>
        </w:tc>
        <w:tc>
          <w:tcPr>
            <w:tcW w:w="729"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7406</w:t>
            </w:r>
          </w:p>
        </w:tc>
        <w:tc>
          <w:tcPr>
            <w:tcW w:w="785"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12726</w:t>
            </w:r>
          </w:p>
        </w:tc>
        <w:tc>
          <w:tcPr>
            <w:tcW w:w="849"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6677</w:t>
            </w:r>
          </w:p>
        </w:tc>
        <w:tc>
          <w:tcPr>
            <w:tcW w:w="725"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85.3</w:t>
            </w:r>
          </w:p>
        </w:tc>
        <w:tc>
          <w:tcPr>
            <w:tcW w:w="725" w:type="dxa"/>
            <w:tcBorders>
              <w:top w:val="single" w:sz="6" w:space="0" w:color="auto"/>
              <w:left w:val="single" w:sz="6" w:space="0" w:color="auto"/>
              <w:bottom w:val="single" w:sz="6" w:space="0" w:color="auto"/>
              <w:right w:val="doub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90.2</w:t>
            </w:r>
          </w:p>
        </w:tc>
      </w:tr>
      <w:tr w:rsidR="00412F71">
        <w:trPr>
          <w:trHeight w:val="293"/>
        </w:trPr>
        <w:tc>
          <w:tcPr>
            <w:tcW w:w="1398" w:type="dxa"/>
            <w:tcBorders>
              <w:top w:val="single" w:sz="6" w:space="0" w:color="auto"/>
              <w:left w:val="double" w:sz="6" w:space="0" w:color="auto"/>
              <w:bottom w:val="single" w:sz="6" w:space="0" w:color="auto"/>
              <w:right w:val="single" w:sz="6" w:space="0" w:color="auto"/>
            </w:tcBorders>
            <w:vAlign w:val="center"/>
          </w:tcPr>
          <w:p w:rsidR="00412F71" w:rsidRDefault="00412F71">
            <w:pPr>
              <w:rPr>
                <w:rFonts w:ascii="Times New Roman" w:hAnsi="Times New Roman"/>
                <w:snapToGrid w:val="0"/>
                <w:color w:val="000000"/>
              </w:rPr>
            </w:pPr>
            <w:r>
              <w:rPr>
                <w:rFonts w:ascii="Times New Roman" w:hAnsi="Times New Roman"/>
                <w:snapToGrid w:val="0"/>
                <w:color w:val="000000"/>
              </w:rPr>
              <w:t>Darkhan-Uul</w:t>
            </w:r>
          </w:p>
        </w:tc>
        <w:tc>
          <w:tcPr>
            <w:tcW w:w="765"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17309</w:t>
            </w:r>
          </w:p>
        </w:tc>
        <w:tc>
          <w:tcPr>
            <w:tcW w:w="729"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8637</w:t>
            </w:r>
          </w:p>
        </w:tc>
        <w:tc>
          <w:tcPr>
            <w:tcW w:w="785"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16474</w:t>
            </w:r>
          </w:p>
        </w:tc>
        <w:tc>
          <w:tcPr>
            <w:tcW w:w="849"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8429</w:t>
            </w:r>
          </w:p>
        </w:tc>
        <w:tc>
          <w:tcPr>
            <w:tcW w:w="725"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95.2</w:t>
            </w:r>
          </w:p>
        </w:tc>
        <w:tc>
          <w:tcPr>
            <w:tcW w:w="725" w:type="dxa"/>
            <w:tcBorders>
              <w:top w:val="single" w:sz="6" w:space="0" w:color="auto"/>
              <w:left w:val="single" w:sz="6" w:space="0" w:color="auto"/>
              <w:bottom w:val="single" w:sz="6" w:space="0" w:color="auto"/>
              <w:right w:val="doub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97.6</w:t>
            </w:r>
          </w:p>
        </w:tc>
      </w:tr>
      <w:tr w:rsidR="00412F71">
        <w:trPr>
          <w:trHeight w:val="293"/>
        </w:trPr>
        <w:tc>
          <w:tcPr>
            <w:tcW w:w="1398" w:type="dxa"/>
            <w:tcBorders>
              <w:top w:val="single" w:sz="6" w:space="0" w:color="auto"/>
              <w:left w:val="double" w:sz="6" w:space="0" w:color="auto"/>
              <w:bottom w:val="single" w:sz="6" w:space="0" w:color="auto"/>
              <w:right w:val="single" w:sz="6" w:space="0" w:color="auto"/>
            </w:tcBorders>
            <w:vAlign w:val="center"/>
          </w:tcPr>
          <w:p w:rsidR="00412F71" w:rsidRDefault="00412F71">
            <w:pPr>
              <w:rPr>
                <w:rFonts w:ascii="Times New Roman" w:hAnsi="Times New Roman"/>
                <w:snapToGrid w:val="0"/>
                <w:color w:val="000000"/>
              </w:rPr>
            </w:pPr>
            <w:r>
              <w:rPr>
                <w:rFonts w:ascii="Times New Roman" w:hAnsi="Times New Roman"/>
                <w:snapToGrid w:val="0"/>
                <w:color w:val="000000"/>
              </w:rPr>
              <w:t>Ulaanbaatar</w:t>
            </w:r>
          </w:p>
        </w:tc>
        <w:tc>
          <w:tcPr>
            <w:tcW w:w="765"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120469</w:t>
            </w:r>
          </w:p>
        </w:tc>
        <w:tc>
          <w:tcPr>
            <w:tcW w:w="729"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60446</w:t>
            </w:r>
          </w:p>
        </w:tc>
        <w:tc>
          <w:tcPr>
            <w:tcW w:w="785"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126283</w:t>
            </w:r>
          </w:p>
        </w:tc>
        <w:tc>
          <w:tcPr>
            <w:tcW w:w="849"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64725</w:t>
            </w:r>
          </w:p>
        </w:tc>
        <w:tc>
          <w:tcPr>
            <w:tcW w:w="725"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104.8</w:t>
            </w:r>
          </w:p>
        </w:tc>
        <w:tc>
          <w:tcPr>
            <w:tcW w:w="725" w:type="dxa"/>
            <w:tcBorders>
              <w:top w:val="single" w:sz="6" w:space="0" w:color="auto"/>
              <w:left w:val="single" w:sz="6" w:space="0" w:color="auto"/>
              <w:bottom w:val="single" w:sz="6" w:space="0" w:color="auto"/>
              <w:right w:val="doub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107.1</w:t>
            </w:r>
          </w:p>
        </w:tc>
      </w:tr>
      <w:tr w:rsidR="00412F71">
        <w:trPr>
          <w:trHeight w:val="293"/>
        </w:trPr>
        <w:tc>
          <w:tcPr>
            <w:tcW w:w="1398" w:type="dxa"/>
            <w:tcBorders>
              <w:top w:val="single" w:sz="6" w:space="0" w:color="auto"/>
              <w:left w:val="double" w:sz="6" w:space="0" w:color="auto"/>
              <w:bottom w:val="single" w:sz="6" w:space="0" w:color="auto"/>
              <w:right w:val="single" w:sz="6" w:space="0" w:color="auto"/>
            </w:tcBorders>
            <w:vAlign w:val="center"/>
          </w:tcPr>
          <w:p w:rsidR="00412F71" w:rsidRDefault="00412F71">
            <w:pPr>
              <w:rPr>
                <w:rFonts w:ascii="Times New Roman" w:hAnsi="Times New Roman"/>
                <w:snapToGrid w:val="0"/>
                <w:color w:val="000000"/>
              </w:rPr>
            </w:pPr>
            <w:r>
              <w:rPr>
                <w:rFonts w:ascii="Times New Roman" w:hAnsi="Times New Roman"/>
                <w:snapToGrid w:val="0"/>
                <w:color w:val="000000"/>
              </w:rPr>
              <w:t>Orkhon</w:t>
            </w:r>
          </w:p>
        </w:tc>
        <w:tc>
          <w:tcPr>
            <w:tcW w:w="765"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15006</w:t>
            </w:r>
          </w:p>
        </w:tc>
        <w:tc>
          <w:tcPr>
            <w:tcW w:w="729"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7475</w:t>
            </w:r>
          </w:p>
        </w:tc>
        <w:tc>
          <w:tcPr>
            <w:tcW w:w="785" w:type="dxa"/>
            <w:tcBorders>
              <w:top w:val="single" w:sz="6" w:space="0" w:color="auto"/>
              <w:left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15234</w:t>
            </w:r>
          </w:p>
        </w:tc>
        <w:tc>
          <w:tcPr>
            <w:tcW w:w="849" w:type="dxa"/>
            <w:tcBorders>
              <w:top w:val="single" w:sz="6" w:space="0" w:color="auto"/>
              <w:left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7900</w:t>
            </w:r>
          </w:p>
        </w:tc>
        <w:tc>
          <w:tcPr>
            <w:tcW w:w="725"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101.5</w:t>
            </w:r>
          </w:p>
        </w:tc>
        <w:tc>
          <w:tcPr>
            <w:tcW w:w="725" w:type="dxa"/>
            <w:tcBorders>
              <w:top w:val="single" w:sz="6" w:space="0" w:color="auto"/>
              <w:left w:val="single" w:sz="6" w:space="0" w:color="auto"/>
              <w:bottom w:val="single" w:sz="6" w:space="0" w:color="auto"/>
              <w:right w:val="doub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105.7</w:t>
            </w:r>
          </w:p>
        </w:tc>
      </w:tr>
      <w:tr w:rsidR="00412F71">
        <w:trPr>
          <w:trHeight w:val="293"/>
        </w:trPr>
        <w:tc>
          <w:tcPr>
            <w:tcW w:w="1398" w:type="dxa"/>
            <w:tcBorders>
              <w:top w:val="single" w:sz="6" w:space="0" w:color="auto"/>
              <w:left w:val="double" w:sz="6" w:space="0" w:color="auto"/>
              <w:bottom w:val="double" w:sz="6" w:space="0" w:color="auto"/>
              <w:right w:val="single" w:sz="6" w:space="0" w:color="auto"/>
            </w:tcBorders>
            <w:vAlign w:val="center"/>
          </w:tcPr>
          <w:p w:rsidR="00412F71" w:rsidRDefault="00412F71">
            <w:pPr>
              <w:rPr>
                <w:rFonts w:ascii="Times New Roman" w:hAnsi="Times New Roman"/>
                <w:snapToGrid w:val="0"/>
                <w:color w:val="000000"/>
              </w:rPr>
            </w:pPr>
            <w:r>
              <w:rPr>
                <w:rFonts w:ascii="Times New Roman" w:hAnsi="Times New Roman"/>
                <w:snapToGrid w:val="0"/>
                <w:color w:val="000000"/>
              </w:rPr>
              <w:t>Gobi-Sumber</w:t>
            </w:r>
          </w:p>
        </w:tc>
        <w:tc>
          <w:tcPr>
            <w:tcW w:w="765" w:type="dxa"/>
            <w:tcBorders>
              <w:top w:val="single" w:sz="6" w:space="0" w:color="auto"/>
              <w:left w:val="single" w:sz="6" w:space="0" w:color="auto"/>
              <w:bottom w:val="doub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2752</w:t>
            </w:r>
          </w:p>
        </w:tc>
        <w:tc>
          <w:tcPr>
            <w:tcW w:w="729" w:type="dxa"/>
            <w:tcBorders>
              <w:top w:val="single" w:sz="6" w:space="0" w:color="auto"/>
              <w:left w:val="single" w:sz="6" w:space="0" w:color="auto"/>
              <w:bottom w:val="doub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1382</w:t>
            </w:r>
          </w:p>
        </w:tc>
        <w:tc>
          <w:tcPr>
            <w:tcW w:w="785" w:type="dxa"/>
            <w:tcBorders>
              <w:top w:val="single" w:sz="6" w:space="0" w:color="auto"/>
              <w:left w:val="single" w:sz="6" w:space="0" w:color="auto"/>
              <w:bottom w:val="doub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2570</w:t>
            </w:r>
          </w:p>
        </w:tc>
        <w:tc>
          <w:tcPr>
            <w:tcW w:w="849" w:type="dxa"/>
            <w:tcBorders>
              <w:top w:val="single" w:sz="6" w:space="0" w:color="auto"/>
              <w:left w:val="single" w:sz="6" w:space="0" w:color="auto"/>
              <w:bottom w:val="doub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1349</w:t>
            </w:r>
          </w:p>
        </w:tc>
        <w:tc>
          <w:tcPr>
            <w:tcW w:w="725" w:type="dxa"/>
            <w:tcBorders>
              <w:top w:val="single" w:sz="6" w:space="0" w:color="auto"/>
              <w:left w:val="single" w:sz="6" w:space="0" w:color="auto"/>
              <w:bottom w:val="doub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93.4</w:t>
            </w:r>
          </w:p>
        </w:tc>
        <w:tc>
          <w:tcPr>
            <w:tcW w:w="725" w:type="dxa"/>
            <w:tcBorders>
              <w:top w:val="single" w:sz="6" w:space="0" w:color="auto"/>
              <w:left w:val="single" w:sz="6" w:space="0" w:color="auto"/>
              <w:bottom w:val="double" w:sz="6" w:space="0" w:color="auto"/>
              <w:right w:val="doub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97.6</w:t>
            </w:r>
          </w:p>
        </w:tc>
      </w:tr>
    </w:tbl>
    <w:p w:rsidR="00412F71" w:rsidRDefault="00412F71"/>
    <w:p w:rsidR="00412F71" w:rsidRDefault="00412F71">
      <w:pPr>
        <w:rPr>
          <w:sz w:val="18"/>
        </w:rPr>
      </w:pPr>
      <w:r>
        <w:rPr>
          <w:sz w:val="18"/>
        </w:rPr>
        <w:t>Source: Ministry of Science, Technology, Education and Culture, Mongolia.</w:t>
      </w:r>
    </w:p>
    <w:p w:rsidR="00412F71" w:rsidRDefault="00412F71">
      <w:pPr>
        <w:pStyle w:val="Heading1"/>
        <w:ind w:left="1418" w:right="-196" w:hanging="1418"/>
        <w:rPr>
          <w:sz w:val="24"/>
        </w:rPr>
      </w:pPr>
      <w:r>
        <w:br w:type="page"/>
      </w:r>
      <w:r>
        <w:rPr>
          <w:sz w:val="24"/>
        </w:rPr>
        <w:lastRenderedPageBreak/>
        <w:t>TABLE 8.</w:t>
      </w:r>
      <w:r>
        <w:rPr>
          <w:sz w:val="24"/>
        </w:rPr>
        <w:tab/>
        <w:t>PRIMARY AND SECONDARY SCHOOL DROPOUT BY AIMAG, 1997–98</w:t>
      </w:r>
    </w:p>
    <w:p w:rsidR="00412F71" w:rsidRDefault="00412F71">
      <w:pPr>
        <w:jc w:val="both"/>
      </w:pPr>
    </w:p>
    <w:tbl>
      <w:tblPr>
        <w:tblW w:w="0" w:type="auto"/>
        <w:tblBorders>
          <w:top w:val="double" w:sz="6" w:space="0" w:color="auto"/>
          <w:left w:val="double" w:sz="6" w:space="0" w:color="auto"/>
          <w:bottom w:val="double" w:sz="6" w:space="0" w:color="auto"/>
          <w:right w:val="double" w:sz="6" w:space="0" w:color="auto"/>
          <w:insideH w:val="single" w:sz="6" w:space="0" w:color="000000"/>
          <w:insideV w:val="single" w:sz="6" w:space="0" w:color="000000"/>
        </w:tblBorders>
        <w:tblLayout w:type="fixed"/>
        <w:tblCellMar>
          <w:left w:w="30" w:type="dxa"/>
          <w:right w:w="30" w:type="dxa"/>
        </w:tblCellMar>
        <w:tblLook w:val="0000" w:firstRow="0" w:lastRow="0" w:firstColumn="0" w:lastColumn="0" w:noHBand="0" w:noVBand="0"/>
      </w:tblPr>
      <w:tblGrid>
        <w:gridCol w:w="1873"/>
        <w:gridCol w:w="1127"/>
        <w:gridCol w:w="1080"/>
        <w:gridCol w:w="972"/>
        <w:gridCol w:w="1188"/>
        <w:gridCol w:w="990"/>
        <w:gridCol w:w="1307"/>
      </w:tblGrid>
      <w:tr w:rsidR="00412F71">
        <w:trPr>
          <w:trHeight w:val="1628"/>
        </w:trPr>
        <w:tc>
          <w:tcPr>
            <w:tcW w:w="1873" w:type="dxa"/>
          </w:tcPr>
          <w:p w:rsidR="00412F71" w:rsidRDefault="00412F71">
            <w:pPr>
              <w:rPr>
                <w:color w:val="000000"/>
              </w:rPr>
            </w:pPr>
            <w:r>
              <w:rPr>
                <w:color w:val="000000"/>
              </w:rPr>
              <w:t xml:space="preserve"> </w:t>
            </w:r>
          </w:p>
          <w:p w:rsidR="00412F71" w:rsidRDefault="00412F71">
            <w:pPr>
              <w:rPr>
                <w:color w:val="000000"/>
              </w:rPr>
            </w:pPr>
          </w:p>
          <w:p w:rsidR="00412F71" w:rsidRDefault="00412F71">
            <w:pPr>
              <w:rPr>
                <w:color w:val="000000"/>
              </w:rPr>
            </w:pPr>
          </w:p>
          <w:p w:rsidR="00412F71" w:rsidRDefault="00412F71">
            <w:pPr>
              <w:rPr>
                <w:color w:val="000000"/>
              </w:rPr>
            </w:pPr>
          </w:p>
          <w:p w:rsidR="00412F71" w:rsidRDefault="00412F71">
            <w:pPr>
              <w:rPr>
                <w:color w:val="000000"/>
              </w:rPr>
            </w:pPr>
          </w:p>
          <w:p w:rsidR="00412F71" w:rsidRDefault="00412F71">
            <w:pPr>
              <w:rPr>
                <w:color w:val="000000"/>
              </w:rPr>
            </w:pPr>
          </w:p>
          <w:p w:rsidR="00412F71" w:rsidRDefault="00412F71">
            <w:pPr>
              <w:rPr>
                <w:color w:val="000000"/>
              </w:rPr>
            </w:pPr>
            <w:r>
              <w:rPr>
                <w:color w:val="000000"/>
              </w:rPr>
              <w:t>Aimags and Cities</w:t>
            </w:r>
          </w:p>
        </w:tc>
        <w:tc>
          <w:tcPr>
            <w:tcW w:w="1127" w:type="dxa"/>
          </w:tcPr>
          <w:p w:rsidR="00412F71" w:rsidRDefault="00412F71">
            <w:pPr>
              <w:jc w:val="center"/>
              <w:rPr>
                <w:color w:val="000000"/>
              </w:rPr>
            </w:pPr>
            <w:r>
              <w:rPr>
                <w:color w:val="000000"/>
              </w:rPr>
              <w:t xml:space="preserve"> </w:t>
            </w:r>
          </w:p>
          <w:p w:rsidR="00412F71" w:rsidRDefault="00412F71">
            <w:pPr>
              <w:jc w:val="center"/>
              <w:rPr>
                <w:color w:val="000000"/>
              </w:rPr>
            </w:pPr>
            <w:r>
              <w:rPr>
                <w:color w:val="000000"/>
              </w:rPr>
              <w:t>Students</w:t>
            </w:r>
          </w:p>
          <w:p w:rsidR="00412F71" w:rsidRDefault="00412F71">
            <w:pPr>
              <w:jc w:val="center"/>
              <w:rPr>
                <w:color w:val="000000"/>
              </w:rPr>
            </w:pPr>
            <w:r>
              <w:rPr>
                <w:color w:val="000000"/>
              </w:rPr>
              <w:t>Attending School in October, 1997</w:t>
            </w:r>
          </w:p>
        </w:tc>
        <w:tc>
          <w:tcPr>
            <w:tcW w:w="1080" w:type="dxa"/>
          </w:tcPr>
          <w:p w:rsidR="00412F71" w:rsidRDefault="00412F71">
            <w:pPr>
              <w:jc w:val="center"/>
              <w:rPr>
                <w:color w:val="000000"/>
              </w:rPr>
            </w:pPr>
            <w:r>
              <w:rPr>
                <w:color w:val="000000"/>
              </w:rPr>
              <w:t xml:space="preserve"> </w:t>
            </w:r>
          </w:p>
          <w:p w:rsidR="00412F71" w:rsidRDefault="00412F71">
            <w:pPr>
              <w:jc w:val="center"/>
              <w:rPr>
                <w:color w:val="000000"/>
              </w:rPr>
            </w:pPr>
            <w:r>
              <w:rPr>
                <w:color w:val="000000"/>
              </w:rPr>
              <w:t>Drop-outs:</w:t>
            </w:r>
          </w:p>
          <w:p w:rsidR="00412F71" w:rsidRDefault="00412F71">
            <w:pPr>
              <w:jc w:val="center"/>
              <w:rPr>
                <w:color w:val="000000"/>
              </w:rPr>
            </w:pPr>
            <w:r>
              <w:rPr>
                <w:color w:val="000000"/>
              </w:rPr>
              <w:t>Students No Longer Attending in October, 1998</w:t>
            </w:r>
          </w:p>
          <w:p w:rsidR="00412F71" w:rsidRDefault="00412F71">
            <w:pPr>
              <w:jc w:val="center"/>
              <w:rPr>
                <w:color w:val="000000"/>
              </w:rPr>
            </w:pPr>
          </w:p>
        </w:tc>
        <w:tc>
          <w:tcPr>
            <w:tcW w:w="972" w:type="dxa"/>
          </w:tcPr>
          <w:p w:rsidR="00412F71" w:rsidRDefault="00412F71">
            <w:pPr>
              <w:jc w:val="center"/>
              <w:rPr>
                <w:color w:val="000000"/>
              </w:rPr>
            </w:pPr>
            <w:r>
              <w:rPr>
                <w:color w:val="000000"/>
              </w:rPr>
              <w:t xml:space="preserve"> </w:t>
            </w:r>
          </w:p>
          <w:p w:rsidR="00412F71" w:rsidRDefault="00412F71">
            <w:pPr>
              <w:jc w:val="center"/>
              <w:rPr>
                <w:color w:val="000000"/>
              </w:rPr>
            </w:pPr>
            <w:r>
              <w:rPr>
                <w:color w:val="000000"/>
              </w:rPr>
              <w:t>Female Drop- outs</w:t>
            </w:r>
          </w:p>
        </w:tc>
        <w:tc>
          <w:tcPr>
            <w:tcW w:w="1188" w:type="dxa"/>
          </w:tcPr>
          <w:p w:rsidR="00412F71" w:rsidRDefault="00412F71">
            <w:pPr>
              <w:jc w:val="center"/>
              <w:rPr>
                <w:color w:val="000000"/>
              </w:rPr>
            </w:pPr>
            <w:r>
              <w:rPr>
                <w:color w:val="000000"/>
              </w:rPr>
              <w:t xml:space="preserve"> </w:t>
            </w:r>
          </w:p>
          <w:p w:rsidR="00412F71" w:rsidRDefault="00412F71">
            <w:pPr>
              <w:jc w:val="center"/>
              <w:rPr>
                <w:color w:val="000000"/>
              </w:rPr>
            </w:pPr>
            <w:r>
              <w:rPr>
                <w:color w:val="000000"/>
              </w:rPr>
              <w:t>Percentage of All Drop-outs Who are Female</w:t>
            </w:r>
          </w:p>
        </w:tc>
        <w:tc>
          <w:tcPr>
            <w:tcW w:w="990" w:type="dxa"/>
          </w:tcPr>
          <w:p w:rsidR="00412F71" w:rsidRDefault="00412F71">
            <w:pPr>
              <w:jc w:val="center"/>
              <w:rPr>
                <w:color w:val="000000"/>
              </w:rPr>
            </w:pPr>
            <w:r>
              <w:rPr>
                <w:color w:val="000000"/>
              </w:rPr>
              <w:t xml:space="preserve"> </w:t>
            </w:r>
          </w:p>
          <w:p w:rsidR="00412F71" w:rsidRDefault="00412F71">
            <w:pPr>
              <w:jc w:val="center"/>
              <w:rPr>
                <w:color w:val="000000"/>
              </w:rPr>
            </w:pPr>
            <w:r>
              <w:rPr>
                <w:color w:val="000000"/>
              </w:rPr>
              <w:t>Drop-outs in Previous Year</w:t>
            </w:r>
          </w:p>
        </w:tc>
        <w:tc>
          <w:tcPr>
            <w:tcW w:w="1307" w:type="dxa"/>
          </w:tcPr>
          <w:p w:rsidR="00412F71" w:rsidRDefault="00412F71">
            <w:pPr>
              <w:jc w:val="center"/>
              <w:rPr>
                <w:color w:val="000000"/>
              </w:rPr>
            </w:pPr>
            <w:r>
              <w:rPr>
                <w:color w:val="000000"/>
              </w:rPr>
              <w:t xml:space="preserve"> </w:t>
            </w:r>
          </w:p>
          <w:p w:rsidR="00412F71" w:rsidRDefault="00412F71">
            <w:pPr>
              <w:jc w:val="center"/>
              <w:rPr>
                <w:color w:val="000000"/>
              </w:rPr>
            </w:pPr>
            <w:r>
              <w:rPr>
                <w:color w:val="000000"/>
              </w:rPr>
              <w:t>Increase (+)</w:t>
            </w:r>
          </w:p>
          <w:p w:rsidR="00412F71" w:rsidRDefault="00412F71">
            <w:pPr>
              <w:jc w:val="center"/>
              <w:rPr>
                <w:color w:val="000000"/>
              </w:rPr>
            </w:pPr>
            <w:r>
              <w:rPr>
                <w:color w:val="000000"/>
              </w:rPr>
              <w:t xml:space="preserve">or </w:t>
            </w:r>
          </w:p>
          <w:p w:rsidR="00412F71" w:rsidRDefault="00412F71">
            <w:pPr>
              <w:jc w:val="center"/>
              <w:rPr>
                <w:color w:val="000000"/>
              </w:rPr>
            </w:pPr>
            <w:r>
              <w:rPr>
                <w:color w:val="000000"/>
              </w:rPr>
              <w:t>Decrease (-) of Drop-outs</w:t>
            </w:r>
          </w:p>
        </w:tc>
      </w:tr>
      <w:tr w:rsidR="00412F71">
        <w:trPr>
          <w:trHeight w:val="226"/>
        </w:trPr>
        <w:tc>
          <w:tcPr>
            <w:tcW w:w="1873" w:type="dxa"/>
            <w:vAlign w:val="center"/>
          </w:tcPr>
          <w:p w:rsidR="00412F71" w:rsidRDefault="00412F71">
            <w:pPr>
              <w:rPr>
                <w:color w:val="000000"/>
              </w:rPr>
            </w:pPr>
            <w:r>
              <w:rPr>
                <w:color w:val="000000"/>
              </w:rPr>
              <w:t xml:space="preserve"> Ulaanbaatar</w:t>
            </w:r>
          </w:p>
        </w:tc>
        <w:tc>
          <w:tcPr>
            <w:tcW w:w="1127" w:type="dxa"/>
            <w:vAlign w:val="center"/>
          </w:tcPr>
          <w:p w:rsidR="00412F71" w:rsidRDefault="00412F71">
            <w:pPr>
              <w:jc w:val="right"/>
              <w:rPr>
                <w:color w:val="000000"/>
              </w:rPr>
            </w:pPr>
            <w:r>
              <w:rPr>
                <w:color w:val="000000"/>
              </w:rPr>
              <w:t>134502</w:t>
            </w:r>
          </w:p>
        </w:tc>
        <w:tc>
          <w:tcPr>
            <w:tcW w:w="1080" w:type="dxa"/>
            <w:vAlign w:val="center"/>
          </w:tcPr>
          <w:p w:rsidR="00412F71" w:rsidRDefault="00412F71">
            <w:pPr>
              <w:jc w:val="right"/>
              <w:rPr>
                <w:color w:val="000000"/>
              </w:rPr>
            </w:pPr>
            <w:r>
              <w:rPr>
                <w:color w:val="000000"/>
              </w:rPr>
              <w:t>889</w:t>
            </w:r>
          </w:p>
        </w:tc>
        <w:tc>
          <w:tcPr>
            <w:tcW w:w="972" w:type="dxa"/>
            <w:vAlign w:val="center"/>
          </w:tcPr>
          <w:p w:rsidR="00412F71" w:rsidRDefault="00412F71">
            <w:pPr>
              <w:jc w:val="right"/>
              <w:rPr>
                <w:color w:val="000000"/>
              </w:rPr>
            </w:pPr>
            <w:r>
              <w:rPr>
                <w:color w:val="000000"/>
              </w:rPr>
              <w:t>494</w:t>
            </w:r>
          </w:p>
        </w:tc>
        <w:tc>
          <w:tcPr>
            <w:tcW w:w="1188" w:type="dxa"/>
            <w:vAlign w:val="center"/>
          </w:tcPr>
          <w:p w:rsidR="00412F71" w:rsidRDefault="00412F71">
            <w:pPr>
              <w:jc w:val="right"/>
              <w:rPr>
                <w:color w:val="000000"/>
              </w:rPr>
            </w:pPr>
            <w:r>
              <w:rPr>
                <w:color w:val="000000"/>
              </w:rPr>
              <w:t>55.6</w:t>
            </w:r>
          </w:p>
        </w:tc>
        <w:tc>
          <w:tcPr>
            <w:tcW w:w="990" w:type="dxa"/>
            <w:vAlign w:val="center"/>
          </w:tcPr>
          <w:p w:rsidR="00412F71" w:rsidRDefault="00412F71">
            <w:pPr>
              <w:jc w:val="right"/>
              <w:rPr>
                <w:color w:val="000000"/>
              </w:rPr>
            </w:pPr>
            <w:r>
              <w:rPr>
                <w:color w:val="000000"/>
              </w:rPr>
              <w:t>1035</w:t>
            </w:r>
          </w:p>
        </w:tc>
        <w:tc>
          <w:tcPr>
            <w:tcW w:w="1307" w:type="dxa"/>
            <w:vAlign w:val="center"/>
          </w:tcPr>
          <w:p w:rsidR="00412F71" w:rsidRDefault="00412F71">
            <w:pPr>
              <w:jc w:val="right"/>
              <w:rPr>
                <w:color w:val="000000"/>
              </w:rPr>
            </w:pPr>
            <w:r>
              <w:rPr>
                <w:color w:val="000000"/>
              </w:rPr>
              <w:t>-146</w:t>
            </w:r>
          </w:p>
        </w:tc>
      </w:tr>
      <w:tr w:rsidR="00412F71">
        <w:trPr>
          <w:trHeight w:val="226"/>
        </w:trPr>
        <w:tc>
          <w:tcPr>
            <w:tcW w:w="1873" w:type="dxa"/>
            <w:vAlign w:val="center"/>
          </w:tcPr>
          <w:p w:rsidR="00412F71" w:rsidRDefault="00412F71">
            <w:pPr>
              <w:rPr>
                <w:color w:val="000000"/>
              </w:rPr>
            </w:pPr>
            <w:r>
              <w:rPr>
                <w:color w:val="000000"/>
              </w:rPr>
              <w:t xml:space="preserve"> Gobi-Sumber</w:t>
            </w:r>
          </w:p>
        </w:tc>
        <w:tc>
          <w:tcPr>
            <w:tcW w:w="1127" w:type="dxa"/>
            <w:vAlign w:val="center"/>
          </w:tcPr>
          <w:p w:rsidR="00412F71" w:rsidRDefault="00412F71">
            <w:pPr>
              <w:jc w:val="right"/>
              <w:rPr>
                <w:color w:val="000000"/>
              </w:rPr>
            </w:pPr>
            <w:r>
              <w:rPr>
                <w:color w:val="000000"/>
              </w:rPr>
              <w:t>2859</w:t>
            </w:r>
          </w:p>
        </w:tc>
        <w:tc>
          <w:tcPr>
            <w:tcW w:w="1080" w:type="dxa"/>
            <w:vAlign w:val="center"/>
          </w:tcPr>
          <w:p w:rsidR="00412F71" w:rsidRDefault="00412F71">
            <w:pPr>
              <w:jc w:val="right"/>
              <w:rPr>
                <w:color w:val="000000"/>
              </w:rPr>
            </w:pPr>
            <w:r>
              <w:rPr>
                <w:color w:val="000000"/>
              </w:rPr>
              <w:t>25</w:t>
            </w:r>
          </w:p>
        </w:tc>
        <w:tc>
          <w:tcPr>
            <w:tcW w:w="972" w:type="dxa"/>
            <w:vAlign w:val="center"/>
          </w:tcPr>
          <w:p w:rsidR="00412F71" w:rsidRDefault="00412F71">
            <w:pPr>
              <w:jc w:val="right"/>
              <w:rPr>
                <w:color w:val="000000"/>
              </w:rPr>
            </w:pPr>
            <w:r>
              <w:rPr>
                <w:color w:val="000000"/>
              </w:rPr>
              <w:t>8</w:t>
            </w:r>
          </w:p>
        </w:tc>
        <w:tc>
          <w:tcPr>
            <w:tcW w:w="1188" w:type="dxa"/>
            <w:vAlign w:val="center"/>
          </w:tcPr>
          <w:p w:rsidR="00412F71" w:rsidRDefault="00412F71">
            <w:pPr>
              <w:jc w:val="right"/>
              <w:rPr>
                <w:color w:val="000000"/>
              </w:rPr>
            </w:pPr>
            <w:r>
              <w:rPr>
                <w:color w:val="000000"/>
              </w:rPr>
              <w:t>32.0</w:t>
            </w:r>
          </w:p>
        </w:tc>
        <w:tc>
          <w:tcPr>
            <w:tcW w:w="990" w:type="dxa"/>
            <w:vAlign w:val="center"/>
          </w:tcPr>
          <w:p w:rsidR="00412F71" w:rsidRDefault="00412F71">
            <w:pPr>
              <w:jc w:val="right"/>
              <w:rPr>
                <w:color w:val="000000"/>
              </w:rPr>
            </w:pPr>
            <w:r>
              <w:rPr>
                <w:color w:val="000000"/>
              </w:rPr>
              <w:t>86</w:t>
            </w:r>
          </w:p>
        </w:tc>
        <w:tc>
          <w:tcPr>
            <w:tcW w:w="1307" w:type="dxa"/>
            <w:vAlign w:val="center"/>
          </w:tcPr>
          <w:p w:rsidR="00412F71" w:rsidRDefault="00412F71">
            <w:pPr>
              <w:jc w:val="right"/>
              <w:rPr>
                <w:color w:val="000000"/>
              </w:rPr>
            </w:pPr>
            <w:r>
              <w:rPr>
                <w:color w:val="000000"/>
              </w:rPr>
              <w:t>-61</w:t>
            </w:r>
          </w:p>
        </w:tc>
      </w:tr>
      <w:tr w:rsidR="00412F71">
        <w:trPr>
          <w:trHeight w:val="226"/>
        </w:trPr>
        <w:tc>
          <w:tcPr>
            <w:tcW w:w="1873" w:type="dxa"/>
            <w:vAlign w:val="center"/>
          </w:tcPr>
          <w:p w:rsidR="00412F71" w:rsidRDefault="00412F71">
            <w:pPr>
              <w:rPr>
                <w:color w:val="000000"/>
              </w:rPr>
            </w:pPr>
            <w:r>
              <w:rPr>
                <w:color w:val="000000"/>
              </w:rPr>
              <w:t xml:space="preserve"> Darkhan</w:t>
            </w:r>
          </w:p>
        </w:tc>
        <w:tc>
          <w:tcPr>
            <w:tcW w:w="1127" w:type="dxa"/>
            <w:vAlign w:val="center"/>
          </w:tcPr>
          <w:p w:rsidR="00412F71" w:rsidRDefault="00412F71">
            <w:pPr>
              <w:jc w:val="right"/>
              <w:rPr>
                <w:color w:val="000000"/>
              </w:rPr>
            </w:pPr>
            <w:r>
              <w:rPr>
                <w:color w:val="000000"/>
              </w:rPr>
              <w:t>17773</w:t>
            </w:r>
          </w:p>
        </w:tc>
        <w:tc>
          <w:tcPr>
            <w:tcW w:w="1080" w:type="dxa"/>
            <w:vAlign w:val="center"/>
          </w:tcPr>
          <w:p w:rsidR="00412F71" w:rsidRDefault="00412F71">
            <w:pPr>
              <w:jc w:val="right"/>
              <w:rPr>
                <w:color w:val="000000"/>
              </w:rPr>
            </w:pPr>
            <w:r>
              <w:rPr>
                <w:color w:val="000000"/>
              </w:rPr>
              <w:t>210</w:t>
            </w:r>
          </w:p>
        </w:tc>
        <w:tc>
          <w:tcPr>
            <w:tcW w:w="972" w:type="dxa"/>
            <w:vAlign w:val="center"/>
          </w:tcPr>
          <w:p w:rsidR="00412F71" w:rsidRDefault="00412F71">
            <w:pPr>
              <w:jc w:val="right"/>
              <w:rPr>
                <w:color w:val="000000"/>
              </w:rPr>
            </w:pPr>
            <w:r>
              <w:rPr>
                <w:color w:val="000000"/>
              </w:rPr>
              <w:t>128</w:t>
            </w:r>
          </w:p>
        </w:tc>
        <w:tc>
          <w:tcPr>
            <w:tcW w:w="1188" w:type="dxa"/>
            <w:vAlign w:val="center"/>
          </w:tcPr>
          <w:p w:rsidR="00412F71" w:rsidRDefault="00412F71">
            <w:pPr>
              <w:jc w:val="right"/>
              <w:rPr>
                <w:color w:val="000000"/>
              </w:rPr>
            </w:pPr>
            <w:r>
              <w:rPr>
                <w:color w:val="000000"/>
              </w:rPr>
              <w:t>61.0</w:t>
            </w:r>
          </w:p>
        </w:tc>
        <w:tc>
          <w:tcPr>
            <w:tcW w:w="990" w:type="dxa"/>
            <w:vAlign w:val="center"/>
          </w:tcPr>
          <w:p w:rsidR="00412F71" w:rsidRDefault="00412F71">
            <w:pPr>
              <w:jc w:val="right"/>
              <w:rPr>
                <w:color w:val="000000"/>
              </w:rPr>
            </w:pPr>
            <w:r>
              <w:rPr>
                <w:color w:val="000000"/>
              </w:rPr>
              <w:t>1000</w:t>
            </w:r>
          </w:p>
        </w:tc>
        <w:tc>
          <w:tcPr>
            <w:tcW w:w="1307" w:type="dxa"/>
            <w:vAlign w:val="center"/>
          </w:tcPr>
          <w:p w:rsidR="00412F71" w:rsidRDefault="00412F71">
            <w:pPr>
              <w:jc w:val="right"/>
              <w:rPr>
                <w:color w:val="000000"/>
              </w:rPr>
            </w:pPr>
            <w:r>
              <w:rPr>
                <w:color w:val="000000"/>
              </w:rPr>
              <w:t>-790</w:t>
            </w:r>
          </w:p>
        </w:tc>
      </w:tr>
      <w:tr w:rsidR="00412F71">
        <w:trPr>
          <w:trHeight w:val="226"/>
        </w:trPr>
        <w:tc>
          <w:tcPr>
            <w:tcW w:w="1873" w:type="dxa"/>
            <w:vAlign w:val="center"/>
          </w:tcPr>
          <w:p w:rsidR="00412F71" w:rsidRDefault="00412F71">
            <w:pPr>
              <w:rPr>
                <w:color w:val="000000"/>
              </w:rPr>
            </w:pPr>
            <w:r>
              <w:rPr>
                <w:color w:val="000000"/>
              </w:rPr>
              <w:t xml:space="preserve"> Zavkhan</w:t>
            </w:r>
          </w:p>
        </w:tc>
        <w:tc>
          <w:tcPr>
            <w:tcW w:w="1127" w:type="dxa"/>
            <w:vAlign w:val="center"/>
          </w:tcPr>
          <w:p w:rsidR="00412F71" w:rsidRDefault="00412F71">
            <w:pPr>
              <w:jc w:val="right"/>
              <w:rPr>
                <w:color w:val="000000"/>
              </w:rPr>
            </w:pPr>
            <w:r>
              <w:rPr>
                <w:color w:val="000000"/>
              </w:rPr>
              <w:t>16467</w:t>
            </w:r>
          </w:p>
        </w:tc>
        <w:tc>
          <w:tcPr>
            <w:tcW w:w="1080" w:type="dxa"/>
            <w:vAlign w:val="center"/>
          </w:tcPr>
          <w:p w:rsidR="00412F71" w:rsidRDefault="00412F71">
            <w:pPr>
              <w:jc w:val="right"/>
              <w:rPr>
                <w:color w:val="000000"/>
              </w:rPr>
            </w:pPr>
            <w:r>
              <w:rPr>
                <w:color w:val="000000"/>
              </w:rPr>
              <w:t>211</w:t>
            </w:r>
          </w:p>
        </w:tc>
        <w:tc>
          <w:tcPr>
            <w:tcW w:w="972" w:type="dxa"/>
            <w:vAlign w:val="center"/>
          </w:tcPr>
          <w:p w:rsidR="00412F71" w:rsidRDefault="00412F71">
            <w:pPr>
              <w:jc w:val="right"/>
              <w:rPr>
                <w:color w:val="000000"/>
              </w:rPr>
            </w:pPr>
            <w:r>
              <w:rPr>
                <w:color w:val="000000"/>
              </w:rPr>
              <w:t>61</w:t>
            </w:r>
          </w:p>
        </w:tc>
        <w:tc>
          <w:tcPr>
            <w:tcW w:w="1188" w:type="dxa"/>
            <w:vAlign w:val="center"/>
          </w:tcPr>
          <w:p w:rsidR="00412F71" w:rsidRDefault="00412F71">
            <w:pPr>
              <w:jc w:val="right"/>
              <w:rPr>
                <w:color w:val="000000"/>
              </w:rPr>
            </w:pPr>
            <w:r>
              <w:rPr>
                <w:color w:val="000000"/>
              </w:rPr>
              <w:t>28.9</w:t>
            </w:r>
          </w:p>
        </w:tc>
        <w:tc>
          <w:tcPr>
            <w:tcW w:w="990" w:type="dxa"/>
            <w:vAlign w:val="center"/>
          </w:tcPr>
          <w:p w:rsidR="00412F71" w:rsidRDefault="00412F71">
            <w:pPr>
              <w:jc w:val="right"/>
              <w:rPr>
                <w:color w:val="000000"/>
              </w:rPr>
            </w:pPr>
            <w:r>
              <w:rPr>
                <w:color w:val="000000"/>
              </w:rPr>
              <w:t>594</w:t>
            </w:r>
          </w:p>
        </w:tc>
        <w:tc>
          <w:tcPr>
            <w:tcW w:w="1307" w:type="dxa"/>
            <w:vAlign w:val="center"/>
          </w:tcPr>
          <w:p w:rsidR="00412F71" w:rsidRDefault="00412F71">
            <w:pPr>
              <w:jc w:val="right"/>
              <w:rPr>
                <w:color w:val="000000"/>
              </w:rPr>
            </w:pPr>
            <w:r>
              <w:rPr>
                <w:color w:val="000000"/>
              </w:rPr>
              <w:t>-383</w:t>
            </w:r>
          </w:p>
        </w:tc>
      </w:tr>
      <w:tr w:rsidR="00412F71">
        <w:trPr>
          <w:trHeight w:val="226"/>
        </w:trPr>
        <w:tc>
          <w:tcPr>
            <w:tcW w:w="1873" w:type="dxa"/>
            <w:vAlign w:val="center"/>
          </w:tcPr>
          <w:p w:rsidR="00412F71" w:rsidRDefault="00412F71">
            <w:pPr>
              <w:rPr>
                <w:color w:val="000000"/>
              </w:rPr>
            </w:pPr>
            <w:r>
              <w:rPr>
                <w:color w:val="000000"/>
              </w:rPr>
              <w:t xml:space="preserve"> Dundgobi</w:t>
            </w:r>
          </w:p>
        </w:tc>
        <w:tc>
          <w:tcPr>
            <w:tcW w:w="1127" w:type="dxa"/>
            <w:vAlign w:val="center"/>
          </w:tcPr>
          <w:p w:rsidR="00412F71" w:rsidRDefault="00412F71">
            <w:pPr>
              <w:jc w:val="right"/>
              <w:rPr>
                <w:color w:val="000000"/>
              </w:rPr>
            </w:pPr>
            <w:r>
              <w:rPr>
                <w:color w:val="000000"/>
              </w:rPr>
              <w:t>9121</w:t>
            </w:r>
          </w:p>
        </w:tc>
        <w:tc>
          <w:tcPr>
            <w:tcW w:w="1080" w:type="dxa"/>
            <w:vAlign w:val="center"/>
          </w:tcPr>
          <w:p w:rsidR="00412F71" w:rsidRDefault="00412F71">
            <w:pPr>
              <w:jc w:val="right"/>
              <w:rPr>
                <w:color w:val="000000"/>
              </w:rPr>
            </w:pPr>
            <w:r>
              <w:rPr>
                <w:color w:val="000000"/>
              </w:rPr>
              <w:t>144</w:t>
            </w:r>
          </w:p>
        </w:tc>
        <w:tc>
          <w:tcPr>
            <w:tcW w:w="972" w:type="dxa"/>
            <w:vAlign w:val="center"/>
          </w:tcPr>
          <w:p w:rsidR="00412F71" w:rsidRDefault="00412F71">
            <w:pPr>
              <w:jc w:val="right"/>
              <w:rPr>
                <w:color w:val="000000"/>
              </w:rPr>
            </w:pPr>
            <w:r>
              <w:rPr>
                <w:color w:val="000000"/>
              </w:rPr>
              <w:t>56</w:t>
            </w:r>
          </w:p>
        </w:tc>
        <w:tc>
          <w:tcPr>
            <w:tcW w:w="1188" w:type="dxa"/>
            <w:vAlign w:val="center"/>
          </w:tcPr>
          <w:p w:rsidR="00412F71" w:rsidRDefault="00412F71">
            <w:pPr>
              <w:jc w:val="right"/>
              <w:rPr>
                <w:color w:val="000000"/>
              </w:rPr>
            </w:pPr>
            <w:r>
              <w:rPr>
                <w:color w:val="000000"/>
              </w:rPr>
              <w:t>38.9</w:t>
            </w:r>
          </w:p>
        </w:tc>
        <w:tc>
          <w:tcPr>
            <w:tcW w:w="990" w:type="dxa"/>
            <w:vAlign w:val="center"/>
          </w:tcPr>
          <w:p w:rsidR="00412F71" w:rsidRDefault="00412F71">
            <w:pPr>
              <w:jc w:val="right"/>
              <w:rPr>
                <w:color w:val="000000"/>
              </w:rPr>
            </w:pPr>
            <w:r>
              <w:rPr>
                <w:color w:val="000000"/>
              </w:rPr>
              <w:t>486</w:t>
            </w:r>
          </w:p>
        </w:tc>
        <w:tc>
          <w:tcPr>
            <w:tcW w:w="1307" w:type="dxa"/>
            <w:vAlign w:val="center"/>
          </w:tcPr>
          <w:p w:rsidR="00412F71" w:rsidRDefault="00412F71">
            <w:pPr>
              <w:jc w:val="right"/>
              <w:rPr>
                <w:color w:val="000000"/>
              </w:rPr>
            </w:pPr>
            <w:r>
              <w:rPr>
                <w:color w:val="000000"/>
              </w:rPr>
              <w:t>-342</w:t>
            </w:r>
          </w:p>
        </w:tc>
      </w:tr>
      <w:tr w:rsidR="00412F71">
        <w:trPr>
          <w:trHeight w:val="226"/>
        </w:trPr>
        <w:tc>
          <w:tcPr>
            <w:tcW w:w="1873" w:type="dxa"/>
            <w:vAlign w:val="center"/>
          </w:tcPr>
          <w:p w:rsidR="00412F71" w:rsidRDefault="00412F71">
            <w:pPr>
              <w:rPr>
                <w:color w:val="000000"/>
              </w:rPr>
            </w:pPr>
            <w:r>
              <w:rPr>
                <w:color w:val="000000"/>
              </w:rPr>
              <w:t xml:space="preserve"> Bulgan</w:t>
            </w:r>
          </w:p>
        </w:tc>
        <w:tc>
          <w:tcPr>
            <w:tcW w:w="1127" w:type="dxa"/>
            <w:vAlign w:val="center"/>
          </w:tcPr>
          <w:p w:rsidR="00412F71" w:rsidRDefault="00412F71">
            <w:pPr>
              <w:jc w:val="right"/>
              <w:rPr>
                <w:color w:val="000000"/>
              </w:rPr>
            </w:pPr>
            <w:r>
              <w:rPr>
                <w:color w:val="000000"/>
              </w:rPr>
              <w:t>11654</w:t>
            </w:r>
          </w:p>
        </w:tc>
        <w:tc>
          <w:tcPr>
            <w:tcW w:w="1080" w:type="dxa"/>
            <w:vAlign w:val="center"/>
          </w:tcPr>
          <w:p w:rsidR="00412F71" w:rsidRDefault="00412F71">
            <w:pPr>
              <w:jc w:val="right"/>
              <w:rPr>
                <w:color w:val="000000"/>
              </w:rPr>
            </w:pPr>
            <w:r>
              <w:rPr>
                <w:color w:val="000000"/>
              </w:rPr>
              <w:t>212</w:t>
            </w:r>
          </w:p>
        </w:tc>
        <w:tc>
          <w:tcPr>
            <w:tcW w:w="972" w:type="dxa"/>
            <w:vAlign w:val="center"/>
          </w:tcPr>
          <w:p w:rsidR="00412F71" w:rsidRDefault="00412F71">
            <w:pPr>
              <w:jc w:val="right"/>
              <w:rPr>
                <w:color w:val="000000"/>
              </w:rPr>
            </w:pPr>
            <w:r>
              <w:rPr>
                <w:color w:val="000000"/>
              </w:rPr>
              <w:t>105</w:t>
            </w:r>
          </w:p>
        </w:tc>
        <w:tc>
          <w:tcPr>
            <w:tcW w:w="1188" w:type="dxa"/>
            <w:vAlign w:val="center"/>
          </w:tcPr>
          <w:p w:rsidR="00412F71" w:rsidRDefault="00412F71">
            <w:pPr>
              <w:jc w:val="right"/>
              <w:rPr>
                <w:color w:val="000000"/>
              </w:rPr>
            </w:pPr>
            <w:r>
              <w:rPr>
                <w:color w:val="000000"/>
              </w:rPr>
              <w:t>49.5</w:t>
            </w:r>
          </w:p>
        </w:tc>
        <w:tc>
          <w:tcPr>
            <w:tcW w:w="990" w:type="dxa"/>
            <w:vAlign w:val="center"/>
          </w:tcPr>
          <w:p w:rsidR="00412F71" w:rsidRDefault="00412F71">
            <w:pPr>
              <w:jc w:val="right"/>
              <w:rPr>
                <w:color w:val="000000"/>
              </w:rPr>
            </w:pPr>
            <w:r>
              <w:rPr>
                <w:color w:val="000000"/>
              </w:rPr>
              <w:t>858</w:t>
            </w:r>
          </w:p>
        </w:tc>
        <w:tc>
          <w:tcPr>
            <w:tcW w:w="1307" w:type="dxa"/>
            <w:vAlign w:val="center"/>
          </w:tcPr>
          <w:p w:rsidR="00412F71" w:rsidRDefault="00412F71">
            <w:pPr>
              <w:jc w:val="right"/>
              <w:rPr>
                <w:color w:val="000000"/>
              </w:rPr>
            </w:pPr>
            <w:r>
              <w:rPr>
                <w:color w:val="000000"/>
              </w:rPr>
              <w:t>-646</w:t>
            </w:r>
          </w:p>
        </w:tc>
      </w:tr>
      <w:tr w:rsidR="00412F71">
        <w:trPr>
          <w:trHeight w:val="226"/>
        </w:trPr>
        <w:tc>
          <w:tcPr>
            <w:tcW w:w="1873" w:type="dxa"/>
            <w:vAlign w:val="center"/>
          </w:tcPr>
          <w:p w:rsidR="00412F71" w:rsidRDefault="00412F71">
            <w:pPr>
              <w:rPr>
                <w:color w:val="000000"/>
              </w:rPr>
            </w:pPr>
            <w:r>
              <w:rPr>
                <w:color w:val="000000"/>
              </w:rPr>
              <w:t xml:space="preserve"> Orkhon</w:t>
            </w:r>
          </w:p>
        </w:tc>
        <w:tc>
          <w:tcPr>
            <w:tcW w:w="1127" w:type="dxa"/>
            <w:vAlign w:val="center"/>
          </w:tcPr>
          <w:p w:rsidR="00412F71" w:rsidRDefault="00412F71">
            <w:pPr>
              <w:jc w:val="right"/>
              <w:rPr>
                <w:color w:val="000000"/>
              </w:rPr>
            </w:pPr>
            <w:r>
              <w:rPr>
                <w:color w:val="000000"/>
              </w:rPr>
              <w:t>15715</w:t>
            </w:r>
          </w:p>
        </w:tc>
        <w:tc>
          <w:tcPr>
            <w:tcW w:w="1080" w:type="dxa"/>
            <w:vAlign w:val="center"/>
          </w:tcPr>
          <w:p w:rsidR="00412F71" w:rsidRDefault="00412F71">
            <w:pPr>
              <w:jc w:val="right"/>
              <w:rPr>
                <w:color w:val="000000"/>
              </w:rPr>
            </w:pPr>
            <w:r>
              <w:rPr>
                <w:color w:val="000000"/>
              </w:rPr>
              <w:t>304</w:t>
            </w:r>
          </w:p>
        </w:tc>
        <w:tc>
          <w:tcPr>
            <w:tcW w:w="972" w:type="dxa"/>
            <w:vAlign w:val="center"/>
          </w:tcPr>
          <w:p w:rsidR="00412F71" w:rsidRDefault="00412F71">
            <w:pPr>
              <w:jc w:val="right"/>
              <w:rPr>
                <w:color w:val="000000"/>
              </w:rPr>
            </w:pPr>
            <w:r>
              <w:rPr>
                <w:color w:val="000000"/>
              </w:rPr>
              <w:t>152</w:t>
            </w:r>
          </w:p>
        </w:tc>
        <w:tc>
          <w:tcPr>
            <w:tcW w:w="1188" w:type="dxa"/>
            <w:vAlign w:val="center"/>
          </w:tcPr>
          <w:p w:rsidR="00412F71" w:rsidRDefault="00412F71">
            <w:pPr>
              <w:jc w:val="right"/>
              <w:rPr>
                <w:color w:val="000000"/>
              </w:rPr>
            </w:pPr>
            <w:r>
              <w:rPr>
                <w:color w:val="000000"/>
              </w:rPr>
              <w:t>50.0</w:t>
            </w:r>
          </w:p>
        </w:tc>
        <w:tc>
          <w:tcPr>
            <w:tcW w:w="990" w:type="dxa"/>
            <w:vAlign w:val="center"/>
          </w:tcPr>
          <w:p w:rsidR="00412F71" w:rsidRDefault="00412F71">
            <w:pPr>
              <w:jc w:val="right"/>
              <w:rPr>
                <w:color w:val="000000"/>
              </w:rPr>
            </w:pPr>
            <w:r>
              <w:rPr>
                <w:color w:val="000000"/>
              </w:rPr>
              <w:t>337</w:t>
            </w:r>
          </w:p>
        </w:tc>
        <w:tc>
          <w:tcPr>
            <w:tcW w:w="1307" w:type="dxa"/>
            <w:vAlign w:val="center"/>
          </w:tcPr>
          <w:p w:rsidR="00412F71" w:rsidRDefault="00412F71">
            <w:pPr>
              <w:jc w:val="right"/>
              <w:rPr>
                <w:color w:val="000000"/>
              </w:rPr>
            </w:pPr>
            <w:r>
              <w:rPr>
                <w:color w:val="000000"/>
              </w:rPr>
              <w:t>-33</w:t>
            </w:r>
          </w:p>
        </w:tc>
      </w:tr>
      <w:tr w:rsidR="00412F71">
        <w:trPr>
          <w:trHeight w:val="226"/>
        </w:trPr>
        <w:tc>
          <w:tcPr>
            <w:tcW w:w="1873" w:type="dxa"/>
            <w:vAlign w:val="center"/>
          </w:tcPr>
          <w:p w:rsidR="00412F71" w:rsidRDefault="00412F71">
            <w:pPr>
              <w:rPr>
                <w:color w:val="000000"/>
              </w:rPr>
            </w:pPr>
            <w:r>
              <w:rPr>
                <w:color w:val="000000"/>
              </w:rPr>
              <w:t xml:space="preserve"> Arkhangai</w:t>
            </w:r>
          </w:p>
        </w:tc>
        <w:tc>
          <w:tcPr>
            <w:tcW w:w="1127" w:type="dxa"/>
            <w:vAlign w:val="center"/>
          </w:tcPr>
          <w:p w:rsidR="00412F71" w:rsidRDefault="00412F71">
            <w:pPr>
              <w:jc w:val="right"/>
              <w:rPr>
                <w:color w:val="000000"/>
              </w:rPr>
            </w:pPr>
            <w:r>
              <w:rPr>
                <w:color w:val="000000"/>
              </w:rPr>
              <w:t>16715</w:t>
            </w:r>
          </w:p>
        </w:tc>
        <w:tc>
          <w:tcPr>
            <w:tcW w:w="1080" w:type="dxa"/>
            <w:vAlign w:val="center"/>
          </w:tcPr>
          <w:p w:rsidR="00412F71" w:rsidRDefault="00412F71">
            <w:pPr>
              <w:jc w:val="right"/>
              <w:rPr>
                <w:color w:val="000000"/>
              </w:rPr>
            </w:pPr>
            <w:r>
              <w:rPr>
                <w:color w:val="000000"/>
              </w:rPr>
              <w:t>330</w:t>
            </w:r>
          </w:p>
        </w:tc>
        <w:tc>
          <w:tcPr>
            <w:tcW w:w="972" w:type="dxa"/>
            <w:vAlign w:val="center"/>
          </w:tcPr>
          <w:p w:rsidR="00412F71" w:rsidRDefault="00412F71">
            <w:pPr>
              <w:jc w:val="right"/>
              <w:rPr>
                <w:color w:val="000000"/>
              </w:rPr>
            </w:pPr>
            <w:r>
              <w:rPr>
                <w:color w:val="000000"/>
              </w:rPr>
              <w:t>144</w:t>
            </w:r>
          </w:p>
        </w:tc>
        <w:tc>
          <w:tcPr>
            <w:tcW w:w="1188" w:type="dxa"/>
            <w:vAlign w:val="center"/>
          </w:tcPr>
          <w:p w:rsidR="00412F71" w:rsidRDefault="00412F71">
            <w:pPr>
              <w:jc w:val="right"/>
              <w:rPr>
                <w:color w:val="000000"/>
              </w:rPr>
            </w:pPr>
            <w:r>
              <w:rPr>
                <w:color w:val="000000"/>
              </w:rPr>
              <w:t>43.6</w:t>
            </w:r>
          </w:p>
        </w:tc>
        <w:tc>
          <w:tcPr>
            <w:tcW w:w="990" w:type="dxa"/>
            <w:vAlign w:val="center"/>
          </w:tcPr>
          <w:p w:rsidR="00412F71" w:rsidRDefault="00412F71">
            <w:pPr>
              <w:jc w:val="right"/>
              <w:rPr>
                <w:color w:val="000000"/>
              </w:rPr>
            </w:pPr>
            <w:r>
              <w:rPr>
                <w:color w:val="000000"/>
              </w:rPr>
              <w:t>796</w:t>
            </w:r>
          </w:p>
        </w:tc>
        <w:tc>
          <w:tcPr>
            <w:tcW w:w="1307" w:type="dxa"/>
            <w:vAlign w:val="center"/>
          </w:tcPr>
          <w:p w:rsidR="00412F71" w:rsidRDefault="00412F71">
            <w:pPr>
              <w:jc w:val="right"/>
              <w:rPr>
                <w:color w:val="000000"/>
              </w:rPr>
            </w:pPr>
            <w:r>
              <w:rPr>
                <w:color w:val="000000"/>
              </w:rPr>
              <w:t>-466</w:t>
            </w:r>
          </w:p>
        </w:tc>
      </w:tr>
      <w:tr w:rsidR="00412F71">
        <w:trPr>
          <w:trHeight w:val="226"/>
        </w:trPr>
        <w:tc>
          <w:tcPr>
            <w:tcW w:w="1873" w:type="dxa"/>
            <w:vAlign w:val="center"/>
          </w:tcPr>
          <w:p w:rsidR="00412F71" w:rsidRDefault="00412F71">
            <w:pPr>
              <w:rPr>
                <w:color w:val="000000"/>
              </w:rPr>
            </w:pPr>
            <w:r>
              <w:rPr>
                <w:color w:val="000000"/>
              </w:rPr>
              <w:t xml:space="preserve"> Bayankhongor</w:t>
            </w:r>
          </w:p>
        </w:tc>
        <w:tc>
          <w:tcPr>
            <w:tcW w:w="1127" w:type="dxa"/>
            <w:vAlign w:val="center"/>
          </w:tcPr>
          <w:p w:rsidR="00412F71" w:rsidRDefault="00412F71">
            <w:pPr>
              <w:jc w:val="right"/>
              <w:rPr>
                <w:color w:val="000000"/>
              </w:rPr>
            </w:pPr>
            <w:r>
              <w:rPr>
                <w:color w:val="000000"/>
              </w:rPr>
              <w:t>14946</w:t>
            </w:r>
          </w:p>
        </w:tc>
        <w:tc>
          <w:tcPr>
            <w:tcW w:w="1080" w:type="dxa"/>
            <w:vAlign w:val="center"/>
          </w:tcPr>
          <w:p w:rsidR="00412F71" w:rsidRDefault="00412F71">
            <w:pPr>
              <w:jc w:val="right"/>
              <w:rPr>
                <w:color w:val="000000"/>
              </w:rPr>
            </w:pPr>
            <w:r>
              <w:rPr>
                <w:color w:val="000000"/>
              </w:rPr>
              <w:t>309</w:t>
            </w:r>
          </w:p>
        </w:tc>
        <w:tc>
          <w:tcPr>
            <w:tcW w:w="972" w:type="dxa"/>
            <w:vAlign w:val="center"/>
          </w:tcPr>
          <w:p w:rsidR="00412F71" w:rsidRDefault="00412F71">
            <w:pPr>
              <w:jc w:val="right"/>
              <w:rPr>
                <w:color w:val="000000"/>
              </w:rPr>
            </w:pPr>
            <w:r>
              <w:rPr>
                <w:color w:val="000000"/>
              </w:rPr>
              <w:t>142</w:t>
            </w:r>
          </w:p>
        </w:tc>
        <w:tc>
          <w:tcPr>
            <w:tcW w:w="1188" w:type="dxa"/>
            <w:vAlign w:val="center"/>
          </w:tcPr>
          <w:p w:rsidR="00412F71" w:rsidRDefault="00412F71">
            <w:pPr>
              <w:jc w:val="right"/>
              <w:rPr>
                <w:color w:val="000000"/>
              </w:rPr>
            </w:pPr>
            <w:r>
              <w:rPr>
                <w:color w:val="000000"/>
              </w:rPr>
              <w:t>46.0</w:t>
            </w:r>
          </w:p>
        </w:tc>
        <w:tc>
          <w:tcPr>
            <w:tcW w:w="990" w:type="dxa"/>
            <w:vAlign w:val="center"/>
          </w:tcPr>
          <w:p w:rsidR="00412F71" w:rsidRDefault="00412F71">
            <w:pPr>
              <w:jc w:val="right"/>
              <w:rPr>
                <w:color w:val="000000"/>
              </w:rPr>
            </w:pPr>
            <w:r>
              <w:rPr>
                <w:color w:val="000000"/>
              </w:rPr>
              <w:t>841</w:t>
            </w:r>
          </w:p>
        </w:tc>
        <w:tc>
          <w:tcPr>
            <w:tcW w:w="1307" w:type="dxa"/>
            <w:vAlign w:val="center"/>
          </w:tcPr>
          <w:p w:rsidR="00412F71" w:rsidRDefault="00412F71">
            <w:pPr>
              <w:jc w:val="right"/>
              <w:rPr>
                <w:color w:val="000000"/>
              </w:rPr>
            </w:pPr>
            <w:r>
              <w:rPr>
                <w:color w:val="000000"/>
              </w:rPr>
              <w:t>-532</w:t>
            </w:r>
          </w:p>
        </w:tc>
      </w:tr>
      <w:tr w:rsidR="00412F71">
        <w:trPr>
          <w:trHeight w:val="226"/>
        </w:trPr>
        <w:tc>
          <w:tcPr>
            <w:tcW w:w="1873" w:type="dxa"/>
            <w:vAlign w:val="center"/>
          </w:tcPr>
          <w:p w:rsidR="00412F71" w:rsidRDefault="00412F71">
            <w:pPr>
              <w:rPr>
                <w:color w:val="000000"/>
              </w:rPr>
            </w:pPr>
            <w:r>
              <w:rPr>
                <w:color w:val="000000"/>
              </w:rPr>
              <w:t xml:space="preserve"> Dornod</w:t>
            </w:r>
          </w:p>
        </w:tc>
        <w:tc>
          <w:tcPr>
            <w:tcW w:w="1127" w:type="dxa"/>
            <w:vAlign w:val="center"/>
          </w:tcPr>
          <w:p w:rsidR="00412F71" w:rsidRDefault="00412F71">
            <w:pPr>
              <w:jc w:val="right"/>
              <w:rPr>
                <w:color w:val="000000"/>
              </w:rPr>
            </w:pPr>
            <w:r>
              <w:rPr>
                <w:color w:val="000000"/>
              </w:rPr>
              <w:t>15764</w:t>
            </w:r>
          </w:p>
        </w:tc>
        <w:tc>
          <w:tcPr>
            <w:tcW w:w="1080" w:type="dxa"/>
            <w:vAlign w:val="center"/>
          </w:tcPr>
          <w:p w:rsidR="00412F71" w:rsidRDefault="00412F71">
            <w:pPr>
              <w:jc w:val="right"/>
              <w:rPr>
                <w:color w:val="000000"/>
              </w:rPr>
            </w:pPr>
            <w:r>
              <w:rPr>
                <w:color w:val="000000"/>
              </w:rPr>
              <w:t>348</w:t>
            </w:r>
          </w:p>
        </w:tc>
        <w:tc>
          <w:tcPr>
            <w:tcW w:w="972" w:type="dxa"/>
            <w:vAlign w:val="center"/>
          </w:tcPr>
          <w:p w:rsidR="00412F71" w:rsidRDefault="00412F71">
            <w:pPr>
              <w:jc w:val="right"/>
              <w:rPr>
                <w:color w:val="000000"/>
              </w:rPr>
            </w:pPr>
            <w:r>
              <w:rPr>
                <w:color w:val="000000"/>
              </w:rPr>
              <w:t>173</w:t>
            </w:r>
          </w:p>
        </w:tc>
        <w:tc>
          <w:tcPr>
            <w:tcW w:w="1188" w:type="dxa"/>
            <w:vAlign w:val="center"/>
          </w:tcPr>
          <w:p w:rsidR="00412F71" w:rsidRDefault="00412F71">
            <w:pPr>
              <w:jc w:val="right"/>
              <w:rPr>
                <w:color w:val="000000"/>
              </w:rPr>
            </w:pPr>
            <w:r>
              <w:rPr>
                <w:color w:val="000000"/>
              </w:rPr>
              <w:t>49.7</w:t>
            </w:r>
          </w:p>
        </w:tc>
        <w:tc>
          <w:tcPr>
            <w:tcW w:w="990" w:type="dxa"/>
            <w:vAlign w:val="center"/>
          </w:tcPr>
          <w:p w:rsidR="00412F71" w:rsidRDefault="00412F71">
            <w:pPr>
              <w:jc w:val="right"/>
              <w:rPr>
                <w:color w:val="000000"/>
              </w:rPr>
            </w:pPr>
            <w:r>
              <w:rPr>
                <w:color w:val="000000"/>
              </w:rPr>
              <w:t>841</w:t>
            </w:r>
          </w:p>
        </w:tc>
        <w:tc>
          <w:tcPr>
            <w:tcW w:w="1307" w:type="dxa"/>
            <w:vAlign w:val="center"/>
          </w:tcPr>
          <w:p w:rsidR="00412F71" w:rsidRDefault="00412F71">
            <w:pPr>
              <w:jc w:val="right"/>
              <w:rPr>
                <w:color w:val="000000"/>
              </w:rPr>
            </w:pPr>
            <w:r>
              <w:rPr>
                <w:color w:val="000000"/>
              </w:rPr>
              <w:t>-493</w:t>
            </w:r>
          </w:p>
        </w:tc>
      </w:tr>
      <w:tr w:rsidR="00412F71">
        <w:trPr>
          <w:trHeight w:val="226"/>
        </w:trPr>
        <w:tc>
          <w:tcPr>
            <w:tcW w:w="1873" w:type="dxa"/>
            <w:vAlign w:val="center"/>
          </w:tcPr>
          <w:p w:rsidR="00412F71" w:rsidRDefault="00412F71">
            <w:pPr>
              <w:rPr>
                <w:color w:val="000000"/>
              </w:rPr>
            </w:pPr>
            <w:r>
              <w:rPr>
                <w:color w:val="000000"/>
              </w:rPr>
              <w:t xml:space="preserve"> Tuv</w:t>
            </w:r>
          </w:p>
        </w:tc>
        <w:tc>
          <w:tcPr>
            <w:tcW w:w="1127" w:type="dxa"/>
            <w:vAlign w:val="center"/>
          </w:tcPr>
          <w:p w:rsidR="00412F71" w:rsidRDefault="00412F71">
            <w:pPr>
              <w:jc w:val="right"/>
              <w:rPr>
                <w:color w:val="000000"/>
              </w:rPr>
            </w:pPr>
            <w:r>
              <w:rPr>
                <w:color w:val="000000"/>
              </w:rPr>
              <w:t>19141</w:t>
            </w:r>
          </w:p>
        </w:tc>
        <w:tc>
          <w:tcPr>
            <w:tcW w:w="1080" w:type="dxa"/>
            <w:vAlign w:val="center"/>
          </w:tcPr>
          <w:p w:rsidR="00412F71" w:rsidRDefault="00412F71">
            <w:pPr>
              <w:jc w:val="right"/>
              <w:rPr>
                <w:color w:val="000000"/>
              </w:rPr>
            </w:pPr>
            <w:r>
              <w:rPr>
                <w:color w:val="000000"/>
              </w:rPr>
              <w:t>562</w:t>
            </w:r>
          </w:p>
        </w:tc>
        <w:tc>
          <w:tcPr>
            <w:tcW w:w="972" w:type="dxa"/>
            <w:vAlign w:val="center"/>
          </w:tcPr>
          <w:p w:rsidR="00412F71" w:rsidRDefault="00412F71">
            <w:pPr>
              <w:jc w:val="right"/>
              <w:rPr>
                <w:color w:val="000000"/>
              </w:rPr>
            </w:pPr>
            <w:r>
              <w:rPr>
                <w:color w:val="000000"/>
              </w:rPr>
              <w:t>215</w:t>
            </w:r>
          </w:p>
        </w:tc>
        <w:tc>
          <w:tcPr>
            <w:tcW w:w="1188" w:type="dxa"/>
            <w:vAlign w:val="center"/>
          </w:tcPr>
          <w:p w:rsidR="00412F71" w:rsidRDefault="00412F71">
            <w:pPr>
              <w:jc w:val="right"/>
              <w:rPr>
                <w:color w:val="000000"/>
              </w:rPr>
            </w:pPr>
            <w:r>
              <w:rPr>
                <w:color w:val="000000"/>
              </w:rPr>
              <w:t>38.3</w:t>
            </w:r>
          </w:p>
        </w:tc>
        <w:tc>
          <w:tcPr>
            <w:tcW w:w="990" w:type="dxa"/>
            <w:vAlign w:val="center"/>
          </w:tcPr>
          <w:p w:rsidR="00412F71" w:rsidRDefault="00412F71">
            <w:pPr>
              <w:jc w:val="right"/>
              <w:rPr>
                <w:color w:val="000000"/>
              </w:rPr>
            </w:pPr>
            <w:r>
              <w:rPr>
                <w:color w:val="000000"/>
              </w:rPr>
              <w:t>563</w:t>
            </w:r>
          </w:p>
        </w:tc>
        <w:tc>
          <w:tcPr>
            <w:tcW w:w="1307" w:type="dxa"/>
            <w:vAlign w:val="center"/>
          </w:tcPr>
          <w:p w:rsidR="00412F71" w:rsidRDefault="00412F71">
            <w:pPr>
              <w:jc w:val="right"/>
              <w:rPr>
                <w:color w:val="000000"/>
              </w:rPr>
            </w:pPr>
            <w:r>
              <w:rPr>
                <w:color w:val="000000"/>
              </w:rPr>
              <w:t>-1</w:t>
            </w:r>
          </w:p>
        </w:tc>
      </w:tr>
      <w:tr w:rsidR="00412F71">
        <w:trPr>
          <w:trHeight w:val="226"/>
        </w:trPr>
        <w:tc>
          <w:tcPr>
            <w:tcW w:w="1873" w:type="dxa"/>
            <w:vAlign w:val="center"/>
          </w:tcPr>
          <w:p w:rsidR="00412F71" w:rsidRDefault="00412F71">
            <w:pPr>
              <w:rPr>
                <w:color w:val="000000"/>
              </w:rPr>
            </w:pPr>
            <w:r>
              <w:rPr>
                <w:color w:val="000000"/>
              </w:rPr>
              <w:t xml:space="preserve"> Selenge</w:t>
            </w:r>
          </w:p>
        </w:tc>
        <w:tc>
          <w:tcPr>
            <w:tcW w:w="1127" w:type="dxa"/>
            <w:vAlign w:val="center"/>
          </w:tcPr>
          <w:p w:rsidR="00412F71" w:rsidRDefault="00412F71">
            <w:pPr>
              <w:jc w:val="right"/>
              <w:rPr>
                <w:color w:val="000000"/>
              </w:rPr>
            </w:pPr>
            <w:r>
              <w:rPr>
                <w:color w:val="000000"/>
              </w:rPr>
              <w:t>21622</w:t>
            </w:r>
          </w:p>
        </w:tc>
        <w:tc>
          <w:tcPr>
            <w:tcW w:w="1080" w:type="dxa"/>
            <w:vAlign w:val="center"/>
          </w:tcPr>
          <w:p w:rsidR="00412F71" w:rsidRDefault="00412F71">
            <w:pPr>
              <w:jc w:val="right"/>
              <w:rPr>
                <w:color w:val="000000"/>
              </w:rPr>
            </w:pPr>
            <w:r>
              <w:rPr>
                <w:color w:val="000000"/>
              </w:rPr>
              <w:t>758</w:t>
            </w:r>
          </w:p>
        </w:tc>
        <w:tc>
          <w:tcPr>
            <w:tcW w:w="972" w:type="dxa"/>
            <w:vAlign w:val="center"/>
          </w:tcPr>
          <w:p w:rsidR="00412F71" w:rsidRDefault="00412F71">
            <w:pPr>
              <w:jc w:val="right"/>
              <w:rPr>
                <w:color w:val="000000"/>
              </w:rPr>
            </w:pPr>
            <w:r>
              <w:rPr>
                <w:color w:val="000000"/>
              </w:rPr>
              <w:t>472</w:t>
            </w:r>
          </w:p>
        </w:tc>
        <w:tc>
          <w:tcPr>
            <w:tcW w:w="1188" w:type="dxa"/>
            <w:vAlign w:val="center"/>
          </w:tcPr>
          <w:p w:rsidR="00412F71" w:rsidRDefault="00412F71">
            <w:pPr>
              <w:jc w:val="right"/>
              <w:rPr>
                <w:color w:val="000000"/>
              </w:rPr>
            </w:pPr>
            <w:r>
              <w:rPr>
                <w:color w:val="000000"/>
              </w:rPr>
              <w:t>62.3</w:t>
            </w:r>
          </w:p>
        </w:tc>
        <w:tc>
          <w:tcPr>
            <w:tcW w:w="990" w:type="dxa"/>
            <w:vAlign w:val="center"/>
          </w:tcPr>
          <w:p w:rsidR="00412F71" w:rsidRDefault="00412F71">
            <w:pPr>
              <w:jc w:val="right"/>
              <w:rPr>
                <w:color w:val="000000"/>
              </w:rPr>
            </w:pPr>
            <w:r>
              <w:rPr>
                <w:color w:val="000000"/>
              </w:rPr>
              <w:t>456</w:t>
            </w:r>
          </w:p>
        </w:tc>
        <w:tc>
          <w:tcPr>
            <w:tcW w:w="1307" w:type="dxa"/>
            <w:vAlign w:val="center"/>
          </w:tcPr>
          <w:p w:rsidR="00412F71" w:rsidRDefault="00412F71">
            <w:pPr>
              <w:jc w:val="right"/>
              <w:rPr>
                <w:color w:val="000000"/>
              </w:rPr>
            </w:pPr>
            <w:r>
              <w:rPr>
                <w:color w:val="000000"/>
              </w:rPr>
              <w:t>302</w:t>
            </w:r>
          </w:p>
        </w:tc>
      </w:tr>
      <w:tr w:rsidR="00412F71">
        <w:trPr>
          <w:trHeight w:val="226"/>
        </w:trPr>
        <w:tc>
          <w:tcPr>
            <w:tcW w:w="1873" w:type="dxa"/>
            <w:vAlign w:val="center"/>
          </w:tcPr>
          <w:p w:rsidR="00412F71" w:rsidRDefault="00412F71">
            <w:pPr>
              <w:rPr>
                <w:color w:val="000000"/>
              </w:rPr>
            </w:pPr>
            <w:r>
              <w:rPr>
                <w:color w:val="000000"/>
              </w:rPr>
              <w:t xml:space="preserve"> Uvurkhangai</w:t>
            </w:r>
          </w:p>
        </w:tc>
        <w:tc>
          <w:tcPr>
            <w:tcW w:w="1127" w:type="dxa"/>
            <w:vAlign w:val="center"/>
          </w:tcPr>
          <w:p w:rsidR="00412F71" w:rsidRDefault="00412F71">
            <w:pPr>
              <w:jc w:val="right"/>
              <w:rPr>
                <w:color w:val="000000"/>
              </w:rPr>
            </w:pPr>
            <w:r>
              <w:rPr>
                <w:color w:val="000000"/>
              </w:rPr>
              <w:t>17638</w:t>
            </w:r>
          </w:p>
        </w:tc>
        <w:tc>
          <w:tcPr>
            <w:tcW w:w="1080" w:type="dxa"/>
            <w:vAlign w:val="center"/>
          </w:tcPr>
          <w:p w:rsidR="00412F71" w:rsidRDefault="00412F71">
            <w:pPr>
              <w:jc w:val="right"/>
              <w:rPr>
                <w:color w:val="000000"/>
              </w:rPr>
            </w:pPr>
            <w:r>
              <w:rPr>
                <w:color w:val="000000"/>
              </w:rPr>
              <w:t>626</w:t>
            </w:r>
          </w:p>
        </w:tc>
        <w:tc>
          <w:tcPr>
            <w:tcW w:w="972" w:type="dxa"/>
            <w:vAlign w:val="center"/>
          </w:tcPr>
          <w:p w:rsidR="00412F71" w:rsidRDefault="00412F71">
            <w:pPr>
              <w:jc w:val="right"/>
              <w:rPr>
                <w:color w:val="000000"/>
              </w:rPr>
            </w:pPr>
            <w:r>
              <w:rPr>
                <w:color w:val="000000"/>
              </w:rPr>
              <w:t>263</w:t>
            </w:r>
          </w:p>
        </w:tc>
        <w:tc>
          <w:tcPr>
            <w:tcW w:w="1188" w:type="dxa"/>
            <w:vAlign w:val="center"/>
          </w:tcPr>
          <w:p w:rsidR="00412F71" w:rsidRDefault="00412F71">
            <w:pPr>
              <w:jc w:val="right"/>
              <w:rPr>
                <w:color w:val="000000"/>
              </w:rPr>
            </w:pPr>
            <w:r>
              <w:rPr>
                <w:color w:val="000000"/>
              </w:rPr>
              <w:t>42.0</w:t>
            </w:r>
          </w:p>
        </w:tc>
        <w:tc>
          <w:tcPr>
            <w:tcW w:w="990" w:type="dxa"/>
            <w:vAlign w:val="center"/>
          </w:tcPr>
          <w:p w:rsidR="00412F71" w:rsidRDefault="00412F71">
            <w:pPr>
              <w:jc w:val="right"/>
              <w:rPr>
                <w:color w:val="000000"/>
              </w:rPr>
            </w:pPr>
            <w:r>
              <w:rPr>
                <w:color w:val="000000"/>
              </w:rPr>
              <w:t>1660</w:t>
            </w:r>
          </w:p>
        </w:tc>
        <w:tc>
          <w:tcPr>
            <w:tcW w:w="1307" w:type="dxa"/>
            <w:vAlign w:val="center"/>
          </w:tcPr>
          <w:p w:rsidR="00412F71" w:rsidRDefault="00412F71">
            <w:pPr>
              <w:jc w:val="right"/>
              <w:rPr>
                <w:color w:val="000000"/>
              </w:rPr>
            </w:pPr>
            <w:r>
              <w:rPr>
                <w:color w:val="000000"/>
              </w:rPr>
              <w:t>-1034</w:t>
            </w:r>
          </w:p>
        </w:tc>
      </w:tr>
      <w:tr w:rsidR="00412F71">
        <w:trPr>
          <w:trHeight w:val="226"/>
        </w:trPr>
        <w:tc>
          <w:tcPr>
            <w:tcW w:w="1873" w:type="dxa"/>
            <w:vAlign w:val="center"/>
          </w:tcPr>
          <w:p w:rsidR="00412F71" w:rsidRDefault="00412F71">
            <w:pPr>
              <w:rPr>
                <w:color w:val="000000"/>
              </w:rPr>
            </w:pPr>
            <w:r>
              <w:rPr>
                <w:color w:val="000000"/>
              </w:rPr>
              <w:t xml:space="preserve"> Khentii</w:t>
            </w:r>
          </w:p>
        </w:tc>
        <w:tc>
          <w:tcPr>
            <w:tcW w:w="1127" w:type="dxa"/>
            <w:vAlign w:val="center"/>
          </w:tcPr>
          <w:p w:rsidR="00412F71" w:rsidRDefault="00412F71">
            <w:pPr>
              <w:jc w:val="right"/>
              <w:rPr>
                <w:color w:val="000000"/>
              </w:rPr>
            </w:pPr>
            <w:r>
              <w:rPr>
                <w:color w:val="000000"/>
              </w:rPr>
              <w:t>13792</w:t>
            </w:r>
          </w:p>
        </w:tc>
        <w:tc>
          <w:tcPr>
            <w:tcW w:w="1080" w:type="dxa"/>
            <w:vAlign w:val="center"/>
          </w:tcPr>
          <w:p w:rsidR="00412F71" w:rsidRDefault="00412F71">
            <w:pPr>
              <w:jc w:val="right"/>
              <w:rPr>
                <w:color w:val="000000"/>
              </w:rPr>
            </w:pPr>
            <w:r>
              <w:rPr>
                <w:color w:val="000000"/>
              </w:rPr>
              <w:t>500</w:t>
            </w:r>
          </w:p>
        </w:tc>
        <w:tc>
          <w:tcPr>
            <w:tcW w:w="972" w:type="dxa"/>
            <w:vAlign w:val="center"/>
          </w:tcPr>
          <w:p w:rsidR="00412F71" w:rsidRDefault="00412F71">
            <w:pPr>
              <w:jc w:val="right"/>
              <w:rPr>
                <w:color w:val="000000"/>
              </w:rPr>
            </w:pPr>
            <w:r>
              <w:rPr>
                <w:color w:val="000000"/>
              </w:rPr>
              <w:t>260</w:t>
            </w:r>
          </w:p>
        </w:tc>
        <w:tc>
          <w:tcPr>
            <w:tcW w:w="1188" w:type="dxa"/>
            <w:vAlign w:val="center"/>
          </w:tcPr>
          <w:p w:rsidR="00412F71" w:rsidRDefault="00412F71">
            <w:pPr>
              <w:jc w:val="right"/>
              <w:rPr>
                <w:color w:val="000000"/>
              </w:rPr>
            </w:pPr>
            <w:r>
              <w:rPr>
                <w:color w:val="000000"/>
              </w:rPr>
              <w:t>52.0</w:t>
            </w:r>
          </w:p>
        </w:tc>
        <w:tc>
          <w:tcPr>
            <w:tcW w:w="990" w:type="dxa"/>
            <w:vAlign w:val="center"/>
          </w:tcPr>
          <w:p w:rsidR="00412F71" w:rsidRDefault="00412F71">
            <w:pPr>
              <w:jc w:val="right"/>
              <w:rPr>
                <w:color w:val="000000"/>
              </w:rPr>
            </w:pPr>
            <w:r>
              <w:rPr>
                <w:color w:val="000000"/>
              </w:rPr>
              <w:t>775</w:t>
            </w:r>
          </w:p>
        </w:tc>
        <w:tc>
          <w:tcPr>
            <w:tcW w:w="1307" w:type="dxa"/>
            <w:vAlign w:val="center"/>
          </w:tcPr>
          <w:p w:rsidR="00412F71" w:rsidRDefault="00412F71">
            <w:pPr>
              <w:jc w:val="right"/>
              <w:rPr>
                <w:color w:val="000000"/>
              </w:rPr>
            </w:pPr>
            <w:r>
              <w:rPr>
                <w:color w:val="000000"/>
              </w:rPr>
              <w:t>-275</w:t>
            </w:r>
          </w:p>
        </w:tc>
      </w:tr>
      <w:tr w:rsidR="00412F71">
        <w:trPr>
          <w:trHeight w:val="226"/>
        </w:trPr>
        <w:tc>
          <w:tcPr>
            <w:tcW w:w="1873" w:type="dxa"/>
            <w:vAlign w:val="center"/>
          </w:tcPr>
          <w:p w:rsidR="00412F71" w:rsidRDefault="00412F71">
            <w:pPr>
              <w:rPr>
                <w:color w:val="000000"/>
              </w:rPr>
            </w:pPr>
            <w:r>
              <w:rPr>
                <w:color w:val="000000"/>
              </w:rPr>
              <w:t xml:space="preserve"> Khovd</w:t>
            </w:r>
          </w:p>
        </w:tc>
        <w:tc>
          <w:tcPr>
            <w:tcW w:w="1127" w:type="dxa"/>
            <w:vAlign w:val="center"/>
          </w:tcPr>
          <w:p w:rsidR="00412F71" w:rsidRDefault="00412F71">
            <w:pPr>
              <w:jc w:val="right"/>
              <w:rPr>
                <w:color w:val="000000"/>
              </w:rPr>
            </w:pPr>
            <w:r>
              <w:rPr>
                <w:color w:val="000000"/>
              </w:rPr>
              <w:t>16718</w:t>
            </w:r>
          </w:p>
        </w:tc>
        <w:tc>
          <w:tcPr>
            <w:tcW w:w="1080" w:type="dxa"/>
            <w:vAlign w:val="center"/>
          </w:tcPr>
          <w:p w:rsidR="00412F71" w:rsidRDefault="00412F71">
            <w:pPr>
              <w:jc w:val="right"/>
              <w:rPr>
                <w:color w:val="000000"/>
              </w:rPr>
            </w:pPr>
            <w:r>
              <w:rPr>
                <w:color w:val="000000"/>
              </w:rPr>
              <w:t>608</w:t>
            </w:r>
          </w:p>
        </w:tc>
        <w:tc>
          <w:tcPr>
            <w:tcW w:w="972" w:type="dxa"/>
            <w:vAlign w:val="center"/>
          </w:tcPr>
          <w:p w:rsidR="00412F71" w:rsidRDefault="00412F71">
            <w:pPr>
              <w:jc w:val="right"/>
              <w:rPr>
                <w:color w:val="000000"/>
              </w:rPr>
            </w:pPr>
            <w:r>
              <w:rPr>
                <w:color w:val="000000"/>
              </w:rPr>
              <w:t>268</w:t>
            </w:r>
          </w:p>
        </w:tc>
        <w:tc>
          <w:tcPr>
            <w:tcW w:w="1188" w:type="dxa"/>
            <w:vAlign w:val="center"/>
          </w:tcPr>
          <w:p w:rsidR="00412F71" w:rsidRDefault="00412F71">
            <w:pPr>
              <w:jc w:val="right"/>
              <w:rPr>
                <w:color w:val="000000"/>
              </w:rPr>
            </w:pPr>
            <w:r>
              <w:rPr>
                <w:color w:val="000000"/>
              </w:rPr>
              <w:t>44.1</w:t>
            </w:r>
          </w:p>
        </w:tc>
        <w:tc>
          <w:tcPr>
            <w:tcW w:w="990" w:type="dxa"/>
            <w:vAlign w:val="center"/>
          </w:tcPr>
          <w:p w:rsidR="00412F71" w:rsidRDefault="00412F71">
            <w:pPr>
              <w:jc w:val="right"/>
              <w:rPr>
                <w:color w:val="000000"/>
              </w:rPr>
            </w:pPr>
            <w:r>
              <w:rPr>
                <w:color w:val="000000"/>
              </w:rPr>
              <w:t>322</w:t>
            </w:r>
          </w:p>
        </w:tc>
        <w:tc>
          <w:tcPr>
            <w:tcW w:w="1307" w:type="dxa"/>
            <w:vAlign w:val="center"/>
          </w:tcPr>
          <w:p w:rsidR="00412F71" w:rsidRDefault="00412F71">
            <w:pPr>
              <w:jc w:val="right"/>
              <w:rPr>
                <w:color w:val="000000"/>
              </w:rPr>
            </w:pPr>
            <w:r>
              <w:rPr>
                <w:color w:val="000000"/>
              </w:rPr>
              <w:t>286</w:t>
            </w:r>
          </w:p>
        </w:tc>
      </w:tr>
      <w:tr w:rsidR="00412F71">
        <w:trPr>
          <w:trHeight w:val="226"/>
        </w:trPr>
        <w:tc>
          <w:tcPr>
            <w:tcW w:w="1873" w:type="dxa"/>
            <w:vAlign w:val="center"/>
          </w:tcPr>
          <w:p w:rsidR="00412F71" w:rsidRDefault="00412F71">
            <w:pPr>
              <w:rPr>
                <w:color w:val="000000"/>
              </w:rPr>
            </w:pPr>
            <w:r>
              <w:rPr>
                <w:color w:val="000000"/>
              </w:rPr>
              <w:t xml:space="preserve"> Uvs</w:t>
            </w:r>
          </w:p>
        </w:tc>
        <w:tc>
          <w:tcPr>
            <w:tcW w:w="1127" w:type="dxa"/>
            <w:vAlign w:val="center"/>
          </w:tcPr>
          <w:p w:rsidR="00412F71" w:rsidRDefault="00412F71">
            <w:pPr>
              <w:jc w:val="right"/>
              <w:rPr>
                <w:color w:val="000000"/>
              </w:rPr>
            </w:pPr>
            <w:r>
              <w:rPr>
                <w:color w:val="000000"/>
              </w:rPr>
              <w:t>15694</w:t>
            </w:r>
          </w:p>
        </w:tc>
        <w:tc>
          <w:tcPr>
            <w:tcW w:w="1080" w:type="dxa"/>
            <w:vAlign w:val="center"/>
          </w:tcPr>
          <w:p w:rsidR="00412F71" w:rsidRDefault="00412F71">
            <w:pPr>
              <w:jc w:val="right"/>
              <w:rPr>
                <w:color w:val="000000"/>
              </w:rPr>
            </w:pPr>
            <w:r>
              <w:rPr>
                <w:color w:val="000000"/>
              </w:rPr>
              <w:t>579</w:t>
            </w:r>
          </w:p>
        </w:tc>
        <w:tc>
          <w:tcPr>
            <w:tcW w:w="972" w:type="dxa"/>
            <w:vAlign w:val="center"/>
          </w:tcPr>
          <w:p w:rsidR="00412F71" w:rsidRDefault="00412F71">
            <w:pPr>
              <w:jc w:val="right"/>
              <w:rPr>
                <w:color w:val="000000"/>
              </w:rPr>
            </w:pPr>
            <w:r>
              <w:rPr>
                <w:color w:val="000000"/>
              </w:rPr>
              <w:t>220</w:t>
            </w:r>
          </w:p>
        </w:tc>
        <w:tc>
          <w:tcPr>
            <w:tcW w:w="1188" w:type="dxa"/>
            <w:vAlign w:val="center"/>
          </w:tcPr>
          <w:p w:rsidR="00412F71" w:rsidRDefault="00412F71">
            <w:pPr>
              <w:jc w:val="right"/>
              <w:rPr>
                <w:color w:val="000000"/>
              </w:rPr>
            </w:pPr>
            <w:r>
              <w:rPr>
                <w:color w:val="000000"/>
              </w:rPr>
              <w:t>38.0</w:t>
            </w:r>
          </w:p>
        </w:tc>
        <w:tc>
          <w:tcPr>
            <w:tcW w:w="990" w:type="dxa"/>
            <w:vAlign w:val="center"/>
          </w:tcPr>
          <w:p w:rsidR="00412F71" w:rsidRDefault="00412F71">
            <w:pPr>
              <w:jc w:val="right"/>
              <w:rPr>
                <w:color w:val="000000"/>
              </w:rPr>
            </w:pPr>
            <w:r>
              <w:rPr>
                <w:color w:val="000000"/>
              </w:rPr>
              <w:t>1241</w:t>
            </w:r>
          </w:p>
        </w:tc>
        <w:tc>
          <w:tcPr>
            <w:tcW w:w="1307" w:type="dxa"/>
            <w:vAlign w:val="center"/>
          </w:tcPr>
          <w:p w:rsidR="00412F71" w:rsidRDefault="00412F71">
            <w:pPr>
              <w:jc w:val="right"/>
              <w:rPr>
                <w:color w:val="000000"/>
              </w:rPr>
            </w:pPr>
            <w:r>
              <w:rPr>
                <w:color w:val="000000"/>
              </w:rPr>
              <w:t>-662</w:t>
            </w:r>
          </w:p>
        </w:tc>
      </w:tr>
      <w:tr w:rsidR="00412F71">
        <w:trPr>
          <w:trHeight w:val="226"/>
        </w:trPr>
        <w:tc>
          <w:tcPr>
            <w:tcW w:w="1873" w:type="dxa"/>
            <w:vAlign w:val="center"/>
          </w:tcPr>
          <w:p w:rsidR="00412F71" w:rsidRDefault="00412F71">
            <w:pPr>
              <w:rPr>
                <w:color w:val="000000"/>
              </w:rPr>
            </w:pPr>
            <w:r>
              <w:rPr>
                <w:color w:val="000000"/>
              </w:rPr>
              <w:t xml:space="preserve"> Umnugobi</w:t>
            </w:r>
          </w:p>
        </w:tc>
        <w:tc>
          <w:tcPr>
            <w:tcW w:w="1127" w:type="dxa"/>
            <w:vAlign w:val="center"/>
          </w:tcPr>
          <w:p w:rsidR="00412F71" w:rsidRDefault="00412F71">
            <w:pPr>
              <w:jc w:val="right"/>
              <w:rPr>
                <w:color w:val="000000"/>
              </w:rPr>
            </w:pPr>
            <w:r>
              <w:rPr>
                <w:color w:val="000000"/>
              </w:rPr>
              <w:t>8787</w:t>
            </w:r>
          </w:p>
        </w:tc>
        <w:tc>
          <w:tcPr>
            <w:tcW w:w="1080" w:type="dxa"/>
            <w:vAlign w:val="center"/>
          </w:tcPr>
          <w:p w:rsidR="00412F71" w:rsidRDefault="00412F71">
            <w:pPr>
              <w:jc w:val="right"/>
              <w:rPr>
                <w:color w:val="000000"/>
              </w:rPr>
            </w:pPr>
            <w:r>
              <w:rPr>
                <w:color w:val="000000"/>
              </w:rPr>
              <w:t>359</w:t>
            </w:r>
          </w:p>
        </w:tc>
        <w:tc>
          <w:tcPr>
            <w:tcW w:w="972" w:type="dxa"/>
            <w:vAlign w:val="center"/>
          </w:tcPr>
          <w:p w:rsidR="00412F71" w:rsidRDefault="00412F71">
            <w:pPr>
              <w:jc w:val="right"/>
              <w:rPr>
                <w:color w:val="000000"/>
              </w:rPr>
            </w:pPr>
            <w:r>
              <w:rPr>
                <w:color w:val="000000"/>
              </w:rPr>
              <w:t>171</w:t>
            </w:r>
          </w:p>
        </w:tc>
        <w:tc>
          <w:tcPr>
            <w:tcW w:w="1188" w:type="dxa"/>
            <w:vAlign w:val="center"/>
          </w:tcPr>
          <w:p w:rsidR="00412F71" w:rsidRDefault="00412F71">
            <w:pPr>
              <w:jc w:val="right"/>
              <w:rPr>
                <w:color w:val="000000"/>
              </w:rPr>
            </w:pPr>
            <w:r>
              <w:rPr>
                <w:color w:val="000000"/>
              </w:rPr>
              <w:t>47.6</w:t>
            </w:r>
          </w:p>
        </w:tc>
        <w:tc>
          <w:tcPr>
            <w:tcW w:w="990" w:type="dxa"/>
            <w:vAlign w:val="center"/>
          </w:tcPr>
          <w:p w:rsidR="00412F71" w:rsidRDefault="00412F71">
            <w:pPr>
              <w:jc w:val="right"/>
              <w:rPr>
                <w:color w:val="000000"/>
              </w:rPr>
            </w:pPr>
            <w:r>
              <w:rPr>
                <w:color w:val="000000"/>
              </w:rPr>
              <w:t>485</w:t>
            </w:r>
          </w:p>
        </w:tc>
        <w:tc>
          <w:tcPr>
            <w:tcW w:w="1307" w:type="dxa"/>
            <w:vAlign w:val="center"/>
          </w:tcPr>
          <w:p w:rsidR="00412F71" w:rsidRDefault="00412F71">
            <w:pPr>
              <w:jc w:val="right"/>
              <w:rPr>
                <w:color w:val="000000"/>
              </w:rPr>
            </w:pPr>
            <w:r>
              <w:rPr>
                <w:color w:val="000000"/>
              </w:rPr>
              <w:t>-126</w:t>
            </w:r>
          </w:p>
        </w:tc>
      </w:tr>
      <w:tr w:rsidR="00412F71">
        <w:trPr>
          <w:trHeight w:val="226"/>
        </w:trPr>
        <w:tc>
          <w:tcPr>
            <w:tcW w:w="1873" w:type="dxa"/>
            <w:vAlign w:val="center"/>
          </w:tcPr>
          <w:p w:rsidR="00412F71" w:rsidRDefault="00412F71">
            <w:pPr>
              <w:rPr>
                <w:color w:val="000000"/>
              </w:rPr>
            </w:pPr>
            <w:r>
              <w:rPr>
                <w:color w:val="000000"/>
              </w:rPr>
              <w:t xml:space="preserve"> Sukhbaatar</w:t>
            </w:r>
          </w:p>
        </w:tc>
        <w:tc>
          <w:tcPr>
            <w:tcW w:w="1127" w:type="dxa"/>
            <w:vAlign w:val="center"/>
          </w:tcPr>
          <w:p w:rsidR="00412F71" w:rsidRDefault="00412F71">
            <w:pPr>
              <w:jc w:val="right"/>
              <w:rPr>
                <w:color w:val="000000"/>
              </w:rPr>
            </w:pPr>
            <w:r>
              <w:rPr>
                <w:color w:val="000000"/>
              </w:rPr>
              <w:t>10318</w:t>
            </w:r>
          </w:p>
        </w:tc>
        <w:tc>
          <w:tcPr>
            <w:tcW w:w="1080" w:type="dxa"/>
            <w:vAlign w:val="center"/>
          </w:tcPr>
          <w:p w:rsidR="00412F71" w:rsidRDefault="00412F71">
            <w:pPr>
              <w:jc w:val="right"/>
              <w:rPr>
                <w:color w:val="000000"/>
              </w:rPr>
            </w:pPr>
            <w:r>
              <w:rPr>
                <w:color w:val="000000"/>
              </w:rPr>
              <w:t>458</w:t>
            </w:r>
          </w:p>
        </w:tc>
        <w:tc>
          <w:tcPr>
            <w:tcW w:w="972" w:type="dxa"/>
            <w:vAlign w:val="center"/>
          </w:tcPr>
          <w:p w:rsidR="00412F71" w:rsidRDefault="00412F71">
            <w:pPr>
              <w:jc w:val="right"/>
              <w:rPr>
                <w:color w:val="000000"/>
              </w:rPr>
            </w:pPr>
            <w:r>
              <w:rPr>
                <w:color w:val="000000"/>
              </w:rPr>
              <w:t>199</w:t>
            </w:r>
          </w:p>
        </w:tc>
        <w:tc>
          <w:tcPr>
            <w:tcW w:w="1188" w:type="dxa"/>
            <w:vAlign w:val="center"/>
          </w:tcPr>
          <w:p w:rsidR="00412F71" w:rsidRDefault="00412F71">
            <w:pPr>
              <w:jc w:val="right"/>
              <w:rPr>
                <w:color w:val="000000"/>
              </w:rPr>
            </w:pPr>
            <w:r>
              <w:rPr>
                <w:color w:val="000000"/>
              </w:rPr>
              <w:t>43.4</w:t>
            </w:r>
          </w:p>
        </w:tc>
        <w:tc>
          <w:tcPr>
            <w:tcW w:w="990" w:type="dxa"/>
            <w:vAlign w:val="center"/>
          </w:tcPr>
          <w:p w:rsidR="00412F71" w:rsidRDefault="00412F71">
            <w:pPr>
              <w:jc w:val="right"/>
              <w:rPr>
                <w:color w:val="000000"/>
              </w:rPr>
            </w:pPr>
            <w:r>
              <w:rPr>
                <w:color w:val="000000"/>
              </w:rPr>
              <w:t>497</w:t>
            </w:r>
          </w:p>
        </w:tc>
        <w:tc>
          <w:tcPr>
            <w:tcW w:w="1307" w:type="dxa"/>
            <w:vAlign w:val="center"/>
          </w:tcPr>
          <w:p w:rsidR="00412F71" w:rsidRDefault="00412F71">
            <w:pPr>
              <w:jc w:val="right"/>
              <w:rPr>
                <w:color w:val="000000"/>
              </w:rPr>
            </w:pPr>
            <w:r>
              <w:rPr>
                <w:color w:val="000000"/>
              </w:rPr>
              <w:t>-39</w:t>
            </w:r>
          </w:p>
        </w:tc>
      </w:tr>
      <w:tr w:rsidR="00412F71">
        <w:trPr>
          <w:trHeight w:val="226"/>
        </w:trPr>
        <w:tc>
          <w:tcPr>
            <w:tcW w:w="1873" w:type="dxa"/>
            <w:vAlign w:val="center"/>
          </w:tcPr>
          <w:p w:rsidR="00412F71" w:rsidRDefault="00412F71">
            <w:pPr>
              <w:rPr>
                <w:color w:val="000000"/>
              </w:rPr>
            </w:pPr>
            <w:r>
              <w:rPr>
                <w:color w:val="000000"/>
              </w:rPr>
              <w:t xml:space="preserve"> Gobi-Altai</w:t>
            </w:r>
          </w:p>
        </w:tc>
        <w:tc>
          <w:tcPr>
            <w:tcW w:w="1127" w:type="dxa"/>
            <w:vAlign w:val="center"/>
          </w:tcPr>
          <w:p w:rsidR="00412F71" w:rsidRDefault="00412F71">
            <w:pPr>
              <w:jc w:val="right"/>
              <w:rPr>
                <w:color w:val="000000"/>
              </w:rPr>
            </w:pPr>
            <w:r>
              <w:rPr>
                <w:color w:val="000000"/>
              </w:rPr>
              <w:t>12074</w:t>
            </w:r>
          </w:p>
        </w:tc>
        <w:tc>
          <w:tcPr>
            <w:tcW w:w="1080" w:type="dxa"/>
            <w:vAlign w:val="center"/>
          </w:tcPr>
          <w:p w:rsidR="00412F71" w:rsidRDefault="00412F71">
            <w:pPr>
              <w:jc w:val="right"/>
              <w:rPr>
                <w:color w:val="000000"/>
              </w:rPr>
            </w:pPr>
            <w:r>
              <w:rPr>
                <w:color w:val="000000"/>
              </w:rPr>
              <w:t>565</w:t>
            </w:r>
          </w:p>
        </w:tc>
        <w:tc>
          <w:tcPr>
            <w:tcW w:w="972" w:type="dxa"/>
            <w:vAlign w:val="center"/>
          </w:tcPr>
          <w:p w:rsidR="00412F71" w:rsidRDefault="00412F71">
            <w:pPr>
              <w:jc w:val="right"/>
              <w:rPr>
                <w:color w:val="000000"/>
              </w:rPr>
            </w:pPr>
            <w:r>
              <w:rPr>
                <w:color w:val="000000"/>
              </w:rPr>
              <w:t>233</w:t>
            </w:r>
          </w:p>
        </w:tc>
        <w:tc>
          <w:tcPr>
            <w:tcW w:w="1188" w:type="dxa"/>
            <w:vAlign w:val="center"/>
          </w:tcPr>
          <w:p w:rsidR="00412F71" w:rsidRDefault="00412F71">
            <w:pPr>
              <w:jc w:val="right"/>
              <w:rPr>
                <w:color w:val="000000"/>
              </w:rPr>
            </w:pPr>
            <w:r>
              <w:rPr>
                <w:color w:val="000000"/>
              </w:rPr>
              <w:t>41.2</w:t>
            </w:r>
          </w:p>
        </w:tc>
        <w:tc>
          <w:tcPr>
            <w:tcW w:w="990" w:type="dxa"/>
            <w:vAlign w:val="center"/>
          </w:tcPr>
          <w:p w:rsidR="00412F71" w:rsidRDefault="00412F71">
            <w:pPr>
              <w:jc w:val="right"/>
              <w:rPr>
                <w:color w:val="000000"/>
              </w:rPr>
            </w:pPr>
            <w:r>
              <w:rPr>
                <w:color w:val="000000"/>
              </w:rPr>
              <w:t>413</w:t>
            </w:r>
          </w:p>
        </w:tc>
        <w:tc>
          <w:tcPr>
            <w:tcW w:w="1307" w:type="dxa"/>
            <w:vAlign w:val="center"/>
          </w:tcPr>
          <w:p w:rsidR="00412F71" w:rsidRDefault="00412F71">
            <w:pPr>
              <w:jc w:val="right"/>
              <w:rPr>
                <w:color w:val="000000"/>
              </w:rPr>
            </w:pPr>
            <w:r>
              <w:rPr>
                <w:color w:val="000000"/>
              </w:rPr>
              <w:t>152</w:t>
            </w:r>
          </w:p>
        </w:tc>
      </w:tr>
      <w:tr w:rsidR="00412F71">
        <w:trPr>
          <w:trHeight w:val="226"/>
        </w:trPr>
        <w:tc>
          <w:tcPr>
            <w:tcW w:w="1873" w:type="dxa"/>
            <w:vAlign w:val="center"/>
          </w:tcPr>
          <w:p w:rsidR="00412F71" w:rsidRDefault="00412F71">
            <w:pPr>
              <w:rPr>
                <w:color w:val="000000"/>
              </w:rPr>
            </w:pPr>
            <w:r>
              <w:rPr>
                <w:color w:val="000000"/>
              </w:rPr>
              <w:t xml:space="preserve"> Bayan-Ulgii</w:t>
            </w:r>
          </w:p>
        </w:tc>
        <w:tc>
          <w:tcPr>
            <w:tcW w:w="1127" w:type="dxa"/>
            <w:vAlign w:val="center"/>
          </w:tcPr>
          <w:p w:rsidR="00412F71" w:rsidRDefault="00412F71">
            <w:pPr>
              <w:jc w:val="right"/>
              <w:rPr>
                <w:color w:val="000000"/>
              </w:rPr>
            </w:pPr>
            <w:r>
              <w:rPr>
                <w:color w:val="000000"/>
              </w:rPr>
              <w:t>14176</w:t>
            </w:r>
          </w:p>
        </w:tc>
        <w:tc>
          <w:tcPr>
            <w:tcW w:w="1080" w:type="dxa"/>
            <w:vAlign w:val="center"/>
          </w:tcPr>
          <w:p w:rsidR="00412F71" w:rsidRDefault="00412F71">
            <w:pPr>
              <w:jc w:val="right"/>
              <w:rPr>
                <w:color w:val="000000"/>
              </w:rPr>
            </w:pPr>
            <w:r>
              <w:rPr>
                <w:color w:val="000000"/>
              </w:rPr>
              <w:t>806</w:t>
            </w:r>
          </w:p>
        </w:tc>
        <w:tc>
          <w:tcPr>
            <w:tcW w:w="972" w:type="dxa"/>
            <w:vAlign w:val="center"/>
          </w:tcPr>
          <w:p w:rsidR="00412F71" w:rsidRDefault="00412F71">
            <w:pPr>
              <w:jc w:val="right"/>
              <w:rPr>
                <w:color w:val="000000"/>
              </w:rPr>
            </w:pPr>
            <w:r>
              <w:rPr>
                <w:color w:val="000000"/>
              </w:rPr>
              <w:t>405</w:t>
            </w:r>
          </w:p>
        </w:tc>
        <w:tc>
          <w:tcPr>
            <w:tcW w:w="1188" w:type="dxa"/>
            <w:vAlign w:val="center"/>
          </w:tcPr>
          <w:p w:rsidR="00412F71" w:rsidRDefault="00412F71">
            <w:pPr>
              <w:jc w:val="right"/>
              <w:rPr>
                <w:color w:val="000000"/>
              </w:rPr>
            </w:pPr>
            <w:r>
              <w:rPr>
                <w:color w:val="000000"/>
              </w:rPr>
              <w:t>50.2</w:t>
            </w:r>
          </w:p>
        </w:tc>
        <w:tc>
          <w:tcPr>
            <w:tcW w:w="990" w:type="dxa"/>
            <w:vAlign w:val="center"/>
          </w:tcPr>
          <w:p w:rsidR="00412F71" w:rsidRDefault="00412F71">
            <w:pPr>
              <w:jc w:val="right"/>
              <w:rPr>
                <w:color w:val="000000"/>
              </w:rPr>
            </w:pPr>
            <w:r>
              <w:rPr>
                <w:color w:val="000000"/>
              </w:rPr>
              <w:t>1086</w:t>
            </w:r>
          </w:p>
        </w:tc>
        <w:tc>
          <w:tcPr>
            <w:tcW w:w="1307" w:type="dxa"/>
            <w:vAlign w:val="center"/>
          </w:tcPr>
          <w:p w:rsidR="00412F71" w:rsidRDefault="00412F71">
            <w:pPr>
              <w:jc w:val="right"/>
              <w:rPr>
                <w:color w:val="000000"/>
              </w:rPr>
            </w:pPr>
            <w:r>
              <w:rPr>
                <w:color w:val="000000"/>
              </w:rPr>
              <w:t>-280</w:t>
            </w:r>
          </w:p>
        </w:tc>
      </w:tr>
      <w:tr w:rsidR="00412F71">
        <w:trPr>
          <w:trHeight w:val="226"/>
        </w:trPr>
        <w:tc>
          <w:tcPr>
            <w:tcW w:w="1873" w:type="dxa"/>
            <w:vAlign w:val="center"/>
          </w:tcPr>
          <w:p w:rsidR="00412F71" w:rsidRDefault="00412F71">
            <w:pPr>
              <w:rPr>
                <w:color w:val="000000"/>
              </w:rPr>
            </w:pPr>
            <w:r>
              <w:rPr>
                <w:color w:val="000000"/>
              </w:rPr>
              <w:t xml:space="preserve"> Khuvsgul</w:t>
            </w:r>
          </w:p>
        </w:tc>
        <w:tc>
          <w:tcPr>
            <w:tcW w:w="1127" w:type="dxa"/>
            <w:vAlign w:val="center"/>
          </w:tcPr>
          <w:p w:rsidR="00412F71" w:rsidRDefault="00412F71">
            <w:pPr>
              <w:jc w:val="right"/>
              <w:rPr>
                <w:color w:val="000000"/>
              </w:rPr>
            </w:pPr>
            <w:r>
              <w:rPr>
                <w:color w:val="000000"/>
              </w:rPr>
              <w:t>20111</w:t>
            </w:r>
          </w:p>
        </w:tc>
        <w:tc>
          <w:tcPr>
            <w:tcW w:w="1080" w:type="dxa"/>
            <w:vAlign w:val="center"/>
          </w:tcPr>
          <w:p w:rsidR="00412F71" w:rsidRDefault="00412F71">
            <w:pPr>
              <w:jc w:val="right"/>
              <w:rPr>
                <w:color w:val="000000"/>
              </w:rPr>
            </w:pPr>
            <w:r>
              <w:rPr>
                <w:color w:val="000000"/>
              </w:rPr>
              <w:t>1339</w:t>
            </w:r>
          </w:p>
        </w:tc>
        <w:tc>
          <w:tcPr>
            <w:tcW w:w="972" w:type="dxa"/>
            <w:vAlign w:val="center"/>
          </w:tcPr>
          <w:p w:rsidR="00412F71" w:rsidRDefault="00412F71">
            <w:pPr>
              <w:jc w:val="right"/>
              <w:rPr>
                <w:color w:val="000000"/>
              </w:rPr>
            </w:pPr>
            <w:r>
              <w:rPr>
                <w:color w:val="000000"/>
              </w:rPr>
              <w:t>495</w:t>
            </w:r>
          </w:p>
        </w:tc>
        <w:tc>
          <w:tcPr>
            <w:tcW w:w="1188" w:type="dxa"/>
            <w:vAlign w:val="center"/>
          </w:tcPr>
          <w:p w:rsidR="00412F71" w:rsidRDefault="00412F71">
            <w:pPr>
              <w:jc w:val="right"/>
              <w:rPr>
                <w:color w:val="000000"/>
              </w:rPr>
            </w:pPr>
            <w:r>
              <w:rPr>
                <w:color w:val="000000"/>
              </w:rPr>
              <w:t>37.0</w:t>
            </w:r>
          </w:p>
        </w:tc>
        <w:tc>
          <w:tcPr>
            <w:tcW w:w="990" w:type="dxa"/>
            <w:vAlign w:val="center"/>
          </w:tcPr>
          <w:p w:rsidR="00412F71" w:rsidRDefault="00412F71">
            <w:pPr>
              <w:jc w:val="right"/>
              <w:rPr>
                <w:color w:val="000000"/>
              </w:rPr>
            </w:pPr>
            <w:r>
              <w:rPr>
                <w:color w:val="000000"/>
              </w:rPr>
              <w:t>1386</w:t>
            </w:r>
          </w:p>
        </w:tc>
        <w:tc>
          <w:tcPr>
            <w:tcW w:w="1307" w:type="dxa"/>
            <w:vAlign w:val="center"/>
          </w:tcPr>
          <w:p w:rsidR="00412F71" w:rsidRDefault="00412F71">
            <w:pPr>
              <w:jc w:val="right"/>
              <w:rPr>
                <w:color w:val="000000"/>
              </w:rPr>
            </w:pPr>
            <w:r>
              <w:rPr>
                <w:color w:val="000000"/>
              </w:rPr>
              <w:t>-47</w:t>
            </w:r>
          </w:p>
        </w:tc>
      </w:tr>
      <w:tr w:rsidR="00412F71">
        <w:trPr>
          <w:trHeight w:val="226"/>
        </w:trPr>
        <w:tc>
          <w:tcPr>
            <w:tcW w:w="1873" w:type="dxa"/>
            <w:vAlign w:val="center"/>
          </w:tcPr>
          <w:p w:rsidR="00412F71" w:rsidRDefault="00412F71">
            <w:pPr>
              <w:rPr>
                <w:color w:val="000000"/>
              </w:rPr>
            </w:pPr>
            <w:r>
              <w:rPr>
                <w:color w:val="000000"/>
              </w:rPr>
              <w:t xml:space="preserve"> Dornogobi</w:t>
            </w:r>
          </w:p>
        </w:tc>
        <w:tc>
          <w:tcPr>
            <w:tcW w:w="1127" w:type="dxa"/>
            <w:vAlign w:val="center"/>
          </w:tcPr>
          <w:p w:rsidR="00412F71" w:rsidRDefault="00412F71">
            <w:pPr>
              <w:jc w:val="right"/>
              <w:rPr>
                <w:color w:val="000000"/>
              </w:rPr>
            </w:pPr>
            <w:r>
              <w:rPr>
                <w:color w:val="000000"/>
              </w:rPr>
              <w:t>9474</w:t>
            </w:r>
          </w:p>
        </w:tc>
        <w:tc>
          <w:tcPr>
            <w:tcW w:w="1080" w:type="dxa"/>
            <w:vAlign w:val="center"/>
          </w:tcPr>
          <w:p w:rsidR="00412F71" w:rsidRDefault="00412F71">
            <w:pPr>
              <w:jc w:val="right"/>
              <w:rPr>
                <w:color w:val="000000"/>
              </w:rPr>
            </w:pPr>
            <w:r>
              <w:rPr>
                <w:color w:val="000000"/>
              </w:rPr>
              <w:t>812</w:t>
            </w:r>
          </w:p>
        </w:tc>
        <w:tc>
          <w:tcPr>
            <w:tcW w:w="972" w:type="dxa"/>
            <w:vAlign w:val="center"/>
          </w:tcPr>
          <w:p w:rsidR="00412F71" w:rsidRDefault="00412F71">
            <w:pPr>
              <w:jc w:val="right"/>
              <w:rPr>
                <w:color w:val="000000"/>
              </w:rPr>
            </w:pPr>
            <w:r>
              <w:rPr>
                <w:color w:val="000000"/>
              </w:rPr>
              <w:t>436</w:t>
            </w:r>
          </w:p>
        </w:tc>
        <w:tc>
          <w:tcPr>
            <w:tcW w:w="1188" w:type="dxa"/>
            <w:vAlign w:val="center"/>
          </w:tcPr>
          <w:p w:rsidR="00412F71" w:rsidRDefault="00412F71">
            <w:pPr>
              <w:jc w:val="right"/>
              <w:rPr>
                <w:color w:val="000000"/>
              </w:rPr>
            </w:pPr>
            <w:r>
              <w:rPr>
                <w:color w:val="000000"/>
              </w:rPr>
              <w:t>53.7</w:t>
            </w:r>
          </w:p>
        </w:tc>
        <w:tc>
          <w:tcPr>
            <w:tcW w:w="990" w:type="dxa"/>
            <w:vAlign w:val="center"/>
          </w:tcPr>
          <w:p w:rsidR="00412F71" w:rsidRDefault="00412F71">
            <w:pPr>
              <w:jc w:val="right"/>
              <w:rPr>
                <w:color w:val="000000"/>
              </w:rPr>
            </w:pPr>
            <w:r>
              <w:rPr>
                <w:color w:val="000000"/>
              </w:rPr>
              <w:t>337</w:t>
            </w:r>
          </w:p>
        </w:tc>
        <w:tc>
          <w:tcPr>
            <w:tcW w:w="1307" w:type="dxa"/>
            <w:vAlign w:val="center"/>
          </w:tcPr>
          <w:p w:rsidR="00412F71" w:rsidRDefault="00412F71">
            <w:pPr>
              <w:jc w:val="right"/>
              <w:rPr>
                <w:color w:val="000000"/>
              </w:rPr>
            </w:pPr>
            <w:r>
              <w:rPr>
                <w:color w:val="000000"/>
              </w:rPr>
              <w:t>475</w:t>
            </w:r>
          </w:p>
        </w:tc>
      </w:tr>
      <w:tr w:rsidR="00412F71">
        <w:trPr>
          <w:trHeight w:val="240"/>
        </w:trPr>
        <w:tc>
          <w:tcPr>
            <w:tcW w:w="1873" w:type="dxa"/>
            <w:vAlign w:val="center"/>
          </w:tcPr>
          <w:p w:rsidR="00412F71" w:rsidRDefault="00412F71">
            <w:pPr>
              <w:rPr>
                <w:color w:val="000000"/>
              </w:rPr>
            </w:pPr>
            <w:r>
              <w:rPr>
                <w:color w:val="000000"/>
              </w:rPr>
              <w:t xml:space="preserve">   Total</w:t>
            </w:r>
          </w:p>
        </w:tc>
        <w:tc>
          <w:tcPr>
            <w:tcW w:w="1127" w:type="dxa"/>
            <w:vAlign w:val="center"/>
          </w:tcPr>
          <w:p w:rsidR="00412F71" w:rsidRDefault="00412F71">
            <w:pPr>
              <w:jc w:val="right"/>
              <w:rPr>
                <w:color w:val="000000"/>
              </w:rPr>
            </w:pPr>
            <w:r>
              <w:rPr>
                <w:color w:val="000000"/>
              </w:rPr>
              <w:t>435061</w:t>
            </w:r>
          </w:p>
        </w:tc>
        <w:tc>
          <w:tcPr>
            <w:tcW w:w="1080" w:type="dxa"/>
            <w:vAlign w:val="center"/>
          </w:tcPr>
          <w:p w:rsidR="00412F71" w:rsidRDefault="00412F71">
            <w:pPr>
              <w:jc w:val="right"/>
              <w:rPr>
                <w:color w:val="000000"/>
              </w:rPr>
            </w:pPr>
            <w:r>
              <w:rPr>
                <w:color w:val="000000"/>
              </w:rPr>
              <w:t>10954</w:t>
            </w:r>
          </w:p>
        </w:tc>
        <w:tc>
          <w:tcPr>
            <w:tcW w:w="972" w:type="dxa"/>
            <w:vAlign w:val="center"/>
          </w:tcPr>
          <w:p w:rsidR="00412F71" w:rsidRDefault="00412F71">
            <w:pPr>
              <w:jc w:val="right"/>
              <w:rPr>
                <w:color w:val="000000"/>
              </w:rPr>
            </w:pPr>
            <w:r>
              <w:rPr>
                <w:color w:val="000000"/>
              </w:rPr>
              <w:t>5100</w:t>
            </w:r>
          </w:p>
        </w:tc>
        <w:tc>
          <w:tcPr>
            <w:tcW w:w="1188" w:type="dxa"/>
            <w:vAlign w:val="center"/>
          </w:tcPr>
          <w:p w:rsidR="00412F71" w:rsidRDefault="00412F71">
            <w:pPr>
              <w:jc w:val="right"/>
              <w:rPr>
                <w:color w:val="000000"/>
              </w:rPr>
            </w:pPr>
            <w:r>
              <w:rPr>
                <w:color w:val="000000"/>
              </w:rPr>
              <w:t>46.6</w:t>
            </w:r>
          </w:p>
        </w:tc>
        <w:tc>
          <w:tcPr>
            <w:tcW w:w="990" w:type="dxa"/>
            <w:vAlign w:val="center"/>
          </w:tcPr>
          <w:p w:rsidR="00412F71" w:rsidRDefault="00412F71">
            <w:pPr>
              <w:jc w:val="right"/>
              <w:rPr>
                <w:color w:val="000000"/>
              </w:rPr>
            </w:pPr>
            <w:r>
              <w:rPr>
                <w:color w:val="000000"/>
              </w:rPr>
              <w:t>16095</w:t>
            </w:r>
          </w:p>
        </w:tc>
        <w:tc>
          <w:tcPr>
            <w:tcW w:w="1307" w:type="dxa"/>
            <w:vAlign w:val="center"/>
          </w:tcPr>
          <w:p w:rsidR="00412F71" w:rsidRDefault="00412F71">
            <w:pPr>
              <w:jc w:val="right"/>
              <w:rPr>
                <w:b/>
                <w:color w:val="000000"/>
              </w:rPr>
            </w:pPr>
            <w:r>
              <w:rPr>
                <w:b/>
                <w:color w:val="000000"/>
              </w:rPr>
              <w:t>-</w:t>
            </w:r>
            <w:r>
              <w:rPr>
                <w:color w:val="000000"/>
              </w:rPr>
              <w:t>5141</w:t>
            </w:r>
          </w:p>
        </w:tc>
      </w:tr>
    </w:tbl>
    <w:p w:rsidR="00412F71" w:rsidRDefault="00412F71"/>
    <w:p w:rsidR="00412F71" w:rsidRDefault="00412F71">
      <w:pPr>
        <w:rPr>
          <w:sz w:val="18"/>
        </w:rPr>
      </w:pPr>
      <w:r>
        <w:rPr>
          <w:sz w:val="18"/>
        </w:rPr>
        <w:t>Source: Ministry of Science, Technology, Education and Culture, Mongolia.</w:t>
      </w:r>
    </w:p>
    <w:p w:rsidR="00412F71" w:rsidRDefault="00412F71"/>
    <w:p w:rsidR="00412F71" w:rsidRDefault="00412F71">
      <w:pPr>
        <w:pStyle w:val="Heading1"/>
        <w:rPr>
          <w:sz w:val="24"/>
        </w:rPr>
      </w:pPr>
      <w:r>
        <w:br w:type="page"/>
      </w:r>
      <w:r>
        <w:rPr>
          <w:sz w:val="24"/>
        </w:rPr>
        <w:lastRenderedPageBreak/>
        <w:t>TABLE 9.</w:t>
      </w:r>
      <w:r>
        <w:rPr>
          <w:sz w:val="24"/>
        </w:rPr>
        <w:tab/>
        <w:t>PRIMARY AND SECONDARY SCHOOL PERSONNEL</w:t>
      </w:r>
    </w:p>
    <w:p w:rsidR="00412F71" w:rsidRDefault="00412F71">
      <w:pPr>
        <w:rPr>
          <w:b/>
          <w:sz w:val="24"/>
        </w:rPr>
      </w:pPr>
    </w:p>
    <w:tbl>
      <w:tblPr>
        <w:tblW w:w="0" w:type="auto"/>
        <w:tblLayout w:type="fixed"/>
        <w:tblCellMar>
          <w:left w:w="30" w:type="dxa"/>
          <w:right w:w="30" w:type="dxa"/>
        </w:tblCellMar>
        <w:tblLook w:val="0000" w:firstRow="0" w:lastRow="0" w:firstColumn="0" w:lastColumn="0" w:noHBand="0" w:noVBand="0"/>
      </w:tblPr>
      <w:tblGrid>
        <w:gridCol w:w="2015"/>
        <w:gridCol w:w="1075"/>
        <w:gridCol w:w="1080"/>
        <w:gridCol w:w="1260"/>
        <w:gridCol w:w="990"/>
        <w:gridCol w:w="1440"/>
      </w:tblGrid>
      <w:tr w:rsidR="00412F71">
        <w:trPr>
          <w:trHeight w:val="754"/>
        </w:trPr>
        <w:tc>
          <w:tcPr>
            <w:tcW w:w="2015" w:type="dxa"/>
            <w:tcBorders>
              <w:top w:val="double" w:sz="6" w:space="0" w:color="auto"/>
              <w:left w:val="double" w:sz="6" w:space="0" w:color="auto"/>
              <w:bottom w:val="single" w:sz="12" w:space="0" w:color="auto"/>
              <w:right w:val="single" w:sz="6" w:space="0" w:color="000000"/>
            </w:tcBorders>
          </w:tcPr>
          <w:p w:rsidR="00412F71" w:rsidRDefault="00412F71">
            <w:pPr>
              <w:rPr>
                <w:color w:val="000000"/>
              </w:rPr>
            </w:pPr>
            <w:r>
              <w:rPr>
                <w:color w:val="000000"/>
              </w:rPr>
              <w:t xml:space="preserve"> </w:t>
            </w:r>
          </w:p>
          <w:p w:rsidR="00412F71" w:rsidRDefault="00412F71">
            <w:pPr>
              <w:rPr>
                <w:color w:val="000000"/>
              </w:rPr>
            </w:pPr>
            <w:r>
              <w:rPr>
                <w:color w:val="000000"/>
              </w:rPr>
              <w:t xml:space="preserve">Personnel </w:t>
            </w:r>
          </w:p>
        </w:tc>
        <w:tc>
          <w:tcPr>
            <w:tcW w:w="1075" w:type="dxa"/>
            <w:tcBorders>
              <w:top w:val="double" w:sz="6" w:space="0" w:color="auto"/>
              <w:left w:val="single" w:sz="6" w:space="0" w:color="000000"/>
              <w:bottom w:val="single" w:sz="12" w:space="0" w:color="auto"/>
              <w:right w:val="single" w:sz="6" w:space="0" w:color="000000"/>
            </w:tcBorders>
          </w:tcPr>
          <w:p w:rsidR="00412F71" w:rsidRDefault="00412F71">
            <w:pPr>
              <w:jc w:val="center"/>
              <w:rPr>
                <w:color w:val="000000"/>
              </w:rPr>
            </w:pPr>
          </w:p>
          <w:p w:rsidR="00412F71" w:rsidRDefault="00412F71">
            <w:pPr>
              <w:jc w:val="center"/>
              <w:rPr>
                <w:color w:val="000000"/>
              </w:rPr>
            </w:pPr>
            <w:r>
              <w:rPr>
                <w:color w:val="000000"/>
              </w:rPr>
              <w:t xml:space="preserve"> Total in</w:t>
            </w:r>
          </w:p>
          <w:p w:rsidR="00412F71" w:rsidRDefault="00412F71">
            <w:pPr>
              <w:jc w:val="center"/>
              <w:rPr>
                <w:color w:val="000000"/>
              </w:rPr>
            </w:pPr>
            <w:r>
              <w:rPr>
                <w:color w:val="000000"/>
              </w:rPr>
              <w:t>1997–98</w:t>
            </w:r>
          </w:p>
          <w:p w:rsidR="00412F71" w:rsidRDefault="00412F71">
            <w:pPr>
              <w:jc w:val="center"/>
              <w:rPr>
                <w:color w:val="000000"/>
              </w:rPr>
            </w:pPr>
            <w:r>
              <w:rPr>
                <w:color w:val="000000"/>
              </w:rPr>
              <w:t xml:space="preserve"> </w:t>
            </w:r>
          </w:p>
        </w:tc>
        <w:tc>
          <w:tcPr>
            <w:tcW w:w="1080" w:type="dxa"/>
            <w:tcBorders>
              <w:top w:val="double" w:sz="6" w:space="0" w:color="auto"/>
              <w:left w:val="single" w:sz="6" w:space="0" w:color="000000"/>
              <w:bottom w:val="single" w:sz="12" w:space="0" w:color="auto"/>
              <w:right w:val="single" w:sz="6" w:space="0" w:color="000000"/>
            </w:tcBorders>
          </w:tcPr>
          <w:p w:rsidR="00412F71" w:rsidRDefault="00412F71">
            <w:pPr>
              <w:jc w:val="center"/>
              <w:rPr>
                <w:color w:val="000000"/>
              </w:rPr>
            </w:pPr>
            <w:r>
              <w:rPr>
                <w:color w:val="000000"/>
              </w:rPr>
              <w:t xml:space="preserve"> </w:t>
            </w:r>
          </w:p>
          <w:p w:rsidR="00412F71" w:rsidRDefault="00412F71">
            <w:pPr>
              <w:jc w:val="center"/>
              <w:rPr>
                <w:color w:val="000000"/>
              </w:rPr>
            </w:pPr>
            <w:r>
              <w:rPr>
                <w:color w:val="000000"/>
              </w:rPr>
              <w:t>Total in</w:t>
            </w:r>
          </w:p>
          <w:p w:rsidR="00412F71" w:rsidRDefault="00412F71">
            <w:pPr>
              <w:jc w:val="center"/>
              <w:rPr>
                <w:color w:val="000000"/>
              </w:rPr>
            </w:pPr>
            <w:r>
              <w:rPr>
                <w:color w:val="000000"/>
              </w:rPr>
              <w:t>1998–99</w:t>
            </w:r>
          </w:p>
        </w:tc>
        <w:tc>
          <w:tcPr>
            <w:tcW w:w="1260" w:type="dxa"/>
            <w:tcBorders>
              <w:top w:val="double" w:sz="6" w:space="0" w:color="auto"/>
              <w:left w:val="single" w:sz="6" w:space="0" w:color="000000"/>
              <w:bottom w:val="single" w:sz="12" w:space="0" w:color="auto"/>
              <w:right w:val="single" w:sz="6" w:space="0" w:color="000000"/>
            </w:tcBorders>
          </w:tcPr>
          <w:p w:rsidR="00412F71" w:rsidRDefault="00412F71">
            <w:pPr>
              <w:jc w:val="center"/>
              <w:rPr>
                <w:color w:val="000000"/>
              </w:rPr>
            </w:pPr>
          </w:p>
          <w:p w:rsidR="00412F71" w:rsidRDefault="00412F71">
            <w:pPr>
              <w:jc w:val="center"/>
              <w:rPr>
                <w:color w:val="000000"/>
              </w:rPr>
            </w:pPr>
            <w:r>
              <w:rPr>
                <w:color w:val="000000"/>
              </w:rPr>
              <w:t>Change in Personnel</w:t>
            </w:r>
          </w:p>
        </w:tc>
        <w:tc>
          <w:tcPr>
            <w:tcW w:w="990" w:type="dxa"/>
            <w:tcBorders>
              <w:top w:val="double" w:sz="6" w:space="0" w:color="auto"/>
              <w:left w:val="single" w:sz="6" w:space="0" w:color="000000"/>
              <w:bottom w:val="single" w:sz="12" w:space="0" w:color="auto"/>
              <w:right w:val="single" w:sz="6" w:space="0" w:color="000000"/>
            </w:tcBorders>
          </w:tcPr>
          <w:p w:rsidR="00412F71" w:rsidRDefault="00412F71">
            <w:pPr>
              <w:jc w:val="center"/>
              <w:rPr>
                <w:color w:val="000000"/>
              </w:rPr>
            </w:pPr>
          </w:p>
          <w:p w:rsidR="00412F71" w:rsidRDefault="00412F71">
            <w:pPr>
              <w:jc w:val="center"/>
              <w:rPr>
                <w:color w:val="000000"/>
              </w:rPr>
            </w:pPr>
            <w:r>
              <w:rPr>
                <w:color w:val="000000"/>
              </w:rPr>
              <w:t>Total in 1998–99: Female</w:t>
            </w:r>
          </w:p>
        </w:tc>
        <w:tc>
          <w:tcPr>
            <w:tcW w:w="1440" w:type="dxa"/>
            <w:tcBorders>
              <w:top w:val="double" w:sz="6" w:space="0" w:color="auto"/>
              <w:left w:val="single" w:sz="6" w:space="0" w:color="000000"/>
              <w:bottom w:val="single" w:sz="12" w:space="0" w:color="auto"/>
              <w:right w:val="double" w:sz="6" w:space="0" w:color="auto"/>
            </w:tcBorders>
          </w:tcPr>
          <w:p w:rsidR="00412F71" w:rsidRDefault="00412F71">
            <w:pPr>
              <w:jc w:val="center"/>
              <w:rPr>
                <w:color w:val="000000"/>
              </w:rPr>
            </w:pPr>
          </w:p>
          <w:p w:rsidR="00412F71" w:rsidRDefault="00412F71">
            <w:pPr>
              <w:jc w:val="center"/>
              <w:rPr>
                <w:color w:val="000000"/>
              </w:rPr>
            </w:pPr>
            <w:r>
              <w:rPr>
                <w:color w:val="000000"/>
              </w:rPr>
              <w:t>% of Personnel Paid by Government</w:t>
            </w:r>
          </w:p>
          <w:p w:rsidR="00412F71" w:rsidRDefault="00412F71">
            <w:pPr>
              <w:rPr>
                <w:color w:val="000000"/>
              </w:rPr>
            </w:pPr>
          </w:p>
        </w:tc>
      </w:tr>
      <w:tr w:rsidR="00412F71">
        <w:trPr>
          <w:trHeight w:val="250"/>
        </w:trPr>
        <w:tc>
          <w:tcPr>
            <w:tcW w:w="2015" w:type="dxa"/>
            <w:tcBorders>
              <w:left w:val="double" w:sz="6" w:space="0" w:color="auto"/>
              <w:bottom w:val="single" w:sz="6" w:space="0" w:color="000000"/>
              <w:right w:val="single" w:sz="6" w:space="0" w:color="000000"/>
            </w:tcBorders>
            <w:vAlign w:val="center"/>
          </w:tcPr>
          <w:p w:rsidR="00412F71" w:rsidRDefault="00412F71">
            <w:pPr>
              <w:rPr>
                <w:color w:val="000000"/>
              </w:rPr>
            </w:pPr>
            <w:r>
              <w:rPr>
                <w:color w:val="000000"/>
              </w:rPr>
              <w:t xml:space="preserve"> Principal </w:t>
            </w:r>
          </w:p>
        </w:tc>
        <w:tc>
          <w:tcPr>
            <w:tcW w:w="1075" w:type="dxa"/>
            <w:tcBorders>
              <w:left w:val="single" w:sz="6" w:space="0" w:color="000000"/>
              <w:bottom w:val="single" w:sz="6" w:space="0" w:color="000000"/>
              <w:right w:val="single" w:sz="6" w:space="0" w:color="000000"/>
            </w:tcBorders>
            <w:vAlign w:val="center"/>
          </w:tcPr>
          <w:p w:rsidR="00412F71" w:rsidRDefault="00412F71">
            <w:pPr>
              <w:jc w:val="right"/>
              <w:rPr>
                <w:color w:val="000000"/>
              </w:rPr>
            </w:pPr>
            <w:r>
              <w:rPr>
                <w:color w:val="000000"/>
              </w:rPr>
              <w:t>592</w:t>
            </w:r>
          </w:p>
        </w:tc>
        <w:tc>
          <w:tcPr>
            <w:tcW w:w="1080" w:type="dxa"/>
            <w:tcBorders>
              <w:left w:val="single" w:sz="6" w:space="0" w:color="000000"/>
              <w:bottom w:val="single" w:sz="6" w:space="0" w:color="000000"/>
              <w:right w:val="single" w:sz="6" w:space="0" w:color="000000"/>
            </w:tcBorders>
            <w:vAlign w:val="center"/>
          </w:tcPr>
          <w:p w:rsidR="00412F71" w:rsidRDefault="00412F71">
            <w:pPr>
              <w:jc w:val="right"/>
              <w:rPr>
                <w:color w:val="000000"/>
              </w:rPr>
            </w:pPr>
            <w:r>
              <w:rPr>
                <w:color w:val="000000"/>
              </w:rPr>
              <w:t>580</w:t>
            </w:r>
          </w:p>
        </w:tc>
        <w:tc>
          <w:tcPr>
            <w:tcW w:w="1260" w:type="dxa"/>
            <w:tcBorders>
              <w:left w:val="single" w:sz="6" w:space="0" w:color="000000"/>
              <w:bottom w:val="single" w:sz="6" w:space="0" w:color="000000"/>
              <w:right w:val="single" w:sz="6" w:space="0" w:color="000000"/>
            </w:tcBorders>
            <w:vAlign w:val="center"/>
          </w:tcPr>
          <w:p w:rsidR="00412F71" w:rsidRDefault="00412F71">
            <w:pPr>
              <w:jc w:val="right"/>
              <w:rPr>
                <w:color w:val="000000"/>
              </w:rPr>
            </w:pPr>
            <w:r>
              <w:rPr>
                <w:color w:val="000000"/>
              </w:rPr>
              <w:t>-12</w:t>
            </w:r>
          </w:p>
        </w:tc>
        <w:tc>
          <w:tcPr>
            <w:tcW w:w="990" w:type="dxa"/>
            <w:tcBorders>
              <w:left w:val="single" w:sz="6" w:space="0" w:color="000000"/>
              <w:bottom w:val="single" w:sz="6" w:space="0" w:color="000000"/>
              <w:right w:val="single" w:sz="6" w:space="0" w:color="000000"/>
            </w:tcBorders>
            <w:vAlign w:val="center"/>
          </w:tcPr>
          <w:p w:rsidR="00412F71" w:rsidRDefault="00412F71">
            <w:pPr>
              <w:jc w:val="right"/>
              <w:rPr>
                <w:color w:val="000000"/>
              </w:rPr>
            </w:pPr>
            <w:r>
              <w:rPr>
                <w:color w:val="000000"/>
              </w:rPr>
              <w:t>133</w:t>
            </w:r>
          </w:p>
        </w:tc>
        <w:tc>
          <w:tcPr>
            <w:tcW w:w="1440" w:type="dxa"/>
            <w:tcBorders>
              <w:left w:val="single" w:sz="6" w:space="0" w:color="000000"/>
              <w:bottom w:val="single" w:sz="6" w:space="0" w:color="000000"/>
              <w:right w:val="double" w:sz="6" w:space="0" w:color="auto"/>
            </w:tcBorders>
            <w:vAlign w:val="center"/>
          </w:tcPr>
          <w:p w:rsidR="00412F71" w:rsidRDefault="00412F71">
            <w:pPr>
              <w:jc w:val="right"/>
              <w:rPr>
                <w:color w:val="000000"/>
              </w:rPr>
            </w:pPr>
            <w:r>
              <w:rPr>
                <w:color w:val="000000"/>
              </w:rPr>
              <w:t>95.7</w:t>
            </w:r>
          </w:p>
        </w:tc>
      </w:tr>
      <w:tr w:rsidR="00412F71">
        <w:trPr>
          <w:trHeight w:val="250"/>
        </w:trPr>
        <w:tc>
          <w:tcPr>
            <w:tcW w:w="2015" w:type="dxa"/>
            <w:tcBorders>
              <w:top w:val="single" w:sz="6" w:space="0" w:color="000000"/>
              <w:left w:val="double" w:sz="6" w:space="0" w:color="auto"/>
              <w:bottom w:val="single" w:sz="6" w:space="0" w:color="000000"/>
              <w:right w:val="single" w:sz="6" w:space="0" w:color="000000"/>
            </w:tcBorders>
            <w:vAlign w:val="center"/>
          </w:tcPr>
          <w:p w:rsidR="00412F71" w:rsidRDefault="00412F71">
            <w:pPr>
              <w:rPr>
                <w:color w:val="000000"/>
              </w:rPr>
            </w:pPr>
            <w:r>
              <w:rPr>
                <w:color w:val="000000"/>
              </w:rPr>
              <w:t xml:space="preserve"> Deputy Principal, </w:t>
            </w:r>
          </w:p>
          <w:p w:rsidR="00412F71" w:rsidRDefault="00412F71">
            <w:pPr>
              <w:rPr>
                <w:color w:val="000000"/>
              </w:rPr>
            </w:pPr>
            <w:r>
              <w:rPr>
                <w:color w:val="000000"/>
              </w:rPr>
              <w:t xml:space="preserve">   Master</w:t>
            </w:r>
          </w:p>
        </w:tc>
        <w:tc>
          <w:tcPr>
            <w:tcW w:w="1075" w:type="dxa"/>
            <w:tcBorders>
              <w:top w:val="single" w:sz="6" w:space="0" w:color="000000"/>
              <w:left w:val="single" w:sz="6" w:space="0" w:color="000000"/>
              <w:bottom w:val="single" w:sz="6" w:space="0" w:color="000000"/>
              <w:right w:val="single" w:sz="6" w:space="0" w:color="000000"/>
            </w:tcBorders>
            <w:vAlign w:val="center"/>
          </w:tcPr>
          <w:p w:rsidR="00412F71" w:rsidRDefault="00412F71">
            <w:pPr>
              <w:jc w:val="right"/>
              <w:rPr>
                <w:color w:val="000000"/>
              </w:rPr>
            </w:pPr>
            <w:r>
              <w:rPr>
                <w:color w:val="000000"/>
              </w:rPr>
              <w:t>1121</w:t>
            </w:r>
          </w:p>
        </w:tc>
        <w:tc>
          <w:tcPr>
            <w:tcW w:w="1080" w:type="dxa"/>
            <w:tcBorders>
              <w:top w:val="single" w:sz="6" w:space="0" w:color="000000"/>
              <w:left w:val="single" w:sz="6" w:space="0" w:color="000000"/>
              <w:bottom w:val="single" w:sz="6" w:space="0" w:color="000000"/>
              <w:right w:val="single" w:sz="6" w:space="0" w:color="000000"/>
            </w:tcBorders>
            <w:vAlign w:val="center"/>
          </w:tcPr>
          <w:p w:rsidR="00412F71" w:rsidRDefault="00412F71">
            <w:pPr>
              <w:jc w:val="right"/>
              <w:rPr>
                <w:color w:val="000000"/>
              </w:rPr>
            </w:pPr>
            <w:r>
              <w:rPr>
                <w:color w:val="000000"/>
              </w:rPr>
              <w:t>1130</w:t>
            </w:r>
          </w:p>
        </w:tc>
        <w:tc>
          <w:tcPr>
            <w:tcW w:w="1260" w:type="dxa"/>
            <w:tcBorders>
              <w:top w:val="single" w:sz="6" w:space="0" w:color="000000"/>
              <w:left w:val="single" w:sz="6" w:space="0" w:color="000000"/>
              <w:bottom w:val="single" w:sz="6" w:space="0" w:color="000000"/>
              <w:right w:val="single" w:sz="6" w:space="0" w:color="000000"/>
            </w:tcBorders>
            <w:vAlign w:val="center"/>
          </w:tcPr>
          <w:p w:rsidR="00412F71" w:rsidRDefault="00412F71">
            <w:pPr>
              <w:jc w:val="right"/>
              <w:rPr>
                <w:color w:val="000000"/>
              </w:rPr>
            </w:pPr>
            <w:r>
              <w:rPr>
                <w:color w:val="000000"/>
              </w:rPr>
              <w:t>9</w:t>
            </w:r>
          </w:p>
        </w:tc>
        <w:tc>
          <w:tcPr>
            <w:tcW w:w="990" w:type="dxa"/>
            <w:tcBorders>
              <w:top w:val="single" w:sz="6" w:space="0" w:color="000000"/>
              <w:left w:val="single" w:sz="6" w:space="0" w:color="000000"/>
              <w:bottom w:val="single" w:sz="6" w:space="0" w:color="000000"/>
              <w:right w:val="single" w:sz="6" w:space="0" w:color="000000"/>
            </w:tcBorders>
            <w:vAlign w:val="center"/>
          </w:tcPr>
          <w:p w:rsidR="00412F71" w:rsidRDefault="00412F71">
            <w:pPr>
              <w:jc w:val="right"/>
              <w:rPr>
                <w:color w:val="000000"/>
              </w:rPr>
            </w:pPr>
            <w:r>
              <w:rPr>
                <w:color w:val="000000"/>
              </w:rPr>
              <w:t>656</w:t>
            </w:r>
          </w:p>
        </w:tc>
        <w:tc>
          <w:tcPr>
            <w:tcW w:w="1440" w:type="dxa"/>
            <w:tcBorders>
              <w:top w:val="single" w:sz="6" w:space="0" w:color="000000"/>
              <w:left w:val="single" w:sz="6" w:space="0" w:color="000000"/>
              <w:bottom w:val="single" w:sz="6" w:space="0" w:color="000000"/>
              <w:right w:val="double" w:sz="6" w:space="0" w:color="auto"/>
            </w:tcBorders>
            <w:vAlign w:val="center"/>
          </w:tcPr>
          <w:p w:rsidR="00412F71" w:rsidRDefault="00412F71">
            <w:pPr>
              <w:jc w:val="right"/>
              <w:rPr>
                <w:color w:val="000000"/>
              </w:rPr>
            </w:pPr>
            <w:r>
              <w:rPr>
                <w:color w:val="000000"/>
              </w:rPr>
              <w:t>98.7</w:t>
            </w:r>
          </w:p>
        </w:tc>
      </w:tr>
      <w:tr w:rsidR="00412F71">
        <w:trPr>
          <w:trHeight w:val="250"/>
        </w:trPr>
        <w:tc>
          <w:tcPr>
            <w:tcW w:w="2015" w:type="dxa"/>
            <w:tcBorders>
              <w:top w:val="single" w:sz="6" w:space="0" w:color="000000"/>
              <w:left w:val="double" w:sz="6" w:space="0" w:color="auto"/>
              <w:bottom w:val="single" w:sz="6" w:space="0" w:color="000000"/>
              <w:right w:val="single" w:sz="6" w:space="0" w:color="000000"/>
            </w:tcBorders>
            <w:vAlign w:val="center"/>
          </w:tcPr>
          <w:p w:rsidR="00412F71" w:rsidRDefault="00412F71">
            <w:pPr>
              <w:rPr>
                <w:color w:val="000000"/>
              </w:rPr>
            </w:pPr>
            <w:r>
              <w:rPr>
                <w:color w:val="000000"/>
              </w:rPr>
              <w:t xml:space="preserve"> Full-time Teachers</w:t>
            </w:r>
          </w:p>
        </w:tc>
        <w:tc>
          <w:tcPr>
            <w:tcW w:w="1075" w:type="dxa"/>
            <w:tcBorders>
              <w:top w:val="single" w:sz="6" w:space="0" w:color="000000"/>
              <w:left w:val="single" w:sz="6" w:space="0" w:color="000000"/>
              <w:bottom w:val="single" w:sz="6" w:space="0" w:color="000000"/>
              <w:right w:val="single" w:sz="6" w:space="0" w:color="000000"/>
            </w:tcBorders>
            <w:vAlign w:val="center"/>
          </w:tcPr>
          <w:p w:rsidR="00412F71" w:rsidRDefault="00412F71">
            <w:pPr>
              <w:jc w:val="right"/>
              <w:rPr>
                <w:color w:val="000000"/>
              </w:rPr>
            </w:pPr>
            <w:r>
              <w:rPr>
                <w:color w:val="000000"/>
              </w:rPr>
              <w:t>18511</w:t>
            </w:r>
          </w:p>
        </w:tc>
        <w:tc>
          <w:tcPr>
            <w:tcW w:w="1080" w:type="dxa"/>
            <w:tcBorders>
              <w:top w:val="single" w:sz="6" w:space="0" w:color="000000"/>
              <w:left w:val="single" w:sz="6" w:space="0" w:color="000000"/>
              <w:bottom w:val="single" w:sz="6" w:space="0" w:color="000000"/>
              <w:right w:val="single" w:sz="6" w:space="0" w:color="000000"/>
            </w:tcBorders>
            <w:vAlign w:val="center"/>
          </w:tcPr>
          <w:p w:rsidR="00412F71" w:rsidRDefault="00412F71">
            <w:pPr>
              <w:jc w:val="right"/>
              <w:rPr>
                <w:color w:val="000000"/>
              </w:rPr>
            </w:pPr>
            <w:r>
              <w:rPr>
                <w:color w:val="000000"/>
              </w:rPr>
              <w:t>18118</w:t>
            </w:r>
          </w:p>
        </w:tc>
        <w:tc>
          <w:tcPr>
            <w:tcW w:w="1260" w:type="dxa"/>
            <w:tcBorders>
              <w:top w:val="single" w:sz="6" w:space="0" w:color="000000"/>
              <w:left w:val="single" w:sz="6" w:space="0" w:color="000000"/>
              <w:bottom w:val="single" w:sz="6" w:space="0" w:color="000000"/>
              <w:right w:val="single" w:sz="6" w:space="0" w:color="000000"/>
            </w:tcBorders>
            <w:vAlign w:val="center"/>
          </w:tcPr>
          <w:p w:rsidR="00412F71" w:rsidRDefault="00412F71">
            <w:pPr>
              <w:jc w:val="right"/>
              <w:rPr>
                <w:color w:val="000000"/>
              </w:rPr>
            </w:pPr>
            <w:r>
              <w:rPr>
                <w:color w:val="000000"/>
              </w:rPr>
              <w:t>-393</w:t>
            </w:r>
          </w:p>
        </w:tc>
        <w:tc>
          <w:tcPr>
            <w:tcW w:w="990" w:type="dxa"/>
            <w:tcBorders>
              <w:top w:val="single" w:sz="6" w:space="0" w:color="000000"/>
              <w:left w:val="single" w:sz="6" w:space="0" w:color="000000"/>
              <w:bottom w:val="single" w:sz="6" w:space="0" w:color="000000"/>
              <w:right w:val="single" w:sz="6" w:space="0" w:color="000000"/>
            </w:tcBorders>
            <w:vAlign w:val="center"/>
          </w:tcPr>
          <w:p w:rsidR="00412F71" w:rsidRDefault="00412F71">
            <w:pPr>
              <w:jc w:val="right"/>
              <w:rPr>
                <w:color w:val="000000"/>
              </w:rPr>
            </w:pPr>
            <w:r>
              <w:rPr>
                <w:color w:val="000000"/>
              </w:rPr>
              <w:t>14409</w:t>
            </w:r>
          </w:p>
        </w:tc>
        <w:tc>
          <w:tcPr>
            <w:tcW w:w="1440" w:type="dxa"/>
            <w:tcBorders>
              <w:top w:val="single" w:sz="6" w:space="0" w:color="000000"/>
              <w:left w:val="single" w:sz="6" w:space="0" w:color="000000"/>
              <w:bottom w:val="single" w:sz="6" w:space="0" w:color="000000"/>
              <w:right w:val="double" w:sz="6" w:space="0" w:color="auto"/>
            </w:tcBorders>
            <w:vAlign w:val="center"/>
          </w:tcPr>
          <w:p w:rsidR="00412F71" w:rsidRDefault="00412F71">
            <w:pPr>
              <w:jc w:val="right"/>
              <w:rPr>
                <w:color w:val="000000"/>
              </w:rPr>
            </w:pPr>
            <w:r>
              <w:rPr>
                <w:color w:val="000000"/>
              </w:rPr>
              <w:t>99.1</w:t>
            </w:r>
          </w:p>
        </w:tc>
      </w:tr>
      <w:tr w:rsidR="00412F71">
        <w:trPr>
          <w:trHeight w:val="250"/>
        </w:trPr>
        <w:tc>
          <w:tcPr>
            <w:tcW w:w="2015" w:type="dxa"/>
            <w:tcBorders>
              <w:top w:val="single" w:sz="6" w:space="0" w:color="000000"/>
              <w:left w:val="double" w:sz="6" w:space="0" w:color="auto"/>
              <w:bottom w:val="single" w:sz="6" w:space="0" w:color="000000"/>
              <w:right w:val="single" w:sz="6" w:space="0" w:color="000000"/>
            </w:tcBorders>
            <w:vAlign w:val="center"/>
          </w:tcPr>
          <w:p w:rsidR="00412F71" w:rsidRDefault="00412F71">
            <w:pPr>
              <w:rPr>
                <w:color w:val="000000"/>
              </w:rPr>
            </w:pPr>
            <w:r>
              <w:rPr>
                <w:color w:val="000000"/>
              </w:rPr>
              <w:t xml:space="preserve">   Primary Grades          </w:t>
            </w:r>
          </w:p>
        </w:tc>
        <w:tc>
          <w:tcPr>
            <w:tcW w:w="1075" w:type="dxa"/>
            <w:tcBorders>
              <w:top w:val="single" w:sz="6" w:space="0" w:color="000000"/>
              <w:left w:val="single" w:sz="6" w:space="0" w:color="000000"/>
              <w:bottom w:val="single" w:sz="6" w:space="0" w:color="000000"/>
              <w:right w:val="single" w:sz="6" w:space="0" w:color="000000"/>
            </w:tcBorders>
            <w:vAlign w:val="center"/>
          </w:tcPr>
          <w:p w:rsidR="00412F71" w:rsidRDefault="00412F71">
            <w:pPr>
              <w:jc w:val="right"/>
              <w:rPr>
                <w:color w:val="000000"/>
              </w:rPr>
            </w:pPr>
            <w:r>
              <w:rPr>
                <w:color w:val="000000"/>
              </w:rPr>
              <w:t>7737</w:t>
            </w:r>
          </w:p>
        </w:tc>
        <w:tc>
          <w:tcPr>
            <w:tcW w:w="1080" w:type="dxa"/>
            <w:tcBorders>
              <w:top w:val="single" w:sz="6" w:space="0" w:color="000000"/>
              <w:left w:val="single" w:sz="6" w:space="0" w:color="000000"/>
              <w:bottom w:val="single" w:sz="6" w:space="0" w:color="000000"/>
              <w:right w:val="single" w:sz="6" w:space="0" w:color="000000"/>
            </w:tcBorders>
            <w:vAlign w:val="center"/>
          </w:tcPr>
          <w:p w:rsidR="00412F71" w:rsidRDefault="00412F71">
            <w:pPr>
              <w:jc w:val="right"/>
              <w:rPr>
                <w:color w:val="000000"/>
              </w:rPr>
            </w:pPr>
            <w:r>
              <w:rPr>
                <w:color w:val="000000"/>
              </w:rPr>
              <w:t>7750</w:t>
            </w:r>
          </w:p>
        </w:tc>
        <w:tc>
          <w:tcPr>
            <w:tcW w:w="1260" w:type="dxa"/>
            <w:tcBorders>
              <w:top w:val="single" w:sz="6" w:space="0" w:color="000000"/>
              <w:left w:val="single" w:sz="6" w:space="0" w:color="000000"/>
              <w:bottom w:val="single" w:sz="6" w:space="0" w:color="000000"/>
              <w:right w:val="single" w:sz="6" w:space="0" w:color="000000"/>
            </w:tcBorders>
            <w:vAlign w:val="center"/>
          </w:tcPr>
          <w:p w:rsidR="00412F71" w:rsidRDefault="00412F71">
            <w:pPr>
              <w:jc w:val="right"/>
              <w:rPr>
                <w:color w:val="000000"/>
              </w:rPr>
            </w:pPr>
            <w:r>
              <w:rPr>
                <w:color w:val="000000"/>
              </w:rPr>
              <w:t>13</w:t>
            </w:r>
          </w:p>
        </w:tc>
        <w:tc>
          <w:tcPr>
            <w:tcW w:w="990" w:type="dxa"/>
            <w:tcBorders>
              <w:top w:val="single" w:sz="6" w:space="0" w:color="000000"/>
              <w:left w:val="single" w:sz="6" w:space="0" w:color="000000"/>
              <w:bottom w:val="single" w:sz="6" w:space="0" w:color="000000"/>
              <w:right w:val="single" w:sz="6" w:space="0" w:color="000000"/>
            </w:tcBorders>
            <w:vAlign w:val="center"/>
          </w:tcPr>
          <w:p w:rsidR="00412F71" w:rsidRDefault="00412F71">
            <w:pPr>
              <w:jc w:val="right"/>
              <w:rPr>
                <w:color w:val="000000"/>
              </w:rPr>
            </w:pPr>
            <w:r>
              <w:rPr>
                <w:color w:val="000000"/>
              </w:rPr>
              <w:t>7204</w:t>
            </w:r>
          </w:p>
        </w:tc>
        <w:tc>
          <w:tcPr>
            <w:tcW w:w="1440" w:type="dxa"/>
            <w:tcBorders>
              <w:top w:val="single" w:sz="6" w:space="0" w:color="000000"/>
              <w:left w:val="single" w:sz="6" w:space="0" w:color="000000"/>
              <w:bottom w:val="single" w:sz="6" w:space="0" w:color="000000"/>
              <w:right w:val="double" w:sz="6" w:space="0" w:color="auto"/>
            </w:tcBorders>
            <w:vAlign w:val="center"/>
          </w:tcPr>
          <w:p w:rsidR="00412F71" w:rsidRDefault="00412F71">
            <w:pPr>
              <w:jc w:val="right"/>
              <w:rPr>
                <w:color w:val="000000"/>
              </w:rPr>
            </w:pPr>
            <w:r>
              <w:rPr>
                <w:color w:val="000000"/>
              </w:rPr>
              <w:t>98.9</w:t>
            </w:r>
          </w:p>
        </w:tc>
      </w:tr>
      <w:tr w:rsidR="00412F71">
        <w:trPr>
          <w:trHeight w:val="250"/>
        </w:trPr>
        <w:tc>
          <w:tcPr>
            <w:tcW w:w="2015" w:type="dxa"/>
            <w:tcBorders>
              <w:top w:val="single" w:sz="6" w:space="0" w:color="000000"/>
              <w:left w:val="double" w:sz="6" w:space="0" w:color="auto"/>
              <w:bottom w:val="single" w:sz="6" w:space="0" w:color="000000"/>
              <w:right w:val="single" w:sz="6" w:space="0" w:color="000000"/>
            </w:tcBorders>
            <w:vAlign w:val="center"/>
          </w:tcPr>
          <w:p w:rsidR="00412F71" w:rsidRDefault="00412F71">
            <w:pPr>
              <w:rPr>
                <w:color w:val="000000"/>
              </w:rPr>
            </w:pPr>
            <w:r>
              <w:rPr>
                <w:color w:val="000000"/>
              </w:rPr>
              <w:t xml:space="preserve">   Middle Grades </w:t>
            </w:r>
          </w:p>
        </w:tc>
        <w:tc>
          <w:tcPr>
            <w:tcW w:w="1075" w:type="dxa"/>
            <w:tcBorders>
              <w:top w:val="single" w:sz="6" w:space="0" w:color="000000"/>
              <w:left w:val="single" w:sz="6" w:space="0" w:color="000000"/>
              <w:bottom w:val="single" w:sz="6" w:space="0" w:color="000000"/>
              <w:right w:val="single" w:sz="6" w:space="0" w:color="000000"/>
            </w:tcBorders>
            <w:vAlign w:val="center"/>
          </w:tcPr>
          <w:p w:rsidR="00412F71" w:rsidRDefault="00412F71">
            <w:pPr>
              <w:jc w:val="right"/>
              <w:rPr>
                <w:color w:val="000000"/>
              </w:rPr>
            </w:pPr>
            <w:r>
              <w:rPr>
                <w:color w:val="000000"/>
              </w:rPr>
              <w:t>8521</w:t>
            </w:r>
          </w:p>
        </w:tc>
        <w:tc>
          <w:tcPr>
            <w:tcW w:w="1080" w:type="dxa"/>
            <w:tcBorders>
              <w:top w:val="single" w:sz="6" w:space="0" w:color="000000"/>
              <w:left w:val="single" w:sz="6" w:space="0" w:color="000000"/>
              <w:bottom w:val="single" w:sz="6" w:space="0" w:color="000000"/>
              <w:right w:val="single" w:sz="6" w:space="0" w:color="000000"/>
            </w:tcBorders>
            <w:vAlign w:val="center"/>
          </w:tcPr>
          <w:p w:rsidR="00412F71" w:rsidRDefault="00412F71">
            <w:pPr>
              <w:jc w:val="right"/>
              <w:rPr>
                <w:color w:val="000000"/>
              </w:rPr>
            </w:pPr>
            <w:r>
              <w:rPr>
                <w:color w:val="000000"/>
              </w:rPr>
              <w:t>8443</w:t>
            </w:r>
          </w:p>
        </w:tc>
        <w:tc>
          <w:tcPr>
            <w:tcW w:w="1260" w:type="dxa"/>
            <w:tcBorders>
              <w:top w:val="single" w:sz="6" w:space="0" w:color="000000"/>
              <w:left w:val="single" w:sz="6" w:space="0" w:color="000000"/>
              <w:bottom w:val="single" w:sz="6" w:space="0" w:color="000000"/>
              <w:right w:val="single" w:sz="6" w:space="0" w:color="000000"/>
            </w:tcBorders>
            <w:vAlign w:val="center"/>
          </w:tcPr>
          <w:p w:rsidR="00412F71" w:rsidRDefault="00412F71">
            <w:pPr>
              <w:jc w:val="right"/>
              <w:rPr>
                <w:color w:val="000000"/>
              </w:rPr>
            </w:pPr>
            <w:r>
              <w:rPr>
                <w:color w:val="000000"/>
              </w:rPr>
              <w:t>-78</w:t>
            </w:r>
          </w:p>
        </w:tc>
        <w:tc>
          <w:tcPr>
            <w:tcW w:w="990" w:type="dxa"/>
            <w:tcBorders>
              <w:top w:val="single" w:sz="6" w:space="0" w:color="000000"/>
              <w:left w:val="single" w:sz="6" w:space="0" w:color="000000"/>
              <w:bottom w:val="single" w:sz="6" w:space="0" w:color="000000"/>
              <w:right w:val="single" w:sz="6" w:space="0" w:color="000000"/>
            </w:tcBorders>
            <w:vAlign w:val="center"/>
          </w:tcPr>
          <w:p w:rsidR="00412F71" w:rsidRDefault="00412F71">
            <w:pPr>
              <w:jc w:val="right"/>
              <w:rPr>
                <w:color w:val="000000"/>
              </w:rPr>
            </w:pPr>
            <w:r>
              <w:rPr>
                <w:color w:val="000000"/>
              </w:rPr>
              <w:t>5855</w:t>
            </w:r>
          </w:p>
        </w:tc>
        <w:tc>
          <w:tcPr>
            <w:tcW w:w="1440" w:type="dxa"/>
            <w:tcBorders>
              <w:top w:val="single" w:sz="6" w:space="0" w:color="000000"/>
              <w:left w:val="single" w:sz="6" w:space="0" w:color="000000"/>
              <w:bottom w:val="single" w:sz="6" w:space="0" w:color="000000"/>
              <w:right w:val="double" w:sz="6" w:space="0" w:color="auto"/>
            </w:tcBorders>
            <w:vAlign w:val="center"/>
          </w:tcPr>
          <w:p w:rsidR="00412F71" w:rsidRDefault="00412F71">
            <w:pPr>
              <w:jc w:val="right"/>
              <w:rPr>
                <w:color w:val="000000"/>
              </w:rPr>
            </w:pPr>
            <w:r>
              <w:rPr>
                <w:color w:val="000000"/>
              </w:rPr>
              <w:t>99.2</w:t>
            </w:r>
          </w:p>
        </w:tc>
      </w:tr>
      <w:tr w:rsidR="00412F71">
        <w:trPr>
          <w:trHeight w:val="250"/>
        </w:trPr>
        <w:tc>
          <w:tcPr>
            <w:tcW w:w="2015" w:type="dxa"/>
            <w:tcBorders>
              <w:top w:val="single" w:sz="6" w:space="0" w:color="000000"/>
              <w:left w:val="double" w:sz="6" w:space="0" w:color="auto"/>
              <w:bottom w:val="single" w:sz="6" w:space="0" w:color="000000"/>
              <w:right w:val="single" w:sz="6" w:space="0" w:color="000000"/>
            </w:tcBorders>
            <w:vAlign w:val="center"/>
          </w:tcPr>
          <w:p w:rsidR="00412F71" w:rsidRDefault="00412F71">
            <w:pPr>
              <w:rPr>
                <w:color w:val="000000"/>
              </w:rPr>
            </w:pPr>
            <w:r>
              <w:rPr>
                <w:color w:val="000000"/>
              </w:rPr>
              <w:t xml:space="preserve">   Senior Grades</w:t>
            </w:r>
          </w:p>
        </w:tc>
        <w:tc>
          <w:tcPr>
            <w:tcW w:w="1075" w:type="dxa"/>
            <w:tcBorders>
              <w:top w:val="single" w:sz="6" w:space="0" w:color="000000"/>
              <w:left w:val="single" w:sz="6" w:space="0" w:color="000000"/>
              <w:bottom w:val="single" w:sz="6" w:space="0" w:color="000000"/>
              <w:right w:val="single" w:sz="6" w:space="0" w:color="000000"/>
            </w:tcBorders>
            <w:vAlign w:val="center"/>
          </w:tcPr>
          <w:p w:rsidR="00412F71" w:rsidRDefault="00412F71">
            <w:pPr>
              <w:jc w:val="right"/>
              <w:rPr>
                <w:color w:val="000000"/>
              </w:rPr>
            </w:pPr>
            <w:r>
              <w:rPr>
                <w:color w:val="000000"/>
              </w:rPr>
              <w:t>2253</w:t>
            </w:r>
          </w:p>
        </w:tc>
        <w:tc>
          <w:tcPr>
            <w:tcW w:w="1080" w:type="dxa"/>
            <w:tcBorders>
              <w:top w:val="single" w:sz="6" w:space="0" w:color="000000"/>
              <w:left w:val="single" w:sz="6" w:space="0" w:color="000000"/>
              <w:bottom w:val="single" w:sz="6" w:space="0" w:color="000000"/>
              <w:right w:val="single" w:sz="6" w:space="0" w:color="000000"/>
            </w:tcBorders>
            <w:vAlign w:val="center"/>
          </w:tcPr>
          <w:p w:rsidR="00412F71" w:rsidRDefault="00412F71">
            <w:pPr>
              <w:jc w:val="right"/>
              <w:rPr>
                <w:color w:val="000000"/>
              </w:rPr>
            </w:pPr>
            <w:r>
              <w:rPr>
                <w:color w:val="000000"/>
              </w:rPr>
              <w:t>1925</w:t>
            </w:r>
          </w:p>
        </w:tc>
        <w:tc>
          <w:tcPr>
            <w:tcW w:w="1260" w:type="dxa"/>
            <w:tcBorders>
              <w:top w:val="single" w:sz="6" w:space="0" w:color="000000"/>
              <w:left w:val="single" w:sz="6" w:space="0" w:color="000000"/>
              <w:bottom w:val="single" w:sz="6" w:space="0" w:color="000000"/>
              <w:right w:val="single" w:sz="6" w:space="0" w:color="000000"/>
            </w:tcBorders>
            <w:vAlign w:val="center"/>
          </w:tcPr>
          <w:p w:rsidR="00412F71" w:rsidRDefault="00412F71">
            <w:pPr>
              <w:jc w:val="right"/>
              <w:rPr>
                <w:color w:val="000000"/>
              </w:rPr>
            </w:pPr>
            <w:r>
              <w:rPr>
                <w:color w:val="000000"/>
              </w:rPr>
              <w:t>-328</w:t>
            </w:r>
          </w:p>
        </w:tc>
        <w:tc>
          <w:tcPr>
            <w:tcW w:w="990" w:type="dxa"/>
            <w:tcBorders>
              <w:top w:val="single" w:sz="6" w:space="0" w:color="000000"/>
              <w:left w:val="single" w:sz="6" w:space="0" w:color="000000"/>
              <w:bottom w:val="single" w:sz="6" w:space="0" w:color="000000"/>
              <w:right w:val="single" w:sz="6" w:space="0" w:color="000000"/>
            </w:tcBorders>
            <w:vAlign w:val="center"/>
          </w:tcPr>
          <w:p w:rsidR="00412F71" w:rsidRDefault="00412F71">
            <w:pPr>
              <w:jc w:val="right"/>
              <w:rPr>
                <w:color w:val="000000"/>
              </w:rPr>
            </w:pPr>
            <w:r>
              <w:rPr>
                <w:color w:val="000000"/>
              </w:rPr>
              <w:t>1350</w:t>
            </w:r>
          </w:p>
        </w:tc>
        <w:tc>
          <w:tcPr>
            <w:tcW w:w="1440" w:type="dxa"/>
            <w:tcBorders>
              <w:top w:val="single" w:sz="6" w:space="0" w:color="000000"/>
              <w:left w:val="single" w:sz="6" w:space="0" w:color="000000"/>
              <w:bottom w:val="single" w:sz="6" w:space="0" w:color="000000"/>
              <w:right w:val="double" w:sz="6" w:space="0" w:color="auto"/>
            </w:tcBorders>
            <w:vAlign w:val="center"/>
          </w:tcPr>
          <w:p w:rsidR="00412F71" w:rsidRDefault="00412F71">
            <w:pPr>
              <w:jc w:val="right"/>
              <w:rPr>
                <w:color w:val="000000"/>
              </w:rPr>
            </w:pPr>
            <w:r>
              <w:rPr>
                <w:color w:val="000000"/>
              </w:rPr>
              <w:t>99.7</w:t>
            </w:r>
          </w:p>
        </w:tc>
      </w:tr>
      <w:tr w:rsidR="00412F71">
        <w:trPr>
          <w:trHeight w:val="250"/>
        </w:trPr>
        <w:tc>
          <w:tcPr>
            <w:tcW w:w="2015" w:type="dxa"/>
            <w:tcBorders>
              <w:top w:val="single" w:sz="6" w:space="0" w:color="000000"/>
              <w:left w:val="double" w:sz="6" w:space="0" w:color="auto"/>
              <w:bottom w:val="single" w:sz="6" w:space="0" w:color="000000"/>
              <w:right w:val="single" w:sz="6" w:space="0" w:color="000000"/>
            </w:tcBorders>
            <w:vAlign w:val="center"/>
          </w:tcPr>
          <w:p w:rsidR="00412F71" w:rsidRDefault="00412F71">
            <w:pPr>
              <w:rPr>
                <w:color w:val="000000"/>
              </w:rPr>
            </w:pPr>
            <w:r>
              <w:rPr>
                <w:color w:val="000000"/>
              </w:rPr>
              <w:t xml:space="preserve"> Accountants</w:t>
            </w:r>
          </w:p>
        </w:tc>
        <w:tc>
          <w:tcPr>
            <w:tcW w:w="1075" w:type="dxa"/>
            <w:tcBorders>
              <w:top w:val="single" w:sz="6" w:space="0" w:color="000000"/>
              <w:left w:val="single" w:sz="6" w:space="0" w:color="000000"/>
              <w:bottom w:val="single" w:sz="6" w:space="0" w:color="000000"/>
              <w:right w:val="single" w:sz="6" w:space="0" w:color="000000"/>
            </w:tcBorders>
            <w:vAlign w:val="center"/>
          </w:tcPr>
          <w:p w:rsidR="00412F71" w:rsidRDefault="00412F71">
            <w:pPr>
              <w:jc w:val="right"/>
              <w:rPr>
                <w:color w:val="000000"/>
              </w:rPr>
            </w:pPr>
            <w:r>
              <w:rPr>
                <w:color w:val="000000"/>
              </w:rPr>
              <w:t>394</w:t>
            </w:r>
          </w:p>
        </w:tc>
        <w:tc>
          <w:tcPr>
            <w:tcW w:w="1080" w:type="dxa"/>
            <w:tcBorders>
              <w:top w:val="single" w:sz="6" w:space="0" w:color="000000"/>
              <w:left w:val="single" w:sz="6" w:space="0" w:color="000000"/>
              <w:bottom w:val="single" w:sz="6" w:space="0" w:color="000000"/>
              <w:right w:val="single" w:sz="6" w:space="0" w:color="000000"/>
            </w:tcBorders>
            <w:vAlign w:val="center"/>
          </w:tcPr>
          <w:p w:rsidR="00412F71" w:rsidRDefault="00412F71">
            <w:pPr>
              <w:jc w:val="right"/>
              <w:rPr>
                <w:color w:val="000000"/>
              </w:rPr>
            </w:pPr>
            <w:r>
              <w:rPr>
                <w:color w:val="000000"/>
              </w:rPr>
              <w:t>380</w:t>
            </w:r>
          </w:p>
        </w:tc>
        <w:tc>
          <w:tcPr>
            <w:tcW w:w="1260" w:type="dxa"/>
            <w:tcBorders>
              <w:top w:val="single" w:sz="6" w:space="0" w:color="000000"/>
              <w:left w:val="single" w:sz="6" w:space="0" w:color="000000"/>
              <w:bottom w:val="single" w:sz="6" w:space="0" w:color="000000"/>
              <w:right w:val="single" w:sz="6" w:space="0" w:color="000000"/>
            </w:tcBorders>
            <w:vAlign w:val="center"/>
          </w:tcPr>
          <w:p w:rsidR="00412F71" w:rsidRDefault="00412F71">
            <w:pPr>
              <w:jc w:val="right"/>
              <w:rPr>
                <w:color w:val="000000"/>
              </w:rPr>
            </w:pPr>
            <w:r>
              <w:rPr>
                <w:color w:val="000000"/>
              </w:rPr>
              <w:t>-14</w:t>
            </w:r>
          </w:p>
        </w:tc>
        <w:tc>
          <w:tcPr>
            <w:tcW w:w="990" w:type="dxa"/>
            <w:tcBorders>
              <w:top w:val="single" w:sz="6" w:space="0" w:color="000000"/>
              <w:left w:val="single" w:sz="6" w:space="0" w:color="000000"/>
              <w:bottom w:val="single" w:sz="6" w:space="0" w:color="000000"/>
              <w:right w:val="single" w:sz="6" w:space="0" w:color="000000"/>
            </w:tcBorders>
            <w:vAlign w:val="center"/>
          </w:tcPr>
          <w:p w:rsidR="00412F71" w:rsidRDefault="00412F71">
            <w:pPr>
              <w:jc w:val="right"/>
              <w:rPr>
                <w:color w:val="000000"/>
              </w:rPr>
            </w:pPr>
            <w:r>
              <w:rPr>
                <w:color w:val="000000"/>
              </w:rPr>
              <w:t>297</w:t>
            </w:r>
          </w:p>
        </w:tc>
        <w:tc>
          <w:tcPr>
            <w:tcW w:w="1440" w:type="dxa"/>
            <w:tcBorders>
              <w:top w:val="single" w:sz="6" w:space="0" w:color="000000"/>
              <w:left w:val="single" w:sz="6" w:space="0" w:color="000000"/>
              <w:bottom w:val="single" w:sz="6" w:space="0" w:color="000000"/>
              <w:right w:val="double" w:sz="6" w:space="0" w:color="auto"/>
            </w:tcBorders>
            <w:vAlign w:val="center"/>
          </w:tcPr>
          <w:p w:rsidR="00412F71" w:rsidRDefault="00412F71">
            <w:pPr>
              <w:jc w:val="right"/>
              <w:rPr>
                <w:color w:val="000000"/>
              </w:rPr>
            </w:pPr>
            <w:r>
              <w:rPr>
                <w:color w:val="000000"/>
              </w:rPr>
              <w:t>97.6</w:t>
            </w:r>
          </w:p>
        </w:tc>
      </w:tr>
      <w:tr w:rsidR="00412F71">
        <w:trPr>
          <w:trHeight w:val="250"/>
        </w:trPr>
        <w:tc>
          <w:tcPr>
            <w:tcW w:w="2015" w:type="dxa"/>
            <w:tcBorders>
              <w:top w:val="single" w:sz="6" w:space="0" w:color="000000"/>
              <w:left w:val="double" w:sz="6" w:space="0" w:color="auto"/>
              <w:bottom w:val="single" w:sz="6" w:space="0" w:color="000000"/>
              <w:right w:val="single" w:sz="6" w:space="0" w:color="000000"/>
            </w:tcBorders>
            <w:vAlign w:val="center"/>
          </w:tcPr>
          <w:p w:rsidR="00412F71" w:rsidRDefault="00412F71">
            <w:pPr>
              <w:rPr>
                <w:color w:val="000000"/>
              </w:rPr>
            </w:pPr>
            <w:r>
              <w:rPr>
                <w:color w:val="000000"/>
              </w:rPr>
              <w:t xml:space="preserve"> Bookkeepers</w:t>
            </w:r>
          </w:p>
        </w:tc>
        <w:tc>
          <w:tcPr>
            <w:tcW w:w="1075" w:type="dxa"/>
            <w:tcBorders>
              <w:top w:val="single" w:sz="6" w:space="0" w:color="000000"/>
              <w:left w:val="single" w:sz="6" w:space="0" w:color="000000"/>
              <w:bottom w:val="single" w:sz="6" w:space="0" w:color="000000"/>
              <w:right w:val="single" w:sz="6" w:space="0" w:color="000000"/>
            </w:tcBorders>
            <w:vAlign w:val="center"/>
          </w:tcPr>
          <w:p w:rsidR="00412F71" w:rsidRDefault="00412F71">
            <w:pPr>
              <w:jc w:val="right"/>
              <w:rPr>
                <w:color w:val="000000"/>
              </w:rPr>
            </w:pPr>
            <w:r>
              <w:rPr>
                <w:color w:val="000000"/>
              </w:rPr>
              <w:t>538</w:t>
            </w:r>
          </w:p>
        </w:tc>
        <w:tc>
          <w:tcPr>
            <w:tcW w:w="1080" w:type="dxa"/>
            <w:tcBorders>
              <w:top w:val="single" w:sz="6" w:space="0" w:color="000000"/>
              <w:left w:val="single" w:sz="6" w:space="0" w:color="000000"/>
              <w:bottom w:val="single" w:sz="6" w:space="0" w:color="000000"/>
              <w:right w:val="single" w:sz="6" w:space="0" w:color="000000"/>
            </w:tcBorders>
            <w:vAlign w:val="center"/>
          </w:tcPr>
          <w:p w:rsidR="00412F71" w:rsidRDefault="00412F71">
            <w:pPr>
              <w:jc w:val="right"/>
              <w:rPr>
                <w:color w:val="000000"/>
              </w:rPr>
            </w:pPr>
            <w:r>
              <w:rPr>
                <w:color w:val="000000"/>
              </w:rPr>
              <w:t>530</w:t>
            </w:r>
          </w:p>
        </w:tc>
        <w:tc>
          <w:tcPr>
            <w:tcW w:w="1260" w:type="dxa"/>
            <w:tcBorders>
              <w:top w:val="single" w:sz="6" w:space="0" w:color="000000"/>
              <w:left w:val="single" w:sz="6" w:space="0" w:color="000000"/>
              <w:bottom w:val="single" w:sz="6" w:space="0" w:color="000000"/>
              <w:right w:val="single" w:sz="6" w:space="0" w:color="000000"/>
            </w:tcBorders>
            <w:vAlign w:val="center"/>
          </w:tcPr>
          <w:p w:rsidR="00412F71" w:rsidRDefault="00412F71">
            <w:pPr>
              <w:jc w:val="right"/>
              <w:rPr>
                <w:color w:val="000000"/>
              </w:rPr>
            </w:pPr>
            <w:r>
              <w:rPr>
                <w:color w:val="000000"/>
              </w:rPr>
              <w:t>-8</w:t>
            </w:r>
          </w:p>
        </w:tc>
        <w:tc>
          <w:tcPr>
            <w:tcW w:w="990" w:type="dxa"/>
            <w:tcBorders>
              <w:top w:val="single" w:sz="6" w:space="0" w:color="000000"/>
              <w:left w:val="single" w:sz="6" w:space="0" w:color="000000"/>
              <w:bottom w:val="single" w:sz="6" w:space="0" w:color="000000"/>
              <w:right w:val="single" w:sz="6" w:space="0" w:color="000000"/>
            </w:tcBorders>
            <w:vAlign w:val="center"/>
          </w:tcPr>
          <w:p w:rsidR="00412F71" w:rsidRDefault="00412F71">
            <w:pPr>
              <w:jc w:val="right"/>
              <w:rPr>
                <w:color w:val="000000"/>
              </w:rPr>
            </w:pPr>
            <w:r>
              <w:rPr>
                <w:color w:val="000000"/>
              </w:rPr>
              <w:t>251</w:t>
            </w:r>
          </w:p>
        </w:tc>
        <w:tc>
          <w:tcPr>
            <w:tcW w:w="1440" w:type="dxa"/>
            <w:tcBorders>
              <w:top w:val="single" w:sz="6" w:space="0" w:color="000000"/>
              <w:left w:val="single" w:sz="6" w:space="0" w:color="000000"/>
              <w:bottom w:val="single" w:sz="6" w:space="0" w:color="000000"/>
              <w:right w:val="double" w:sz="6" w:space="0" w:color="auto"/>
            </w:tcBorders>
            <w:vAlign w:val="center"/>
          </w:tcPr>
          <w:p w:rsidR="00412F71" w:rsidRDefault="00412F71">
            <w:pPr>
              <w:jc w:val="right"/>
              <w:rPr>
                <w:color w:val="000000"/>
              </w:rPr>
            </w:pPr>
            <w:r>
              <w:rPr>
                <w:color w:val="000000"/>
              </w:rPr>
              <w:t>99.4</w:t>
            </w:r>
          </w:p>
        </w:tc>
      </w:tr>
      <w:tr w:rsidR="00412F71">
        <w:trPr>
          <w:trHeight w:val="250"/>
        </w:trPr>
        <w:tc>
          <w:tcPr>
            <w:tcW w:w="2015" w:type="dxa"/>
            <w:tcBorders>
              <w:top w:val="single" w:sz="6" w:space="0" w:color="000000"/>
              <w:left w:val="double" w:sz="6" w:space="0" w:color="auto"/>
              <w:right w:val="single" w:sz="6" w:space="0" w:color="000000"/>
            </w:tcBorders>
            <w:vAlign w:val="center"/>
          </w:tcPr>
          <w:p w:rsidR="00412F71" w:rsidRDefault="00412F71">
            <w:pPr>
              <w:rPr>
                <w:color w:val="000000"/>
              </w:rPr>
            </w:pPr>
            <w:r>
              <w:rPr>
                <w:color w:val="000000"/>
              </w:rPr>
              <w:t xml:space="preserve"> Dormitory Teachers</w:t>
            </w:r>
          </w:p>
        </w:tc>
        <w:tc>
          <w:tcPr>
            <w:tcW w:w="1075" w:type="dxa"/>
            <w:tcBorders>
              <w:top w:val="single" w:sz="6" w:space="0" w:color="000000"/>
              <w:left w:val="single" w:sz="6" w:space="0" w:color="000000"/>
              <w:right w:val="single" w:sz="6" w:space="0" w:color="000000"/>
            </w:tcBorders>
            <w:vAlign w:val="center"/>
          </w:tcPr>
          <w:p w:rsidR="00412F71" w:rsidRDefault="00412F71">
            <w:pPr>
              <w:jc w:val="right"/>
              <w:rPr>
                <w:color w:val="000000"/>
              </w:rPr>
            </w:pPr>
            <w:r>
              <w:rPr>
                <w:color w:val="000000"/>
              </w:rPr>
              <w:t>299</w:t>
            </w:r>
          </w:p>
        </w:tc>
        <w:tc>
          <w:tcPr>
            <w:tcW w:w="1080" w:type="dxa"/>
            <w:tcBorders>
              <w:top w:val="single" w:sz="6" w:space="0" w:color="000000"/>
              <w:left w:val="single" w:sz="6" w:space="0" w:color="000000"/>
              <w:right w:val="single" w:sz="6" w:space="0" w:color="000000"/>
            </w:tcBorders>
            <w:vAlign w:val="center"/>
          </w:tcPr>
          <w:p w:rsidR="00412F71" w:rsidRDefault="00412F71">
            <w:pPr>
              <w:jc w:val="right"/>
              <w:rPr>
                <w:color w:val="000000"/>
              </w:rPr>
            </w:pPr>
            <w:r>
              <w:rPr>
                <w:color w:val="000000"/>
              </w:rPr>
              <w:t>291</w:t>
            </w:r>
          </w:p>
        </w:tc>
        <w:tc>
          <w:tcPr>
            <w:tcW w:w="1260" w:type="dxa"/>
            <w:tcBorders>
              <w:top w:val="single" w:sz="6" w:space="0" w:color="000000"/>
              <w:left w:val="single" w:sz="6" w:space="0" w:color="000000"/>
              <w:right w:val="single" w:sz="6" w:space="0" w:color="000000"/>
            </w:tcBorders>
            <w:vAlign w:val="center"/>
          </w:tcPr>
          <w:p w:rsidR="00412F71" w:rsidRDefault="00412F71">
            <w:pPr>
              <w:jc w:val="right"/>
              <w:rPr>
                <w:color w:val="000000"/>
              </w:rPr>
            </w:pPr>
            <w:r>
              <w:rPr>
                <w:color w:val="000000"/>
              </w:rPr>
              <w:t>-8</w:t>
            </w:r>
          </w:p>
        </w:tc>
        <w:tc>
          <w:tcPr>
            <w:tcW w:w="990" w:type="dxa"/>
            <w:tcBorders>
              <w:top w:val="single" w:sz="6" w:space="0" w:color="000000"/>
              <w:left w:val="single" w:sz="6" w:space="0" w:color="000000"/>
              <w:right w:val="single" w:sz="6" w:space="0" w:color="000000"/>
            </w:tcBorders>
            <w:vAlign w:val="center"/>
          </w:tcPr>
          <w:p w:rsidR="00412F71" w:rsidRDefault="00412F71">
            <w:pPr>
              <w:jc w:val="right"/>
              <w:rPr>
                <w:color w:val="000000"/>
              </w:rPr>
            </w:pPr>
            <w:r>
              <w:rPr>
                <w:color w:val="000000"/>
              </w:rPr>
              <w:t>188</w:t>
            </w:r>
          </w:p>
        </w:tc>
        <w:tc>
          <w:tcPr>
            <w:tcW w:w="1440" w:type="dxa"/>
            <w:tcBorders>
              <w:top w:val="single" w:sz="6" w:space="0" w:color="000000"/>
              <w:left w:val="single" w:sz="6" w:space="0" w:color="000000"/>
              <w:right w:val="double" w:sz="6" w:space="0" w:color="auto"/>
            </w:tcBorders>
            <w:vAlign w:val="center"/>
          </w:tcPr>
          <w:p w:rsidR="00412F71" w:rsidRDefault="00412F71">
            <w:pPr>
              <w:jc w:val="right"/>
              <w:rPr>
                <w:color w:val="000000"/>
              </w:rPr>
            </w:pPr>
            <w:r>
              <w:rPr>
                <w:color w:val="000000"/>
              </w:rPr>
              <w:t>100.0</w:t>
            </w:r>
          </w:p>
        </w:tc>
      </w:tr>
      <w:tr w:rsidR="00412F71">
        <w:trPr>
          <w:trHeight w:val="250"/>
        </w:trPr>
        <w:tc>
          <w:tcPr>
            <w:tcW w:w="2015" w:type="dxa"/>
            <w:tcBorders>
              <w:top w:val="single" w:sz="6" w:space="0" w:color="000000"/>
              <w:left w:val="double" w:sz="6" w:space="0" w:color="auto"/>
              <w:bottom w:val="single" w:sz="4" w:space="0" w:color="auto"/>
              <w:right w:val="single" w:sz="6" w:space="0" w:color="000000"/>
            </w:tcBorders>
            <w:vAlign w:val="center"/>
          </w:tcPr>
          <w:p w:rsidR="00412F71" w:rsidRDefault="00412F71">
            <w:pPr>
              <w:rPr>
                <w:color w:val="000000"/>
              </w:rPr>
            </w:pPr>
            <w:r>
              <w:rPr>
                <w:color w:val="000000"/>
              </w:rPr>
              <w:t xml:space="preserve"> Librarians</w:t>
            </w:r>
          </w:p>
        </w:tc>
        <w:tc>
          <w:tcPr>
            <w:tcW w:w="1075" w:type="dxa"/>
            <w:tcBorders>
              <w:top w:val="single" w:sz="6" w:space="0" w:color="000000"/>
              <w:left w:val="single" w:sz="6" w:space="0" w:color="000000"/>
              <w:bottom w:val="single" w:sz="4" w:space="0" w:color="auto"/>
              <w:right w:val="single" w:sz="6" w:space="0" w:color="000000"/>
            </w:tcBorders>
            <w:vAlign w:val="center"/>
          </w:tcPr>
          <w:p w:rsidR="00412F71" w:rsidRDefault="00412F71">
            <w:pPr>
              <w:jc w:val="right"/>
              <w:rPr>
                <w:color w:val="000000"/>
              </w:rPr>
            </w:pPr>
            <w:r>
              <w:rPr>
                <w:color w:val="000000"/>
              </w:rPr>
              <w:t>406</w:t>
            </w:r>
          </w:p>
        </w:tc>
        <w:tc>
          <w:tcPr>
            <w:tcW w:w="1080" w:type="dxa"/>
            <w:tcBorders>
              <w:top w:val="single" w:sz="6" w:space="0" w:color="000000"/>
              <w:left w:val="single" w:sz="6" w:space="0" w:color="000000"/>
              <w:bottom w:val="single" w:sz="4" w:space="0" w:color="auto"/>
              <w:right w:val="single" w:sz="6" w:space="0" w:color="000000"/>
            </w:tcBorders>
            <w:vAlign w:val="center"/>
          </w:tcPr>
          <w:p w:rsidR="00412F71" w:rsidRDefault="00412F71">
            <w:pPr>
              <w:jc w:val="right"/>
              <w:rPr>
                <w:color w:val="000000"/>
              </w:rPr>
            </w:pPr>
            <w:r>
              <w:rPr>
                <w:color w:val="000000"/>
              </w:rPr>
              <w:t>330</w:t>
            </w:r>
          </w:p>
        </w:tc>
        <w:tc>
          <w:tcPr>
            <w:tcW w:w="1260" w:type="dxa"/>
            <w:tcBorders>
              <w:top w:val="single" w:sz="6" w:space="0" w:color="000000"/>
              <w:left w:val="single" w:sz="6" w:space="0" w:color="000000"/>
              <w:bottom w:val="single" w:sz="4" w:space="0" w:color="auto"/>
              <w:right w:val="single" w:sz="6" w:space="0" w:color="000000"/>
            </w:tcBorders>
            <w:vAlign w:val="center"/>
          </w:tcPr>
          <w:p w:rsidR="00412F71" w:rsidRDefault="00412F71">
            <w:pPr>
              <w:jc w:val="right"/>
              <w:rPr>
                <w:color w:val="000000"/>
              </w:rPr>
            </w:pPr>
            <w:r>
              <w:rPr>
                <w:color w:val="000000"/>
              </w:rPr>
              <w:t>-76</w:t>
            </w:r>
          </w:p>
        </w:tc>
        <w:tc>
          <w:tcPr>
            <w:tcW w:w="990" w:type="dxa"/>
            <w:tcBorders>
              <w:top w:val="single" w:sz="6" w:space="0" w:color="000000"/>
              <w:left w:val="single" w:sz="6" w:space="0" w:color="000000"/>
              <w:bottom w:val="single" w:sz="4" w:space="0" w:color="auto"/>
              <w:right w:val="single" w:sz="6" w:space="0" w:color="000000"/>
            </w:tcBorders>
            <w:vAlign w:val="center"/>
          </w:tcPr>
          <w:p w:rsidR="00412F71" w:rsidRDefault="00412F71">
            <w:pPr>
              <w:jc w:val="right"/>
              <w:rPr>
                <w:color w:val="000000"/>
              </w:rPr>
            </w:pPr>
            <w:r>
              <w:rPr>
                <w:color w:val="000000"/>
              </w:rPr>
              <w:t>304</w:t>
            </w:r>
          </w:p>
        </w:tc>
        <w:tc>
          <w:tcPr>
            <w:tcW w:w="1440" w:type="dxa"/>
            <w:tcBorders>
              <w:top w:val="single" w:sz="6" w:space="0" w:color="000000"/>
              <w:left w:val="single" w:sz="6" w:space="0" w:color="000000"/>
              <w:bottom w:val="single" w:sz="4" w:space="0" w:color="auto"/>
              <w:right w:val="double" w:sz="6" w:space="0" w:color="auto"/>
            </w:tcBorders>
            <w:vAlign w:val="center"/>
          </w:tcPr>
          <w:p w:rsidR="00412F71" w:rsidRDefault="00412F71">
            <w:pPr>
              <w:jc w:val="right"/>
              <w:rPr>
                <w:color w:val="000000"/>
              </w:rPr>
            </w:pPr>
            <w:r>
              <w:rPr>
                <w:color w:val="000000"/>
              </w:rPr>
              <w:t>99.7</w:t>
            </w:r>
          </w:p>
        </w:tc>
      </w:tr>
      <w:tr w:rsidR="00412F71">
        <w:trPr>
          <w:trHeight w:val="250"/>
        </w:trPr>
        <w:tc>
          <w:tcPr>
            <w:tcW w:w="2015" w:type="dxa"/>
            <w:tcBorders>
              <w:left w:val="double" w:sz="6" w:space="0" w:color="auto"/>
              <w:bottom w:val="single" w:sz="6" w:space="0" w:color="000000"/>
              <w:right w:val="single" w:sz="6" w:space="0" w:color="000000"/>
            </w:tcBorders>
            <w:vAlign w:val="center"/>
          </w:tcPr>
          <w:p w:rsidR="00412F71" w:rsidRDefault="00412F71">
            <w:pPr>
              <w:rPr>
                <w:color w:val="000000"/>
              </w:rPr>
            </w:pPr>
            <w:r>
              <w:rPr>
                <w:color w:val="000000"/>
              </w:rPr>
              <w:t xml:space="preserve"> Typists</w:t>
            </w:r>
          </w:p>
        </w:tc>
        <w:tc>
          <w:tcPr>
            <w:tcW w:w="1075" w:type="dxa"/>
            <w:tcBorders>
              <w:left w:val="single" w:sz="6" w:space="0" w:color="000000"/>
              <w:bottom w:val="single" w:sz="6" w:space="0" w:color="000000"/>
              <w:right w:val="single" w:sz="6" w:space="0" w:color="000000"/>
            </w:tcBorders>
            <w:vAlign w:val="center"/>
          </w:tcPr>
          <w:p w:rsidR="00412F71" w:rsidRDefault="00412F71">
            <w:pPr>
              <w:jc w:val="right"/>
              <w:rPr>
                <w:color w:val="000000"/>
              </w:rPr>
            </w:pPr>
            <w:r>
              <w:rPr>
                <w:color w:val="000000"/>
              </w:rPr>
              <w:t>187</w:t>
            </w:r>
          </w:p>
        </w:tc>
        <w:tc>
          <w:tcPr>
            <w:tcW w:w="1080" w:type="dxa"/>
            <w:tcBorders>
              <w:left w:val="single" w:sz="6" w:space="0" w:color="000000"/>
              <w:bottom w:val="single" w:sz="6" w:space="0" w:color="000000"/>
              <w:right w:val="single" w:sz="6" w:space="0" w:color="000000"/>
            </w:tcBorders>
            <w:vAlign w:val="center"/>
          </w:tcPr>
          <w:p w:rsidR="00412F71" w:rsidRDefault="00412F71">
            <w:pPr>
              <w:jc w:val="right"/>
              <w:rPr>
                <w:color w:val="000000"/>
              </w:rPr>
            </w:pPr>
            <w:r>
              <w:rPr>
                <w:color w:val="000000"/>
              </w:rPr>
              <w:t>231</w:t>
            </w:r>
          </w:p>
        </w:tc>
        <w:tc>
          <w:tcPr>
            <w:tcW w:w="1260" w:type="dxa"/>
            <w:tcBorders>
              <w:left w:val="single" w:sz="6" w:space="0" w:color="000000"/>
              <w:bottom w:val="single" w:sz="6" w:space="0" w:color="000000"/>
              <w:right w:val="single" w:sz="6" w:space="0" w:color="000000"/>
            </w:tcBorders>
            <w:vAlign w:val="center"/>
          </w:tcPr>
          <w:p w:rsidR="00412F71" w:rsidRDefault="00412F71">
            <w:pPr>
              <w:jc w:val="right"/>
              <w:rPr>
                <w:color w:val="000000"/>
              </w:rPr>
            </w:pPr>
            <w:r>
              <w:rPr>
                <w:color w:val="000000"/>
              </w:rPr>
              <w:t>44</w:t>
            </w:r>
          </w:p>
        </w:tc>
        <w:tc>
          <w:tcPr>
            <w:tcW w:w="990" w:type="dxa"/>
            <w:tcBorders>
              <w:left w:val="single" w:sz="6" w:space="0" w:color="000000"/>
              <w:bottom w:val="single" w:sz="6" w:space="0" w:color="000000"/>
              <w:right w:val="single" w:sz="6" w:space="0" w:color="000000"/>
            </w:tcBorders>
            <w:vAlign w:val="center"/>
          </w:tcPr>
          <w:p w:rsidR="00412F71" w:rsidRDefault="00412F71">
            <w:pPr>
              <w:jc w:val="right"/>
              <w:rPr>
                <w:color w:val="000000"/>
              </w:rPr>
            </w:pPr>
            <w:r>
              <w:rPr>
                <w:color w:val="000000"/>
              </w:rPr>
              <w:t>225</w:t>
            </w:r>
          </w:p>
        </w:tc>
        <w:tc>
          <w:tcPr>
            <w:tcW w:w="1440" w:type="dxa"/>
            <w:tcBorders>
              <w:left w:val="single" w:sz="6" w:space="0" w:color="000000"/>
              <w:bottom w:val="single" w:sz="6" w:space="0" w:color="000000"/>
              <w:right w:val="double" w:sz="6" w:space="0" w:color="auto"/>
            </w:tcBorders>
            <w:vAlign w:val="center"/>
          </w:tcPr>
          <w:p w:rsidR="00412F71" w:rsidRDefault="00412F71">
            <w:pPr>
              <w:jc w:val="right"/>
              <w:rPr>
                <w:color w:val="000000"/>
              </w:rPr>
            </w:pPr>
            <w:r>
              <w:rPr>
                <w:color w:val="000000"/>
              </w:rPr>
              <w:t>99.1</w:t>
            </w:r>
          </w:p>
        </w:tc>
      </w:tr>
      <w:tr w:rsidR="00412F71">
        <w:trPr>
          <w:trHeight w:val="250"/>
        </w:trPr>
        <w:tc>
          <w:tcPr>
            <w:tcW w:w="2015" w:type="dxa"/>
            <w:tcBorders>
              <w:top w:val="single" w:sz="6" w:space="0" w:color="000000"/>
              <w:left w:val="double" w:sz="6" w:space="0" w:color="auto"/>
              <w:bottom w:val="single" w:sz="6" w:space="0" w:color="000000"/>
              <w:right w:val="single" w:sz="6" w:space="0" w:color="000000"/>
            </w:tcBorders>
            <w:vAlign w:val="center"/>
          </w:tcPr>
          <w:p w:rsidR="00412F71" w:rsidRDefault="00412F71">
            <w:pPr>
              <w:rPr>
                <w:color w:val="000000"/>
              </w:rPr>
            </w:pPr>
            <w:r>
              <w:rPr>
                <w:color w:val="000000"/>
              </w:rPr>
              <w:t xml:space="preserve"> Physicians</w:t>
            </w:r>
          </w:p>
        </w:tc>
        <w:tc>
          <w:tcPr>
            <w:tcW w:w="1075" w:type="dxa"/>
            <w:tcBorders>
              <w:top w:val="single" w:sz="6" w:space="0" w:color="000000"/>
              <w:left w:val="single" w:sz="6" w:space="0" w:color="000000"/>
              <w:bottom w:val="single" w:sz="6" w:space="0" w:color="000000"/>
              <w:right w:val="single" w:sz="6" w:space="0" w:color="000000"/>
            </w:tcBorders>
            <w:vAlign w:val="center"/>
          </w:tcPr>
          <w:p w:rsidR="00412F71" w:rsidRDefault="00412F71">
            <w:pPr>
              <w:jc w:val="right"/>
              <w:rPr>
                <w:color w:val="000000"/>
              </w:rPr>
            </w:pPr>
            <w:r>
              <w:rPr>
                <w:color w:val="000000"/>
              </w:rPr>
              <w:t>101</w:t>
            </w:r>
          </w:p>
        </w:tc>
        <w:tc>
          <w:tcPr>
            <w:tcW w:w="1080" w:type="dxa"/>
            <w:tcBorders>
              <w:top w:val="single" w:sz="6" w:space="0" w:color="000000"/>
              <w:left w:val="single" w:sz="6" w:space="0" w:color="000000"/>
              <w:bottom w:val="single" w:sz="6" w:space="0" w:color="000000"/>
              <w:right w:val="single" w:sz="6" w:space="0" w:color="000000"/>
            </w:tcBorders>
            <w:vAlign w:val="center"/>
          </w:tcPr>
          <w:p w:rsidR="00412F71" w:rsidRDefault="00412F71">
            <w:pPr>
              <w:jc w:val="right"/>
              <w:rPr>
                <w:color w:val="000000"/>
              </w:rPr>
            </w:pPr>
            <w:r>
              <w:rPr>
                <w:color w:val="000000"/>
              </w:rPr>
              <w:t>138</w:t>
            </w:r>
          </w:p>
        </w:tc>
        <w:tc>
          <w:tcPr>
            <w:tcW w:w="1260" w:type="dxa"/>
            <w:tcBorders>
              <w:top w:val="single" w:sz="6" w:space="0" w:color="000000"/>
              <w:left w:val="single" w:sz="6" w:space="0" w:color="000000"/>
              <w:bottom w:val="single" w:sz="6" w:space="0" w:color="000000"/>
              <w:right w:val="single" w:sz="6" w:space="0" w:color="000000"/>
            </w:tcBorders>
            <w:vAlign w:val="center"/>
          </w:tcPr>
          <w:p w:rsidR="00412F71" w:rsidRDefault="00412F71">
            <w:pPr>
              <w:jc w:val="right"/>
              <w:rPr>
                <w:color w:val="000000"/>
              </w:rPr>
            </w:pPr>
            <w:r>
              <w:rPr>
                <w:color w:val="000000"/>
              </w:rPr>
              <w:t>37</w:t>
            </w:r>
          </w:p>
        </w:tc>
        <w:tc>
          <w:tcPr>
            <w:tcW w:w="990" w:type="dxa"/>
            <w:tcBorders>
              <w:top w:val="single" w:sz="6" w:space="0" w:color="000000"/>
              <w:left w:val="single" w:sz="6" w:space="0" w:color="000000"/>
              <w:bottom w:val="single" w:sz="6" w:space="0" w:color="000000"/>
              <w:right w:val="single" w:sz="6" w:space="0" w:color="000000"/>
            </w:tcBorders>
            <w:vAlign w:val="center"/>
          </w:tcPr>
          <w:p w:rsidR="00412F71" w:rsidRDefault="00412F71">
            <w:pPr>
              <w:jc w:val="right"/>
              <w:rPr>
                <w:color w:val="000000"/>
              </w:rPr>
            </w:pPr>
            <w:r>
              <w:rPr>
                <w:color w:val="000000"/>
              </w:rPr>
              <w:t>127</w:t>
            </w:r>
          </w:p>
        </w:tc>
        <w:tc>
          <w:tcPr>
            <w:tcW w:w="1440" w:type="dxa"/>
            <w:tcBorders>
              <w:top w:val="single" w:sz="6" w:space="0" w:color="000000"/>
              <w:left w:val="single" w:sz="6" w:space="0" w:color="000000"/>
              <w:bottom w:val="single" w:sz="6" w:space="0" w:color="000000"/>
              <w:right w:val="double" w:sz="6" w:space="0" w:color="auto"/>
            </w:tcBorders>
            <w:vAlign w:val="center"/>
          </w:tcPr>
          <w:p w:rsidR="00412F71" w:rsidRDefault="00412F71">
            <w:pPr>
              <w:jc w:val="right"/>
              <w:rPr>
                <w:color w:val="000000"/>
              </w:rPr>
            </w:pPr>
            <w:r>
              <w:rPr>
                <w:color w:val="000000"/>
              </w:rPr>
              <w:t>99.3</w:t>
            </w:r>
          </w:p>
        </w:tc>
      </w:tr>
      <w:tr w:rsidR="00412F71">
        <w:trPr>
          <w:trHeight w:val="250"/>
        </w:trPr>
        <w:tc>
          <w:tcPr>
            <w:tcW w:w="2015" w:type="dxa"/>
            <w:tcBorders>
              <w:top w:val="single" w:sz="6" w:space="0" w:color="000000"/>
              <w:left w:val="double" w:sz="6" w:space="0" w:color="auto"/>
              <w:bottom w:val="single" w:sz="6" w:space="0" w:color="000000"/>
              <w:right w:val="single" w:sz="6" w:space="0" w:color="000000"/>
            </w:tcBorders>
            <w:vAlign w:val="center"/>
          </w:tcPr>
          <w:p w:rsidR="00412F71" w:rsidRDefault="00412F71">
            <w:pPr>
              <w:rPr>
                <w:color w:val="000000"/>
              </w:rPr>
            </w:pPr>
            <w:r>
              <w:rPr>
                <w:color w:val="000000"/>
              </w:rPr>
              <w:t xml:space="preserve"> Assistants</w:t>
            </w:r>
          </w:p>
        </w:tc>
        <w:tc>
          <w:tcPr>
            <w:tcW w:w="1075" w:type="dxa"/>
            <w:tcBorders>
              <w:top w:val="single" w:sz="6" w:space="0" w:color="000000"/>
              <w:left w:val="single" w:sz="6" w:space="0" w:color="000000"/>
              <w:bottom w:val="single" w:sz="6" w:space="0" w:color="000000"/>
              <w:right w:val="single" w:sz="6" w:space="0" w:color="000000"/>
            </w:tcBorders>
            <w:vAlign w:val="center"/>
          </w:tcPr>
          <w:p w:rsidR="00412F71" w:rsidRDefault="00412F71">
            <w:pPr>
              <w:jc w:val="right"/>
              <w:rPr>
                <w:color w:val="000000"/>
              </w:rPr>
            </w:pPr>
            <w:r>
              <w:rPr>
                <w:color w:val="000000"/>
              </w:rPr>
              <w:t>95</w:t>
            </w:r>
          </w:p>
        </w:tc>
        <w:tc>
          <w:tcPr>
            <w:tcW w:w="1080" w:type="dxa"/>
            <w:tcBorders>
              <w:top w:val="single" w:sz="6" w:space="0" w:color="000000"/>
              <w:left w:val="single" w:sz="6" w:space="0" w:color="000000"/>
              <w:bottom w:val="single" w:sz="6" w:space="0" w:color="000000"/>
              <w:right w:val="single" w:sz="6" w:space="0" w:color="000000"/>
            </w:tcBorders>
            <w:vAlign w:val="center"/>
          </w:tcPr>
          <w:p w:rsidR="00412F71" w:rsidRDefault="00412F71">
            <w:pPr>
              <w:jc w:val="right"/>
              <w:rPr>
                <w:color w:val="000000"/>
              </w:rPr>
            </w:pPr>
            <w:r>
              <w:rPr>
                <w:color w:val="000000"/>
              </w:rPr>
              <w:t>134</w:t>
            </w:r>
          </w:p>
        </w:tc>
        <w:tc>
          <w:tcPr>
            <w:tcW w:w="1260" w:type="dxa"/>
            <w:tcBorders>
              <w:top w:val="single" w:sz="6" w:space="0" w:color="000000"/>
              <w:left w:val="single" w:sz="6" w:space="0" w:color="000000"/>
              <w:bottom w:val="single" w:sz="6" w:space="0" w:color="000000"/>
              <w:right w:val="single" w:sz="6" w:space="0" w:color="000000"/>
            </w:tcBorders>
            <w:vAlign w:val="center"/>
          </w:tcPr>
          <w:p w:rsidR="00412F71" w:rsidRDefault="00412F71">
            <w:pPr>
              <w:jc w:val="right"/>
              <w:rPr>
                <w:color w:val="000000"/>
              </w:rPr>
            </w:pPr>
            <w:r>
              <w:rPr>
                <w:color w:val="000000"/>
              </w:rPr>
              <w:t>39</w:t>
            </w:r>
          </w:p>
        </w:tc>
        <w:tc>
          <w:tcPr>
            <w:tcW w:w="990" w:type="dxa"/>
            <w:tcBorders>
              <w:top w:val="single" w:sz="6" w:space="0" w:color="000000"/>
              <w:left w:val="single" w:sz="6" w:space="0" w:color="000000"/>
              <w:bottom w:val="single" w:sz="6" w:space="0" w:color="000000"/>
              <w:right w:val="single" w:sz="6" w:space="0" w:color="000000"/>
            </w:tcBorders>
            <w:vAlign w:val="center"/>
          </w:tcPr>
          <w:p w:rsidR="00412F71" w:rsidRDefault="00412F71">
            <w:pPr>
              <w:jc w:val="right"/>
              <w:rPr>
                <w:color w:val="000000"/>
              </w:rPr>
            </w:pPr>
            <w:r>
              <w:rPr>
                <w:color w:val="000000"/>
              </w:rPr>
              <w:t>89</w:t>
            </w:r>
          </w:p>
        </w:tc>
        <w:tc>
          <w:tcPr>
            <w:tcW w:w="1440" w:type="dxa"/>
            <w:tcBorders>
              <w:top w:val="single" w:sz="6" w:space="0" w:color="000000"/>
              <w:left w:val="single" w:sz="6" w:space="0" w:color="000000"/>
              <w:bottom w:val="single" w:sz="6" w:space="0" w:color="000000"/>
              <w:right w:val="double" w:sz="6" w:space="0" w:color="auto"/>
            </w:tcBorders>
            <w:vAlign w:val="center"/>
          </w:tcPr>
          <w:p w:rsidR="00412F71" w:rsidRDefault="00412F71">
            <w:pPr>
              <w:jc w:val="right"/>
              <w:rPr>
                <w:color w:val="000000"/>
              </w:rPr>
            </w:pPr>
            <w:r>
              <w:rPr>
                <w:color w:val="000000"/>
              </w:rPr>
              <w:t>98.5</w:t>
            </w:r>
          </w:p>
        </w:tc>
      </w:tr>
      <w:tr w:rsidR="00412F71">
        <w:trPr>
          <w:trHeight w:val="250"/>
        </w:trPr>
        <w:tc>
          <w:tcPr>
            <w:tcW w:w="2015" w:type="dxa"/>
            <w:tcBorders>
              <w:top w:val="single" w:sz="6" w:space="0" w:color="000000"/>
              <w:left w:val="double" w:sz="6" w:space="0" w:color="auto"/>
              <w:bottom w:val="single" w:sz="6" w:space="0" w:color="000000"/>
              <w:right w:val="single" w:sz="6" w:space="0" w:color="000000"/>
            </w:tcBorders>
            <w:vAlign w:val="center"/>
          </w:tcPr>
          <w:p w:rsidR="00412F71" w:rsidRDefault="00412F71">
            <w:pPr>
              <w:rPr>
                <w:color w:val="000000"/>
              </w:rPr>
            </w:pPr>
            <w:r>
              <w:rPr>
                <w:color w:val="000000"/>
              </w:rPr>
              <w:t xml:space="preserve"> Cloakroom Keepers</w:t>
            </w:r>
          </w:p>
        </w:tc>
        <w:tc>
          <w:tcPr>
            <w:tcW w:w="1075" w:type="dxa"/>
            <w:tcBorders>
              <w:top w:val="single" w:sz="6" w:space="0" w:color="000000"/>
              <w:left w:val="single" w:sz="6" w:space="0" w:color="000000"/>
              <w:bottom w:val="single" w:sz="6" w:space="0" w:color="000000"/>
              <w:right w:val="single" w:sz="6" w:space="0" w:color="000000"/>
            </w:tcBorders>
            <w:vAlign w:val="center"/>
          </w:tcPr>
          <w:p w:rsidR="00412F71" w:rsidRDefault="00412F71">
            <w:pPr>
              <w:jc w:val="right"/>
              <w:rPr>
                <w:color w:val="000000"/>
              </w:rPr>
            </w:pPr>
            <w:r>
              <w:rPr>
                <w:color w:val="000000"/>
              </w:rPr>
              <w:t>134</w:t>
            </w:r>
          </w:p>
        </w:tc>
        <w:tc>
          <w:tcPr>
            <w:tcW w:w="1080" w:type="dxa"/>
            <w:tcBorders>
              <w:top w:val="single" w:sz="6" w:space="0" w:color="000000"/>
              <w:left w:val="single" w:sz="6" w:space="0" w:color="000000"/>
              <w:bottom w:val="single" w:sz="6" w:space="0" w:color="000000"/>
              <w:right w:val="single" w:sz="6" w:space="0" w:color="000000"/>
            </w:tcBorders>
            <w:vAlign w:val="center"/>
          </w:tcPr>
          <w:p w:rsidR="00412F71" w:rsidRDefault="00412F71">
            <w:pPr>
              <w:jc w:val="right"/>
              <w:rPr>
                <w:color w:val="000000"/>
              </w:rPr>
            </w:pPr>
            <w:r>
              <w:rPr>
                <w:color w:val="000000"/>
              </w:rPr>
              <w:t>148</w:t>
            </w:r>
          </w:p>
        </w:tc>
        <w:tc>
          <w:tcPr>
            <w:tcW w:w="1260" w:type="dxa"/>
            <w:tcBorders>
              <w:top w:val="single" w:sz="6" w:space="0" w:color="000000"/>
              <w:left w:val="single" w:sz="6" w:space="0" w:color="000000"/>
              <w:bottom w:val="single" w:sz="6" w:space="0" w:color="000000"/>
              <w:right w:val="single" w:sz="6" w:space="0" w:color="000000"/>
            </w:tcBorders>
            <w:vAlign w:val="center"/>
          </w:tcPr>
          <w:p w:rsidR="00412F71" w:rsidRDefault="00412F71">
            <w:pPr>
              <w:jc w:val="right"/>
              <w:rPr>
                <w:color w:val="000000"/>
              </w:rPr>
            </w:pPr>
            <w:r>
              <w:rPr>
                <w:color w:val="000000"/>
              </w:rPr>
              <w:t>14</w:t>
            </w:r>
          </w:p>
        </w:tc>
        <w:tc>
          <w:tcPr>
            <w:tcW w:w="990" w:type="dxa"/>
            <w:tcBorders>
              <w:top w:val="single" w:sz="6" w:space="0" w:color="000000"/>
              <w:left w:val="single" w:sz="6" w:space="0" w:color="000000"/>
              <w:bottom w:val="single" w:sz="6" w:space="0" w:color="000000"/>
              <w:right w:val="single" w:sz="6" w:space="0" w:color="000000"/>
            </w:tcBorders>
            <w:vAlign w:val="center"/>
          </w:tcPr>
          <w:p w:rsidR="00412F71" w:rsidRDefault="00412F71">
            <w:pPr>
              <w:jc w:val="right"/>
              <w:rPr>
                <w:color w:val="000000"/>
              </w:rPr>
            </w:pPr>
            <w:r>
              <w:rPr>
                <w:color w:val="000000"/>
              </w:rPr>
              <w:t>143</w:t>
            </w:r>
          </w:p>
        </w:tc>
        <w:tc>
          <w:tcPr>
            <w:tcW w:w="1440" w:type="dxa"/>
            <w:tcBorders>
              <w:top w:val="single" w:sz="6" w:space="0" w:color="000000"/>
              <w:left w:val="single" w:sz="6" w:space="0" w:color="000000"/>
              <w:bottom w:val="single" w:sz="6" w:space="0" w:color="000000"/>
              <w:right w:val="double" w:sz="6" w:space="0" w:color="auto"/>
            </w:tcBorders>
            <w:vAlign w:val="center"/>
          </w:tcPr>
          <w:p w:rsidR="00412F71" w:rsidRDefault="00412F71">
            <w:pPr>
              <w:jc w:val="right"/>
              <w:rPr>
                <w:color w:val="000000"/>
              </w:rPr>
            </w:pPr>
            <w:r>
              <w:rPr>
                <w:color w:val="000000"/>
              </w:rPr>
              <w:t>99.3</w:t>
            </w:r>
          </w:p>
        </w:tc>
      </w:tr>
      <w:tr w:rsidR="00412F71">
        <w:trPr>
          <w:trHeight w:val="250"/>
        </w:trPr>
        <w:tc>
          <w:tcPr>
            <w:tcW w:w="2015" w:type="dxa"/>
            <w:tcBorders>
              <w:top w:val="single" w:sz="6" w:space="0" w:color="000000"/>
              <w:left w:val="double" w:sz="6" w:space="0" w:color="auto"/>
              <w:bottom w:val="single" w:sz="6" w:space="0" w:color="000000"/>
              <w:right w:val="single" w:sz="6" w:space="0" w:color="000000"/>
            </w:tcBorders>
            <w:vAlign w:val="center"/>
          </w:tcPr>
          <w:p w:rsidR="00412F71" w:rsidRDefault="00412F71">
            <w:pPr>
              <w:rPr>
                <w:color w:val="000000"/>
              </w:rPr>
            </w:pPr>
            <w:r>
              <w:rPr>
                <w:color w:val="000000"/>
              </w:rPr>
              <w:t xml:space="preserve"> Cleaners</w:t>
            </w:r>
          </w:p>
        </w:tc>
        <w:tc>
          <w:tcPr>
            <w:tcW w:w="1075" w:type="dxa"/>
            <w:tcBorders>
              <w:top w:val="single" w:sz="6" w:space="0" w:color="000000"/>
              <w:left w:val="single" w:sz="6" w:space="0" w:color="000000"/>
              <w:bottom w:val="single" w:sz="6" w:space="0" w:color="000000"/>
              <w:right w:val="single" w:sz="6" w:space="0" w:color="000000"/>
            </w:tcBorders>
            <w:vAlign w:val="center"/>
          </w:tcPr>
          <w:p w:rsidR="00412F71" w:rsidRDefault="00412F71">
            <w:pPr>
              <w:jc w:val="right"/>
              <w:rPr>
                <w:color w:val="000000"/>
              </w:rPr>
            </w:pPr>
            <w:r>
              <w:rPr>
                <w:color w:val="000000"/>
              </w:rPr>
              <w:t>2339</w:t>
            </w:r>
          </w:p>
        </w:tc>
        <w:tc>
          <w:tcPr>
            <w:tcW w:w="1080" w:type="dxa"/>
            <w:tcBorders>
              <w:top w:val="single" w:sz="6" w:space="0" w:color="000000"/>
              <w:left w:val="single" w:sz="6" w:space="0" w:color="000000"/>
              <w:bottom w:val="single" w:sz="6" w:space="0" w:color="000000"/>
              <w:right w:val="single" w:sz="6" w:space="0" w:color="000000"/>
            </w:tcBorders>
            <w:vAlign w:val="center"/>
          </w:tcPr>
          <w:p w:rsidR="00412F71" w:rsidRDefault="00412F71">
            <w:pPr>
              <w:jc w:val="right"/>
              <w:rPr>
                <w:color w:val="000000"/>
              </w:rPr>
            </w:pPr>
            <w:r>
              <w:rPr>
                <w:color w:val="000000"/>
              </w:rPr>
              <w:t>2426</w:t>
            </w:r>
          </w:p>
        </w:tc>
        <w:tc>
          <w:tcPr>
            <w:tcW w:w="1260" w:type="dxa"/>
            <w:tcBorders>
              <w:top w:val="single" w:sz="6" w:space="0" w:color="000000"/>
              <w:left w:val="single" w:sz="6" w:space="0" w:color="000000"/>
              <w:bottom w:val="single" w:sz="6" w:space="0" w:color="000000"/>
              <w:right w:val="single" w:sz="6" w:space="0" w:color="000000"/>
            </w:tcBorders>
            <w:vAlign w:val="center"/>
          </w:tcPr>
          <w:p w:rsidR="00412F71" w:rsidRDefault="00412F71">
            <w:pPr>
              <w:jc w:val="right"/>
              <w:rPr>
                <w:color w:val="000000"/>
              </w:rPr>
            </w:pPr>
            <w:r>
              <w:rPr>
                <w:color w:val="000000"/>
              </w:rPr>
              <w:t>87</w:t>
            </w:r>
          </w:p>
        </w:tc>
        <w:tc>
          <w:tcPr>
            <w:tcW w:w="990" w:type="dxa"/>
            <w:tcBorders>
              <w:top w:val="single" w:sz="6" w:space="0" w:color="000000"/>
              <w:left w:val="single" w:sz="6" w:space="0" w:color="000000"/>
              <w:bottom w:val="single" w:sz="6" w:space="0" w:color="000000"/>
              <w:right w:val="single" w:sz="6" w:space="0" w:color="000000"/>
            </w:tcBorders>
            <w:vAlign w:val="center"/>
          </w:tcPr>
          <w:p w:rsidR="00412F71" w:rsidRDefault="00412F71">
            <w:pPr>
              <w:jc w:val="right"/>
              <w:rPr>
                <w:color w:val="000000"/>
              </w:rPr>
            </w:pPr>
            <w:r>
              <w:rPr>
                <w:color w:val="000000"/>
              </w:rPr>
              <w:t>2379</w:t>
            </w:r>
          </w:p>
        </w:tc>
        <w:tc>
          <w:tcPr>
            <w:tcW w:w="1440" w:type="dxa"/>
            <w:tcBorders>
              <w:top w:val="single" w:sz="6" w:space="0" w:color="000000"/>
              <w:left w:val="single" w:sz="6" w:space="0" w:color="000000"/>
              <w:bottom w:val="single" w:sz="6" w:space="0" w:color="000000"/>
              <w:right w:val="double" w:sz="6" w:space="0" w:color="auto"/>
            </w:tcBorders>
            <w:vAlign w:val="center"/>
          </w:tcPr>
          <w:p w:rsidR="00412F71" w:rsidRDefault="00412F71">
            <w:pPr>
              <w:jc w:val="right"/>
              <w:rPr>
                <w:color w:val="000000"/>
              </w:rPr>
            </w:pPr>
            <w:r>
              <w:rPr>
                <w:color w:val="000000"/>
              </w:rPr>
              <w:t>99.5</w:t>
            </w:r>
          </w:p>
        </w:tc>
      </w:tr>
      <w:tr w:rsidR="00412F71">
        <w:trPr>
          <w:trHeight w:val="250"/>
        </w:trPr>
        <w:tc>
          <w:tcPr>
            <w:tcW w:w="2015" w:type="dxa"/>
            <w:tcBorders>
              <w:top w:val="single" w:sz="6" w:space="0" w:color="000000"/>
              <w:left w:val="double" w:sz="6" w:space="0" w:color="auto"/>
              <w:bottom w:val="single" w:sz="6" w:space="0" w:color="000000"/>
              <w:right w:val="single" w:sz="6" w:space="0" w:color="000000"/>
            </w:tcBorders>
            <w:vAlign w:val="center"/>
          </w:tcPr>
          <w:p w:rsidR="00412F71" w:rsidRDefault="00412F71">
            <w:pPr>
              <w:rPr>
                <w:color w:val="000000"/>
              </w:rPr>
            </w:pPr>
            <w:r>
              <w:rPr>
                <w:color w:val="000000"/>
              </w:rPr>
              <w:t xml:space="preserve"> Cooks</w:t>
            </w:r>
          </w:p>
        </w:tc>
        <w:tc>
          <w:tcPr>
            <w:tcW w:w="1075" w:type="dxa"/>
            <w:tcBorders>
              <w:top w:val="single" w:sz="6" w:space="0" w:color="000000"/>
              <w:left w:val="single" w:sz="6" w:space="0" w:color="000000"/>
              <w:bottom w:val="single" w:sz="6" w:space="0" w:color="000000"/>
              <w:right w:val="single" w:sz="6" w:space="0" w:color="000000"/>
            </w:tcBorders>
            <w:vAlign w:val="center"/>
          </w:tcPr>
          <w:p w:rsidR="00412F71" w:rsidRDefault="00412F71">
            <w:pPr>
              <w:jc w:val="right"/>
              <w:rPr>
                <w:color w:val="000000"/>
              </w:rPr>
            </w:pPr>
            <w:r>
              <w:rPr>
                <w:color w:val="000000"/>
              </w:rPr>
              <w:t>378</w:t>
            </w:r>
          </w:p>
        </w:tc>
        <w:tc>
          <w:tcPr>
            <w:tcW w:w="1080" w:type="dxa"/>
            <w:tcBorders>
              <w:top w:val="single" w:sz="6" w:space="0" w:color="000000"/>
              <w:left w:val="single" w:sz="6" w:space="0" w:color="000000"/>
              <w:bottom w:val="single" w:sz="6" w:space="0" w:color="000000"/>
              <w:right w:val="single" w:sz="6" w:space="0" w:color="000000"/>
            </w:tcBorders>
            <w:vAlign w:val="center"/>
          </w:tcPr>
          <w:p w:rsidR="00412F71" w:rsidRDefault="00412F71">
            <w:pPr>
              <w:jc w:val="right"/>
              <w:rPr>
                <w:color w:val="000000"/>
              </w:rPr>
            </w:pPr>
            <w:r>
              <w:rPr>
                <w:color w:val="000000"/>
              </w:rPr>
              <w:t>461</w:t>
            </w:r>
          </w:p>
        </w:tc>
        <w:tc>
          <w:tcPr>
            <w:tcW w:w="1260" w:type="dxa"/>
            <w:tcBorders>
              <w:top w:val="single" w:sz="6" w:space="0" w:color="000000"/>
              <w:left w:val="single" w:sz="6" w:space="0" w:color="000000"/>
              <w:bottom w:val="single" w:sz="6" w:space="0" w:color="000000"/>
              <w:right w:val="single" w:sz="6" w:space="0" w:color="000000"/>
            </w:tcBorders>
            <w:vAlign w:val="center"/>
          </w:tcPr>
          <w:p w:rsidR="00412F71" w:rsidRDefault="00412F71">
            <w:pPr>
              <w:jc w:val="right"/>
              <w:rPr>
                <w:color w:val="000000"/>
              </w:rPr>
            </w:pPr>
            <w:r>
              <w:rPr>
                <w:color w:val="000000"/>
              </w:rPr>
              <w:t>83</w:t>
            </w:r>
          </w:p>
        </w:tc>
        <w:tc>
          <w:tcPr>
            <w:tcW w:w="990" w:type="dxa"/>
            <w:tcBorders>
              <w:top w:val="single" w:sz="6" w:space="0" w:color="000000"/>
              <w:left w:val="single" w:sz="6" w:space="0" w:color="000000"/>
              <w:bottom w:val="single" w:sz="6" w:space="0" w:color="000000"/>
              <w:right w:val="single" w:sz="6" w:space="0" w:color="000000"/>
            </w:tcBorders>
            <w:vAlign w:val="center"/>
          </w:tcPr>
          <w:p w:rsidR="00412F71" w:rsidRDefault="00412F71">
            <w:pPr>
              <w:jc w:val="right"/>
              <w:rPr>
                <w:color w:val="000000"/>
              </w:rPr>
            </w:pPr>
            <w:r>
              <w:rPr>
                <w:color w:val="000000"/>
              </w:rPr>
              <w:t>442</w:t>
            </w:r>
          </w:p>
        </w:tc>
        <w:tc>
          <w:tcPr>
            <w:tcW w:w="1440" w:type="dxa"/>
            <w:tcBorders>
              <w:top w:val="single" w:sz="6" w:space="0" w:color="000000"/>
              <w:left w:val="single" w:sz="6" w:space="0" w:color="000000"/>
              <w:bottom w:val="single" w:sz="6" w:space="0" w:color="000000"/>
              <w:right w:val="double" w:sz="6" w:space="0" w:color="auto"/>
            </w:tcBorders>
            <w:vAlign w:val="center"/>
          </w:tcPr>
          <w:p w:rsidR="00412F71" w:rsidRDefault="00412F71">
            <w:pPr>
              <w:jc w:val="right"/>
              <w:rPr>
                <w:color w:val="000000"/>
              </w:rPr>
            </w:pPr>
            <w:r>
              <w:rPr>
                <w:color w:val="000000"/>
              </w:rPr>
              <w:t>98.7</w:t>
            </w:r>
          </w:p>
        </w:tc>
      </w:tr>
      <w:tr w:rsidR="00412F71">
        <w:trPr>
          <w:trHeight w:val="250"/>
        </w:trPr>
        <w:tc>
          <w:tcPr>
            <w:tcW w:w="2015" w:type="dxa"/>
            <w:tcBorders>
              <w:top w:val="single" w:sz="6" w:space="0" w:color="000000"/>
              <w:left w:val="double" w:sz="6" w:space="0" w:color="auto"/>
              <w:bottom w:val="single" w:sz="6" w:space="0" w:color="000000"/>
              <w:right w:val="single" w:sz="6" w:space="0" w:color="000000"/>
            </w:tcBorders>
            <w:vAlign w:val="center"/>
          </w:tcPr>
          <w:p w:rsidR="00412F71" w:rsidRDefault="00412F71">
            <w:pPr>
              <w:rPr>
                <w:color w:val="000000"/>
              </w:rPr>
            </w:pPr>
            <w:r>
              <w:rPr>
                <w:color w:val="000000"/>
              </w:rPr>
              <w:t xml:space="preserve"> Cook Assistants </w:t>
            </w:r>
          </w:p>
        </w:tc>
        <w:tc>
          <w:tcPr>
            <w:tcW w:w="1075" w:type="dxa"/>
            <w:tcBorders>
              <w:top w:val="single" w:sz="6" w:space="0" w:color="000000"/>
              <w:left w:val="single" w:sz="6" w:space="0" w:color="000000"/>
              <w:bottom w:val="single" w:sz="6" w:space="0" w:color="000000"/>
              <w:right w:val="single" w:sz="6" w:space="0" w:color="000000"/>
            </w:tcBorders>
            <w:vAlign w:val="center"/>
          </w:tcPr>
          <w:p w:rsidR="00412F71" w:rsidRDefault="00412F71">
            <w:pPr>
              <w:jc w:val="right"/>
              <w:rPr>
                <w:color w:val="000000"/>
              </w:rPr>
            </w:pPr>
            <w:r>
              <w:rPr>
                <w:color w:val="000000"/>
              </w:rPr>
              <w:t>198</w:t>
            </w:r>
          </w:p>
        </w:tc>
        <w:tc>
          <w:tcPr>
            <w:tcW w:w="1080" w:type="dxa"/>
            <w:tcBorders>
              <w:top w:val="single" w:sz="6" w:space="0" w:color="000000"/>
              <w:left w:val="single" w:sz="6" w:space="0" w:color="000000"/>
              <w:bottom w:val="single" w:sz="6" w:space="0" w:color="000000"/>
              <w:right w:val="single" w:sz="6" w:space="0" w:color="000000"/>
            </w:tcBorders>
            <w:vAlign w:val="center"/>
          </w:tcPr>
          <w:p w:rsidR="00412F71" w:rsidRDefault="00412F71">
            <w:pPr>
              <w:jc w:val="right"/>
              <w:rPr>
                <w:color w:val="000000"/>
              </w:rPr>
            </w:pPr>
            <w:r>
              <w:rPr>
                <w:color w:val="000000"/>
              </w:rPr>
              <w:t>231</w:t>
            </w:r>
          </w:p>
        </w:tc>
        <w:tc>
          <w:tcPr>
            <w:tcW w:w="1260" w:type="dxa"/>
            <w:tcBorders>
              <w:top w:val="single" w:sz="6" w:space="0" w:color="000000"/>
              <w:left w:val="single" w:sz="6" w:space="0" w:color="000000"/>
              <w:bottom w:val="single" w:sz="6" w:space="0" w:color="000000"/>
              <w:right w:val="single" w:sz="6" w:space="0" w:color="000000"/>
            </w:tcBorders>
            <w:vAlign w:val="center"/>
          </w:tcPr>
          <w:p w:rsidR="00412F71" w:rsidRDefault="00412F71">
            <w:pPr>
              <w:jc w:val="right"/>
              <w:rPr>
                <w:color w:val="000000"/>
              </w:rPr>
            </w:pPr>
            <w:r>
              <w:rPr>
                <w:color w:val="000000"/>
              </w:rPr>
              <w:t>33</w:t>
            </w:r>
          </w:p>
        </w:tc>
        <w:tc>
          <w:tcPr>
            <w:tcW w:w="990" w:type="dxa"/>
            <w:tcBorders>
              <w:top w:val="single" w:sz="6" w:space="0" w:color="000000"/>
              <w:left w:val="single" w:sz="6" w:space="0" w:color="000000"/>
              <w:bottom w:val="single" w:sz="6" w:space="0" w:color="000000"/>
              <w:right w:val="single" w:sz="6" w:space="0" w:color="000000"/>
            </w:tcBorders>
            <w:vAlign w:val="center"/>
          </w:tcPr>
          <w:p w:rsidR="00412F71" w:rsidRDefault="00412F71">
            <w:pPr>
              <w:jc w:val="right"/>
              <w:rPr>
                <w:color w:val="000000"/>
              </w:rPr>
            </w:pPr>
            <w:r>
              <w:rPr>
                <w:color w:val="000000"/>
              </w:rPr>
              <w:t>200</w:t>
            </w:r>
          </w:p>
        </w:tc>
        <w:tc>
          <w:tcPr>
            <w:tcW w:w="1440" w:type="dxa"/>
            <w:tcBorders>
              <w:top w:val="single" w:sz="6" w:space="0" w:color="000000"/>
              <w:left w:val="single" w:sz="6" w:space="0" w:color="000000"/>
              <w:bottom w:val="single" w:sz="6" w:space="0" w:color="000000"/>
              <w:right w:val="double" w:sz="6" w:space="0" w:color="auto"/>
            </w:tcBorders>
            <w:vAlign w:val="center"/>
          </w:tcPr>
          <w:p w:rsidR="00412F71" w:rsidRDefault="00412F71">
            <w:pPr>
              <w:jc w:val="right"/>
              <w:rPr>
                <w:color w:val="000000"/>
              </w:rPr>
            </w:pPr>
            <w:r>
              <w:rPr>
                <w:color w:val="000000"/>
              </w:rPr>
              <w:t>98.7</w:t>
            </w:r>
          </w:p>
        </w:tc>
      </w:tr>
      <w:tr w:rsidR="00412F71">
        <w:trPr>
          <w:trHeight w:val="250"/>
        </w:trPr>
        <w:tc>
          <w:tcPr>
            <w:tcW w:w="2015" w:type="dxa"/>
            <w:tcBorders>
              <w:top w:val="single" w:sz="6" w:space="0" w:color="000000"/>
              <w:left w:val="double" w:sz="6" w:space="0" w:color="auto"/>
              <w:bottom w:val="single" w:sz="6" w:space="0" w:color="000000"/>
              <w:right w:val="single" w:sz="6" w:space="0" w:color="000000"/>
            </w:tcBorders>
            <w:vAlign w:val="center"/>
          </w:tcPr>
          <w:p w:rsidR="00412F71" w:rsidRDefault="00412F71">
            <w:pPr>
              <w:rPr>
                <w:color w:val="000000"/>
              </w:rPr>
            </w:pPr>
            <w:r>
              <w:rPr>
                <w:color w:val="000000"/>
              </w:rPr>
              <w:t xml:space="preserve"> Laundry/Washers</w:t>
            </w:r>
          </w:p>
        </w:tc>
        <w:tc>
          <w:tcPr>
            <w:tcW w:w="1075" w:type="dxa"/>
            <w:tcBorders>
              <w:top w:val="single" w:sz="6" w:space="0" w:color="000000"/>
              <w:left w:val="single" w:sz="6" w:space="0" w:color="000000"/>
              <w:bottom w:val="single" w:sz="6" w:space="0" w:color="000000"/>
              <w:right w:val="single" w:sz="6" w:space="0" w:color="000000"/>
            </w:tcBorders>
            <w:vAlign w:val="center"/>
          </w:tcPr>
          <w:p w:rsidR="00412F71" w:rsidRDefault="00412F71">
            <w:pPr>
              <w:jc w:val="right"/>
              <w:rPr>
                <w:color w:val="000000"/>
              </w:rPr>
            </w:pPr>
            <w:r>
              <w:rPr>
                <w:color w:val="000000"/>
              </w:rPr>
              <w:t>140</w:t>
            </w:r>
          </w:p>
        </w:tc>
        <w:tc>
          <w:tcPr>
            <w:tcW w:w="1080" w:type="dxa"/>
            <w:tcBorders>
              <w:top w:val="single" w:sz="6" w:space="0" w:color="000000"/>
              <w:left w:val="single" w:sz="6" w:space="0" w:color="000000"/>
              <w:bottom w:val="single" w:sz="6" w:space="0" w:color="000000"/>
              <w:right w:val="single" w:sz="6" w:space="0" w:color="000000"/>
            </w:tcBorders>
            <w:vAlign w:val="center"/>
          </w:tcPr>
          <w:p w:rsidR="00412F71" w:rsidRDefault="00412F71">
            <w:pPr>
              <w:jc w:val="right"/>
              <w:rPr>
                <w:color w:val="000000"/>
              </w:rPr>
            </w:pPr>
            <w:r>
              <w:rPr>
                <w:color w:val="000000"/>
              </w:rPr>
              <w:t>149</w:t>
            </w:r>
          </w:p>
        </w:tc>
        <w:tc>
          <w:tcPr>
            <w:tcW w:w="1260" w:type="dxa"/>
            <w:tcBorders>
              <w:top w:val="single" w:sz="6" w:space="0" w:color="000000"/>
              <w:left w:val="single" w:sz="6" w:space="0" w:color="000000"/>
              <w:bottom w:val="single" w:sz="6" w:space="0" w:color="000000"/>
              <w:right w:val="single" w:sz="6" w:space="0" w:color="000000"/>
            </w:tcBorders>
            <w:vAlign w:val="center"/>
          </w:tcPr>
          <w:p w:rsidR="00412F71" w:rsidRDefault="00412F71">
            <w:pPr>
              <w:jc w:val="right"/>
              <w:rPr>
                <w:color w:val="000000"/>
              </w:rPr>
            </w:pPr>
            <w:r>
              <w:rPr>
                <w:color w:val="000000"/>
              </w:rPr>
              <w:t>9</w:t>
            </w:r>
          </w:p>
        </w:tc>
        <w:tc>
          <w:tcPr>
            <w:tcW w:w="990" w:type="dxa"/>
            <w:tcBorders>
              <w:top w:val="single" w:sz="6" w:space="0" w:color="000000"/>
              <w:left w:val="single" w:sz="6" w:space="0" w:color="000000"/>
              <w:bottom w:val="single" w:sz="6" w:space="0" w:color="000000"/>
              <w:right w:val="single" w:sz="6" w:space="0" w:color="000000"/>
            </w:tcBorders>
            <w:vAlign w:val="center"/>
          </w:tcPr>
          <w:p w:rsidR="00412F71" w:rsidRDefault="00412F71">
            <w:pPr>
              <w:jc w:val="right"/>
              <w:rPr>
                <w:color w:val="000000"/>
              </w:rPr>
            </w:pPr>
            <w:r>
              <w:rPr>
                <w:color w:val="000000"/>
              </w:rPr>
              <w:t>142</w:t>
            </w:r>
          </w:p>
        </w:tc>
        <w:tc>
          <w:tcPr>
            <w:tcW w:w="1440" w:type="dxa"/>
            <w:tcBorders>
              <w:top w:val="single" w:sz="6" w:space="0" w:color="000000"/>
              <w:left w:val="single" w:sz="6" w:space="0" w:color="000000"/>
              <w:bottom w:val="single" w:sz="6" w:space="0" w:color="000000"/>
              <w:right w:val="double" w:sz="6" w:space="0" w:color="auto"/>
            </w:tcBorders>
            <w:vAlign w:val="center"/>
          </w:tcPr>
          <w:p w:rsidR="00412F71" w:rsidRDefault="00412F71">
            <w:pPr>
              <w:jc w:val="right"/>
              <w:rPr>
                <w:color w:val="000000"/>
              </w:rPr>
            </w:pPr>
            <w:r>
              <w:rPr>
                <w:color w:val="000000"/>
              </w:rPr>
              <w:t>100.0</w:t>
            </w:r>
          </w:p>
        </w:tc>
      </w:tr>
      <w:tr w:rsidR="00412F71">
        <w:trPr>
          <w:trHeight w:val="250"/>
        </w:trPr>
        <w:tc>
          <w:tcPr>
            <w:tcW w:w="2015" w:type="dxa"/>
            <w:tcBorders>
              <w:top w:val="single" w:sz="6" w:space="0" w:color="000000"/>
              <w:left w:val="double" w:sz="6" w:space="0" w:color="auto"/>
              <w:bottom w:val="single" w:sz="6" w:space="0" w:color="000000"/>
              <w:right w:val="single" w:sz="6" w:space="0" w:color="000000"/>
            </w:tcBorders>
            <w:vAlign w:val="center"/>
          </w:tcPr>
          <w:p w:rsidR="00412F71" w:rsidRDefault="00412F71">
            <w:pPr>
              <w:rPr>
                <w:color w:val="000000"/>
              </w:rPr>
            </w:pPr>
            <w:r>
              <w:rPr>
                <w:color w:val="000000"/>
              </w:rPr>
              <w:t xml:space="preserve"> Horse-cart Drivers </w:t>
            </w:r>
          </w:p>
        </w:tc>
        <w:tc>
          <w:tcPr>
            <w:tcW w:w="1075" w:type="dxa"/>
            <w:tcBorders>
              <w:top w:val="single" w:sz="6" w:space="0" w:color="000000"/>
              <w:left w:val="single" w:sz="6" w:space="0" w:color="000000"/>
              <w:bottom w:val="single" w:sz="6" w:space="0" w:color="000000"/>
              <w:right w:val="single" w:sz="6" w:space="0" w:color="000000"/>
            </w:tcBorders>
            <w:vAlign w:val="center"/>
          </w:tcPr>
          <w:p w:rsidR="00412F71" w:rsidRDefault="00412F71">
            <w:pPr>
              <w:jc w:val="right"/>
              <w:rPr>
                <w:color w:val="000000"/>
              </w:rPr>
            </w:pPr>
            <w:r>
              <w:rPr>
                <w:color w:val="000000"/>
              </w:rPr>
              <w:t>36</w:t>
            </w:r>
          </w:p>
        </w:tc>
        <w:tc>
          <w:tcPr>
            <w:tcW w:w="1080" w:type="dxa"/>
            <w:tcBorders>
              <w:top w:val="single" w:sz="6" w:space="0" w:color="000000"/>
              <w:left w:val="single" w:sz="6" w:space="0" w:color="000000"/>
              <w:bottom w:val="single" w:sz="6" w:space="0" w:color="000000"/>
              <w:right w:val="single" w:sz="6" w:space="0" w:color="000000"/>
            </w:tcBorders>
            <w:vAlign w:val="center"/>
          </w:tcPr>
          <w:p w:rsidR="00412F71" w:rsidRDefault="00412F71">
            <w:pPr>
              <w:jc w:val="right"/>
              <w:rPr>
                <w:color w:val="000000"/>
              </w:rPr>
            </w:pPr>
            <w:r>
              <w:rPr>
                <w:color w:val="000000"/>
              </w:rPr>
              <w:t>34</w:t>
            </w:r>
          </w:p>
        </w:tc>
        <w:tc>
          <w:tcPr>
            <w:tcW w:w="1260" w:type="dxa"/>
            <w:tcBorders>
              <w:top w:val="single" w:sz="6" w:space="0" w:color="000000"/>
              <w:left w:val="single" w:sz="6" w:space="0" w:color="000000"/>
              <w:bottom w:val="single" w:sz="6" w:space="0" w:color="000000"/>
              <w:right w:val="single" w:sz="6" w:space="0" w:color="000000"/>
            </w:tcBorders>
            <w:vAlign w:val="center"/>
          </w:tcPr>
          <w:p w:rsidR="00412F71" w:rsidRDefault="00412F71">
            <w:pPr>
              <w:jc w:val="right"/>
              <w:rPr>
                <w:color w:val="000000"/>
              </w:rPr>
            </w:pPr>
            <w:r>
              <w:rPr>
                <w:color w:val="000000"/>
              </w:rPr>
              <w:t>-2</w:t>
            </w:r>
          </w:p>
        </w:tc>
        <w:tc>
          <w:tcPr>
            <w:tcW w:w="990" w:type="dxa"/>
            <w:tcBorders>
              <w:top w:val="single" w:sz="6" w:space="0" w:color="000000"/>
              <w:left w:val="single" w:sz="6" w:space="0" w:color="000000"/>
              <w:bottom w:val="single" w:sz="6" w:space="0" w:color="000000"/>
              <w:right w:val="single" w:sz="6" w:space="0" w:color="000000"/>
            </w:tcBorders>
            <w:vAlign w:val="center"/>
          </w:tcPr>
          <w:p w:rsidR="00412F71" w:rsidRDefault="00412F71">
            <w:pPr>
              <w:jc w:val="right"/>
              <w:rPr>
                <w:color w:val="000000"/>
              </w:rPr>
            </w:pPr>
            <w:r>
              <w:rPr>
                <w:color w:val="000000"/>
              </w:rPr>
              <w:t>1</w:t>
            </w:r>
          </w:p>
        </w:tc>
        <w:tc>
          <w:tcPr>
            <w:tcW w:w="1440" w:type="dxa"/>
            <w:tcBorders>
              <w:top w:val="single" w:sz="6" w:space="0" w:color="000000"/>
              <w:left w:val="single" w:sz="6" w:space="0" w:color="000000"/>
              <w:bottom w:val="single" w:sz="6" w:space="0" w:color="000000"/>
              <w:right w:val="double" w:sz="6" w:space="0" w:color="auto"/>
            </w:tcBorders>
            <w:vAlign w:val="center"/>
          </w:tcPr>
          <w:p w:rsidR="00412F71" w:rsidRDefault="00412F71">
            <w:pPr>
              <w:jc w:val="right"/>
              <w:rPr>
                <w:color w:val="000000"/>
              </w:rPr>
            </w:pPr>
            <w:r>
              <w:rPr>
                <w:color w:val="000000"/>
              </w:rPr>
              <w:t>97.1</w:t>
            </w:r>
          </w:p>
        </w:tc>
      </w:tr>
      <w:tr w:rsidR="00412F71">
        <w:trPr>
          <w:trHeight w:val="250"/>
        </w:trPr>
        <w:tc>
          <w:tcPr>
            <w:tcW w:w="2015" w:type="dxa"/>
            <w:tcBorders>
              <w:top w:val="single" w:sz="6" w:space="0" w:color="000000"/>
              <w:left w:val="double" w:sz="6" w:space="0" w:color="auto"/>
              <w:bottom w:val="single" w:sz="6" w:space="0" w:color="000000"/>
              <w:right w:val="single" w:sz="6" w:space="0" w:color="000000"/>
            </w:tcBorders>
            <w:vAlign w:val="center"/>
          </w:tcPr>
          <w:p w:rsidR="00412F71" w:rsidRDefault="00412F71">
            <w:pPr>
              <w:rPr>
                <w:color w:val="000000"/>
              </w:rPr>
            </w:pPr>
            <w:r>
              <w:rPr>
                <w:color w:val="000000"/>
              </w:rPr>
              <w:t xml:space="preserve"> Plumbers</w:t>
            </w:r>
          </w:p>
        </w:tc>
        <w:tc>
          <w:tcPr>
            <w:tcW w:w="1075" w:type="dxa"/>
            <w:tcBorders>
              <w:top w:val="single" w:sz="6" w:space="0" w:color="000000"/>
              <w:left w:val="single" w:sz="6" w:space="0" w:color="000000"/>
              <w:bottom w:val="single" w:sz="6" w:space="0" w:color="000000"/>
              <w:right w:val="single" w:sz="6" w:space="0" w:color="000000"/>
            </w:tcBorders>
            <w:vAlign w:val="center"/>
          </w:tcPr>
          <w:p w:rsidR="00412F71" w:rsidRDefault="00412F71">
            <w:pPr>
              <w:jc w:val="right"/>
              <w:rPr>
                <w:color w:val="000000"/>
              </w:rPr>
            </w:pPr>
            <w:r>
              <w:rPr>
                <w:color w:val="000000"/>
              </w:rPr>
              <w:t>394</w:t>
            </w:r>
          </w:p>
        </w:tc>
        <w:tc>
          <w:tcPr>
            <w:tcW w:w="1080" w:type="dxa"/>
            <w:tcBorders>
              <w:top w:val="single" w:sz="6" w:space="0" w:color="000000"/>
              <w:left w:val="single" w:sz="6" w:space="0" w:color="000000"/>
              <w:bottom w:val="single" w:sz="6" w:space="0" w:color="000000"/>
              <w:right w:val="single" w:sz="6" w:space="0" w:color="000000"/>
            </w:tcBorders>
            <w:vAlign w:val="center"/>
          </w:tcPr>
          <w:p w:rsidR="00412F71" w:rsidRDefault="00412F71">
            <w:pPr>
              <w:jc w:val="right"/>
              <w:rPr>
                <w:color w:val="000000"/>
              </w:rPr>
            </w:pPr>
            <w:r>
              <w:rPr>
                <w:color w:val="000000"/>
              </w:rPr>
              <w:t>371</w:t>
            </w:r>
          </w:p>
        </w:tc>
        <w:tc>
          <w:tcPr>
            <w:tcW w:w="1260" w:type="dxa"/>
            <w:tcBorders>
              <w:top w:val="single" w:sz="6" w:space="0" w:color="000000"/>
              <w:left w:val="single" w:sz="6" w:space="0" w:color="000000"/>
              <w:bottom w:val="single" w:sz="6" w:space="0" w:color="000000"/>
              <w:right w:val="single" w:sz="6" w:space="0" w:color="000000"/>
            </w:tcBorders>
            <w:vAlign w:val="center"/>
          </w:tcPr>
          <w:p w:rsidR="00412F71" w:rsidRDefault="00412F71">
            <w:pPr>
              <w:jc w:val="right"/>
              <w:rPr>
                <w:color w:val="000000"/>
              </w:rPr>
            </w:pPr>
            <w:r>
              <w:rPr>
                <w:color w:val="000000"/>
              </w:rPr>
              <w:t>-23</w:t>
            </w:r>
          </w:p>
        </w:tc>
        <w:tc>
          <w:tcPr>
            <w:tcW w:w="990" w:type="dxa"/>
            <w:tcBorders>
              <w:top w:val="single" w:sz="6" w:space="0" w:color="000000"/>
              <w:left w:val="single" w:sz="6" w:space="0" w:color="000000"/>
              <w:bottom w:val="single" w:sz="6" w:space="0" w:color="000000"/>
              <w:right w:val="single" w:sz="6" w:space="0" w:color="000000"/>
            </w:tcBorders>
            <w:vAlign w:val="center"/>
          </w:tcPr>
          <w:p w:rsidR="00412F71" w:rsidRDefault="00412F71">
            <w:pPr>
              <w:jc w:val="right"/>
              <w:rPr>
                <w:color w:val="000000"/>
              </w:rPr>
            </w:pPr>
            <w:r>
              <w:rPr>
                <w:color w:val="000000"/>
              </w:rPr>
              <w:t>12</w:t>
            </w:r>
          </w:p>
        </w:tc>
        <w:tc>
          <w:tcPr>
            <w:tcW w:w="1440" w:type="dxa"/>
            <w:tcBorders>
              <w:top w:val="single" w:sz="6" w:space="0" w:color="000000"/>
              <w:left w:val="single" w:sz="6" w:space="0" w:color="000000"/>
              <w:bottom w:val="single" w:sz="6" w:space="0" w:color="000000"/>
              <w:right w:val="double" w:sz="6" w:space="0" w:color="auto"/>
            </w:tcBorders>
            <w:vAlign w:val="center"/>
          </w:tcPr>
          <w:p w:rsidR="00412F71" w:rsidRDefault="00412F71">
            <w:pPr>
              <w:jc w:val="right"/>
              <w:rPr>
                <w:color w:val="000000"/>
              </w:rPr>
            </w:pPr>
            <w:r>
              <w:rPr>
                <w:color w:val="000000"/>
              </w:rPr>
              <w:t>100.0</w:t>
            </w:r>
          </w:p>
        </w:tc>
      </w:tr>
      <w:tr w:rsidR="00412F71">
        <w:trPr>
          <w:trHeight w:val="250"/>
        </w:trPr>
        <w:tc>
          <w:tcPr>
            <w:tcW w:w="2015" w:type="dxa"/>
            <w:tcBorders>
              <w:top w:val="single" w:sz="6" w:space="0" w:color="000000"/>
              <w:left w:val="double" w:sz="6" w:space="0" w:color="auto"/>
              <w:bottom w:val="single" w:sz="6" w:space="0" w:color="000000"/>
              <w:right w:val="single" w:sz="6" w:space="0" w:color="000000"/>
            </w:tcBorders>
            <w:vAlign w:val="center"/>
          </w:tcPr>
          <w:p w:rsidR="00412F71" w:rsidRDefault="00412F71">
            <w:pPr>
              <w:rPr>
                <w:color w:val="000000"/>
              </w:rPr>
            </w:pPr>
            <w:r>
              <w:rPr>
                <w:color w:val="000000"/>
              </w:rPr>
              <w:t xml:space="preserve"> Stoker</w:t>
            </w:r>
          </w:p>
        </w:tc>
        <w:tc>
          <w:tcPr>
            <w:tcW w:w="1075" w:type="dxa"/>
            <w:tcBorders>
              <w:top w:val="single" w:sz="6" w:space="0" w:color="000000"/>
              <w:left w:val="single" w:sz="6" w:space="0" w:color="000000"/>
              <w:bottom w:val="single" w:sz="6" w:space="0" w:color="000000"/>
              <w:right w:val="single" w:sz="6" w:space="0" w:color="000000"/>
            </w:tcBorders>
            <w:vAlign w:val="center"/>
          </w:tcPr>
          <w:p w:rsidR="00412F71" w:rsidRDefault="00412F71">
            <w:pPr>
              <w:jc w:val="right"/>
              <w:rPr>
                <w:color w:val="000000"/>
              </w:rPr>
            </w:pPr>
            <w:r>
              <w:rPr>
                <w:color w:val="000000"/>
              </w:rPr>
              <w:t>409</w:t>
            </w:r>
          </w:p>
        </w:tc>
        <w:tc>
          <w:tcPr>
            <w:tcW w:w="1080" w:type="dxa"/>
            <w:tcBorders>
              <w:top w:val="single" w:sz="6" w:space="0" w:color="000000"/>
              <w:left w:val="single" w:sz="6" w:space="0" w:color="000000"/>
              <w:bottom w:val="single" w:sz="6" w:space="0" w:color="000000"/>
              <w:right w:val="single" w:sz="6" w:space="0" w:color="000000"/>
            </w:tcBorders>
            <w:vAlign w:val="center"/>
          </w:tcPr>
          <w:p w:rsidR="00412F71" w:rsidRDefault="00412F71">
            <w:pPr>
              <w:jc w:val="right"/>
              <w:rPr>
                <w:color w:val="000000"/>
              </w:rPr>
            </w:pPr>
            <w:r>
              <w:rPr>
                <w:color w:val="000000"/>
              </w:rPr>
              <w:t>599</w:t>
            </w:r>
          </w:p>
        </w:tc>
        <w:tc>
          <w:tcPr>
            <w:tcW w:w="1260" w:type="dxa"/>
            <w:tcBorders>
              <w:top w:val="single" w:sz="6" w:space="0" w:color="000000"/>
              <w:left w:val="single" w:sz="6" w:space="0" w:color="000000"/>
              <w:bottom w:val="single" w:sz="6" w:space="0" w:color="000000"/>
              <w:right w:val="single" w:sz="6" w:space="0" w:color="000000"/>
            </w:tcBorders>
            <w:vAlign w:val="center"/>
          </w:tcPr>
          <w:p w:rsidR="00412F71" w:rsidRDefault="00412F71">
            <w:pPr>
              <w:jc w:val="right"/>
              <w:rPr>
                <w:color w:val="000000"/>
              </w:rPr>
            </w:pPr>
            <w:r>
              <w:rPr>
                <w:color w:val="000000"/>
              </w:rPr>
              <w:t>190</w:t>
            </w:r>
          </w:p>
        </w:tc>
        <w:tc>
          <w:tcPr>
            <w:tcW w:w="990" w:type="dxa"/>
            <w:tcBorders>
              <w:top w:val="single" w:sz="6" w:space="0" w:color="000000"/>
              <w:left w:val="single" w:sz="6" w:space="0" w:color="000000"/>
              <w:bottom w:val="single" w:sz="6" w:space="0" w:color="000000"/>
              <w:right w:val="single" w:sz="6" w:space="0" w:color="000000"/>
            </w:tcBorders>
            <w:vAlign w:val="center"/>
          </w:tcPr>
          <w:p w:rsidR="00412F71" w:rsidRDefault="00412F71">
            <w:pPr>
              <w:jc w:val="right"/>
              <w:rPr>
                <w:color w:val="000000"/>
              </w:rPr>
            </w:pPr>
            <w:r>
              <w:rPr>
                <w:color w:val="000000"/>
              </w:rPr>
              <w:t>42</w:t>
            </w:r>
          </w:p>
        </w:tc>
        <w:tc>
          <w:tcPr>
            <w:tcW w:w="1440" w:type="dxa"/>
            <w:tcBorders>
              <w:top w:val="single" w:sz="6" w:space="0" w:color="000000"/>
              <w:left w:val="single" w:sz="6" w:space="0" w:color="000000"/>
              <w:bottom w:val="single" w:sz="6" w:space="0" w:color="000000"/>
              <w:right w:val="double" w:sz="6" w:space="0" w:color="auto"/>
            </w:tcBorders>
            <w:vAlign w:val="center"/>
          </w:tcPr>
          <w:p w:rsidR="00412F71" w:rsidRDefault="00412F71">
            <w:pPr>
              <w:jc w:val="right"/>
              <w:rPr>
                <w:color w:val="000000"/>
              </w:rPr>
            </w:pPr>
            <w:r>
              <w:rPr>
                <w:color w:val="000000"/>
              </w:rPr>
              <w:t>100.0</w:t>
            </w:r>
          </w:p>
        </w:tc>
      </w:tr>
      <w:tr w:rsidR="00412F71">
        <w:trPr>
          <w:trHeight w:val="250"/>
        </w:trPr>
        <w:tc>
          <w:tcPr>
            <w:tcW w:w="2015" w:type="dxa"/>
            <w:tcBorders>
              <w:top w:val="single" w:sz="6" w:space="0" w:color="000000"/>
              <w:left w:val="double" w:sz="6" w:space="0" w:color="auto"/>
              <w:bottom w:val="single" w:sz="6" w:space="0" w:color="000000"/>
              <w:right w:val="single" w:sz="6" w:space="0" w:color="000000"/>
            </w:tcBorders>
            <w:vAlign w:val="center"/>
          </w:tcPr>
          <w:p w:rsidR="00412F71" w:rsidRDefault="00412F71">
            <w:pPr>
              <w:rPr>
                <w:color w:val="000000"/>
              </w:rPr>
            </w:pPr>
            <w:r>
              <w:rPr>
                <w:color w:val="000000"/>
              </w:rPr>
              <w:t xml:space="preserve"> Electrician</w:t>
            </w:r>
          </w:p>
        </w:tc>
        <w:tc>
          <w:tcPr>
            <w:tcW w:w="1075" w:type="dxa"/>
            <w:tcBorders>
              <w:top w:val="single" w:sz="6" w:space="0" w:color="000000"/>
              <w:left w:val="single" w:sz="6" w:space="0" w:color="000000"/>
              <w:bottom w:val="single" w:sz="6" w:space="0" w:color="000000"/>
              <w:right w:val="single" w:sz="6" w:space="0" w:color="000000"/>
            </w:tcBorders>
            <w:vAlign w:val="center"/>
          </w:tcPr>
          <w:p w:rsidR="00412F71" w:rsidRDefault="00412F71">
            <w:pPr>
              <w:jc w:val="right"/>
              <w:rPr>
                <w:color w:val="000000"/>
              </w:rPr>
            </w:pPr>
            <w:r>
              <w:rPr>
                <w:color w:val="000000"/>
              </w:rPr>
              <w:t>102</w:t>
            </w:r>
          </w:p>
        </w:tc>
        <w:tc>
          <w:tcPr>
            <w:tcW w:w="1080" w:type="dxa"/>
            <w:tcBorders>
              <w:top w:val="single" w:sz="6" w:space="0" w:color="000000"/>
              <w:left w:val="single" w:sz="6" w:space="0" w:color="000000"/>
              <w:bottom w:val="single" w:sz="6" w:space="0" w:color="000000"/>
              <w:right w:val="single" w:sz="6" w:space="0" w:color="000000"/>
            </w:tcBorders>
            <w:vAlign w:val="center"/>
          </w:tcPr>
          <w:p w:rsidR="00412F71" w:rsidRDefault="00412F71">
            <w:pPr>
              <w:jc w:val="right"/>
              <w:rPr>
                <w:color w:val="000000"/>
              </w:rPr>
            </w:pPr>
            <w:r>
              <w:rPr>
                <w:color w:val="000000"/>
              </w:rPr>
              <w:t>115</w:t>
            </w:r>
          </w:p>
        </w:tc>
        <w:tc>
          <w:tcPr>
            <w:tcW w:w="1260" w:type="dxa"/>
            <w:tcBorders>
              <w:top w:val="single" w:sz="6" w:space="0" w:color="000000"/>
              <w:left w:val="single" w:sz="6" w:space="0" w:color="000000"/>
              <w:bottom w:val="single" w:sz="6" w:space="0" w:color="000000"/>
              <w:right w:val="single" w:sz="6" w:space="0" w:color="000000"/>
            </w:tcBorders>
            <w:vAlign w:val="center"/>
          </w:tcPr>
          <w:p w:rsidR="00412F71" w:rsidRDefault="00412F71">
            <w:pPr>
              <w:jc w:val="right"/>
              <w:rPr>
                <w:color w:val="000000"/>
              </w:rPr>
            </w:pPr>
            <w:r>
              <w:rPr>
                <w:color w:val="000000"/>
              </w:rPr>
              <w:t>113</w:t>
            </w:r>
          </w:p>
        </w:tc>
        <w:tc>
          <w:tcPr>
            <w:tcW w:w="990" w:type="dxa"/>
            <w:tcBorders>
              <w:top w:val="single" w:sz="6" w:space="0" w:color="000000"/>
              <w:left w:val="single" w:sz="6" w:space="0" w:color="000000"/>
              <w:bottom w:val="single" w:sz="6" w:space="0" w:color="000000"/>
              <w:right w:val="single" w:sz="6" w:space="0" w:color="000000"/>
            </w:tcBorders>
            <w:vAlign w:val="center"/>
          </w:tcPr>
          <w:p w:rsidR="00412F71" w:rsidRDefault="00412F71">
            <w:pPr>
              <w:jc w:val="right"/>
              <w:rPr>
                <w:color w:val="000000"/>
              </w:rPr>
            </w:pPr>
            <w:r>
              <w:rPr>
                <w:color w:val="000000"/>
              </w:rPr>
              <w:t>3</w:t>
            </w:r>
          </w:p>
        </w:tc>
        <w:tc>
          <w:tcPr>
            <w:tcW w:w="1440" w:type="dxa"/>
            <w:tcBorders>
              <w:top w:val="single" w:sz="6" w:space="0" w:color="000000"/>
              <w:left w:val="single" w:sz="6" w:space="0" w:color="000000"/>
              <w:bottom w:val="single" w:sz="6" w:space="0" w:color="000000"/>
              <w:right w:val="double" w:sz="6" w:space="0" w:color="auto"/>
            </w:tcBorders>
            <w:vAlign w:val="center"/>
          </w:tcPr>
          <w:p w:rsidR="00412F71" w:rsidRDefault="00412F71">
            <w:pPr>
              <w:jc w:val="right"/>
              <w:rPr>
                <w:color w:val="000000"/>
              </w:rPr>
            </w:pPr>
            <w:r>
              <w:rPr>
                <w:color w:val="000000"/>
              </w:rPr>
              <w:t>97.4</w:t>
            </w:r>
          </w:p>
        </w:tc>
      </w:tr>
      <w:tr w:rsidR="00412F71">
        <w:trPr>
          <w:trHeight w:val="250"/>
        </w:trPr>
        <w:tc>
          <w:tcPr>
            <w:tcW w:w="2015" w:type="dxa"/>
            <w:tcBorders>
              <w:top w:val="single" w:sz="6" w:space="0" w:color="000000"/>
              <w:left w:val="double" w:sz="6" w:space="0" w:color="auto"/>
              <w:bottom w:val="single" w:sz="6" w:space="0" w:color="000000"/>
              <w:right w:val="single" w:sz="6" w:space="0" w:color="000000"/>
            </w:tcBorders>
            <w:vAlign w:val="center"/>
          </w:tcPr>
          <w:p w:rsidR="00412F71" w:rsidRDefault="00412F71">
            <w:pPr>
              <w:rPr>
                <w:color w:val="000000"/>
              </w:rPr>
            </w:pPr>
            <w:r>
              <w:rPr>
                <w:color w:val="000000"/>
              </w:rPr>
              <w:t xml:space="preserve"> Cattle Breeder</w:t>
            </w:r>
          </w:p>
        </w:tc>
        <w:tc>
          <w:tcPr>
            <w:tcW w:w="1075" w:type="dxa"/>
            <w:tcBorders>
              <w:top w:val="single" w:sz="6" w:space="0" w:color="000000"/>
              <w:left w:val="single" w:sz="6" w:space="0" w:color="000000"/>
              <w:bottom w:val="single" w:sz="6" w:space="0" w:color="000000"/>
              <w:right w:val="single" w:sz="6" w:space="0" w:color="000000"/>
            </w:tcBorders>
            <w:vAlign w:val="center"/>
          </w:tcPr>
          <w:p w:rsidR="00412F71" w:rsidRDefault="00412F71">
            <w:pPr>
              <w:jc w:val="right"/>
              <w:rPr>
                <w:color w:val="000000"/>
              </w:rPr>
            </w:pPr>
            <w:r>
              <w:rPr>
                <w:color w:val="000000"/>
              </w:rPr>
              <w:t>340</w:t>
            </w:r>
          </w:p>
        </w:tc>
        <w:tc>
          <w:tcPr>
            <w:tcW w:w="1080" w:type="dxa"/>
            <w:tcBorders>
              <w:top w:val="single" w:sz="6" w:space="0" w:color="000000"/>
              <w:left w:val="single" w:sz="6" w:space="0" w:color="000000"/>
              <w:bottom w:val="single" w:sz="6" w:space="0" w:color="000000"/>
              <w:right w:val="single" w:sz="6" w:space="0" w:color="000000"/>
            </w:tcBorders>
            <w:vAlign w:val="center"/>
          </w:tcPr>
          <w:p w:rsidR="00412F71" w:rsidRDefault="00412F71">
            <w:pPr>
              <w:jc w:val="right"/>
              <w:rPr>
                <w:color w:val="000000"/>
              </w:rPr>
            </w:pPr>
            <w:r>
              <w:rPr>
                <w:color w:val="000000"/>
              </w:rPr>
              <w:t>317</w:t>
            </w:r>
          </w:p>
        </w:tc>
        <w:tc>
          <w:tcPr>
            <w:tcW w:w="1260" w:type="dxa"/>
            <w:tcBorders>
              <w:top w:val="single" w:sz="6" w:space="0" w:color="000000"/>
              <w:left w:val="single" w:sz="6" w:space="0" w:color="000000"/>
              <w:bottom w:val="single" w:sz="6" w:space="0" w:color="000000"/>
              <w:right w:val="single" w:sz="6" w:space="0" w:color="000000"/>
            </w:tcBorders>
            <w:vAlign w:val="center"/>
          </w:tcPr>
          <w:p w:rsidR="00412F71" w:rsidRDefault="00412F71">
            <w:pPr>
              <w:jc w:val="right"/>
              <w:rPr>
                <w:color w:val="000000"/>
              </w:rPr>
            </w:pPr>
            <w:r>
              <w:rPr>
                <w:color w:val="000000"/>
              </w:rPr>
              <w:t>-23</w:t>
            </w:r>
          </w:p>
        </w:tc>
        <w:tc>
          <w:tcPr>
            <w:tcW w:w="990" w:type="dxa"/>
            <w:tcBorders>
              <w:top w:val="single" w:sz="6" w:space="0" w:color="000000"/>
              <w:left w:val="single" w:sz="6" w:space="0" w:color="000000"/>
              <w:bottom w:val="single" w:sz="6" w:space="0" w:color="000000"/>
              <w:right w:val="single" w:sz="6" w:space="0" w:color="000000"/>
            </w:tcBorders>
            <w:vAlign w:val="center"/>
          </w:tcPr>
          <w:p w:rsidR="00412F71" w:rsidRDefault="00412F71">
            <w:pPr>
              <w:jc w:val="right"/>
              <w:rPr>
                <w:color w:val="000000"/>
              </w:rPr>
            </w:pPr>
            <w:r>
              <w:rPr>
                <w:color w:val="000000"/>
              </w:rPr>
              <w:t>31</w:t>
            </w:r>
          </w:p>
        </w:tc>
        <w:tc>
          <w:tcPr>
            <w:tcW w:w="1440" w:type="dxa"/>
            <w:tcBorders>
              <w:top w:val="single" w:sz="6" w:space="0" w:color="000000"/>
              <w:left w:val="single" w:sz="6" w:space="0" w:color="000000"/>
              <w:bottom w:val="single" w:sz="6" w:space="0" w:color="000000"/>
              <w:right w:val="double" w:sz="6" w:space="0" w:color="auto"/>
            </w:tcBorders>
            <w:vAlign w:val="center"/>
          </w:tcPr>
          <w:p w:rsidR="00412F71" w:rsidRDefault="00412F71">
            <w:pPr>
              <w:jc w:val="right"/>
              <w:rPr>
                <w:color w:val="000000"/>
              </w:rPr>
            </w:pPr>
            <w:r>
              <w:rPr>
                <w:color w:val="000000"/>
              </w:rPr>
              <w:t>54.9</w:t>
            </w:r>
          </w:p>
        </w:tc>
      </w:tr>
      <w:tr w:rsidR="00412F71">
        <w:trPr>
          <w:trHeight w:val="250"/>
        </w:trPr>
        <w:tc>
          <w:tcPr>
            <w:tcW w:w="2015" w:type="dxa"/>
            <w:tcBorders>
              <w:top w:val="single" w:sz="6" w:space="0" w:color="000000"/>
              <w:left w:val="double" w:sz="6" w:space="0" w:color="auto"/>
              <w:bottom w:val="single" w:sz="6" w:space="0" w:color="000000"/>
              <w:right w:val="single" w:sz="6" w:space="0" w:color="000000"/>
            </w:tcBorders>
            <w:vAlign w:val="center"/>
          </w:tcPr>
          <w:p w:rsidR="00412F71" w:rsidRDefault="00412F71">
            <w:pPr>
              <w:rPr>
                <w:color w:val="000000"/>
              </w:rPr>
            </w:pPr>
            <w:r>
              <w:rPr>
                <w:color w:val="000000"/>
              </w:rPr>
              <w:t xml:space="preserve"> Doorkeeper</w:t>
            </w:r>
          </w:p>
        </w:tc>
        <w:tc>
          <w:tcPr>
            <w:tcW w:w="1075" w:type="dxa"/>
            <w:tcBorders>
              <w:top w:val="single" w:sz="6" w:space="0" w:color="000000"/>
              <w:left w:val="single" w:sz="6" w:space="0" w:color="000000"/>
              <w:bottom w:val="single" w:sz="6" w:space="0" w:color="000000"/>
              <w:right w:val="single" w:sz="6" w:space="0" w:color="000000"/>
            </w:tcBorders>
            <w:vAlign w:val="center"/>
          </w:tcPr>
          <w:p w:rsidR="00412F71" w:rsidRDefault="00412F71">
            <w:pPr>
              <w:jc w:val="right"/>
              <w:rPr>
                <w:color w:val="000000"/>
              </w:rPr>
            </w:pPr>
            <w:r>
              <w:rPr>
                <w:color w:val="000000"/>
              </w:rPr>
              <w:t>1741</w:t>
            </w:r>
          </w:p>
        </w:tc>
        <w:tc>
          <w:tcPr>
            <w:tcW w:w="1080" w:type="dxa"/>
            <w:tcBorders>
              <w:top w:val="single" w:sz="6" w:space="0" w:color="000000"/>
              <w:left w:val="single" w:sz="6" w:space="0" w:color="000000"/>
              <w:bottom w:val="single" w:sz="6" w:space="0" w:color="000000"/>
              <w:right w:val="single" w:sz="6" w:space="0" w:color="000000"/>
            </w:tcBorders>
            <w:vAlign w:val="center"/>
          </w:tcPr>
          <w:p w:rsidR="00412F71" w:rsidRDefault="00412F71">
            <w:pPr>
              <w:jc w:val="right"/>
              <w:rPr>
                <w:color w:val="000000"/>
              </w:rPr>
            </w:pPr>
            <w:r>
              <w:rPr>
                <w:color w:val="000000"/>
              </w:rPr>
              <w:t>2079</w:t>
            </w:r>
          </w:p>
        </w:tc>
        <w:tc>
          <w:tcPr>
            <w:tcW w:w="1260" w:type="dxa"/>
            <w:tcBorders>
              <w:top w:val="single" w:sz="6" w:space="0" w:color="000000"/>
              <w:left w:val="single" w:sz="6" w:space="0" w:color="000000"/>
              <w:bottom w:val="single" w:sz="6" w:space="0" w:color="000000"/>
              <w:right w:val="single" w:sz="6" w:space="0" w:color="000000"/>
            </w:tcBorders>
            <w:vAlign w:val="center"/>
          </w:tcPr>
          <w:p w:rsidR="00412F71" w:rsidRDefault="00412F71">
            <w:pPr>
              <w:jc w:val="right"/>
              <w:rPr>
                <w:color w:val="000000"/>
              </w:rPr>
            </w:pPr>
            <w:r>
              <w:rPr>
                <w:color w:val="000000"/>
              </w:rPr>
              <w:t>338</w:t>
            </w:r>
          </w:p>
        </w:tc>
        <w:tc>
          <w:tcPr>
            <w:tcW w:w="990" w:type="dxa"/>
            <w:tcBorders>
              <w:top w:val="single" w:sz="6" w:space="0" w:color="000000"/>
              <w:left w:val="single" w:sz="6" w:space="0" w:color="000000"/>
              <w:bottom w:val="single" w:sz="6" w:space="0" w:color="000000"/>
              <w:right w:val="single" w:sz="6" w:space="0" w:color="000000"/>
            </w:tcBorders>
            <w:vAlign w:val="center"/>
          </w:tcPr>
          <w:p w:rsidR="00412F71" w:rsidRDefault="00412F71">
            <w:pPr>
              <w:jc w:val="right"/>
              <w:rPr>
                <w:color w:val="000000"/>
              </w:rPr>
            </w:pPr>
            <w:r>
              <w:rPr>
                <w:color w:val="000000"/>
              </w:rPr>
              <w:t>743</w:t>
            </w:r>
          </w:p>
        </w:tc>
        <w:tc>
          <w:tcPr>
            <w:tcW w:w="1440" w:type="dxa"/>
            <w:tcBorders>
              <w:top w:val="single" w:sz="6" w:space="0" w:color="000000"/>
              <w:left w:val="single" w:sz="6" w:space="0" w:color="000000"/>
              <w:bottom w:val="single" w:sz="6" w:space="0" w:color="000000"/>
              <w:right w:val="double" w:sz="6" w:space="0" w:color="auto"/>
            </w:tcBorders>
            <w:vAlign w:val="center"/>
          </w:tcPr>
          <w:p w:rsidR="00412F71" w:rsidRDefault="00412F71">
            <w:pPr>
              <w:jc w:val="right"/>
              <w:rPr>
                <w:color w:val="000000"/>
              </w:rPr>
            </w:pPr>
            <w:r>
              <w:rPr>
                <w:color w:val="000000"/>
              </w:rPr>
              <w:t>99.2</w:t>
            </w:r>
          </w:p>
        </w:tc>
      </w:tr>
      <w:tr w:rsidR="00412F71">
        <w:trPr>
          <w:trHeight w:val="250"/>
        </w:trPr>
        <w:tc>
          <w:tcPr>
            <w:tcW w:w="2015" w:type="dxa"/>
            <w:tcBorders>
              <w:top w:val="single" w:sz="6" w:space="0" w:color="000000"/>
              <w:left w:val="double" w:sz="6" w:space="0" w:color="auto"/>
              <w:bottom w:val="single" w:sz="6" w:space="0" w:color="000000"/>
              <w:right w:val="single" w:sz="6" w:space="0" w:color="000000"/>
            </w:tcBorders>
            <w:vAlign w:val="center"/>
          </w:tcPr>
          <w:p w:rsidR="00412F71" w:rsidRDefault="00412F71">
            <w:pPr>
              <w:rPr>
                <w:color w:val="000000"/>
              </w:rPr>
            </w:pPr>
            <w:r>
              <w:rPr>
                <w:color w:val="000000"/>
              </w:rPr>
              <w:t xml:space="preserve"> Driver</w:t>
            </w:r>
          </w:p>
        </w:tc>
        <w:tc>
          <w:tcPr>
            <w:tcW w:w="1075" w:type="dxa"/>
            <w:tcBorders>
              <w:top w:val="single" w:sz="6" w:space="0" w:color="000000"/>
              <w:left w:val="single" w:sz="6" w:space="0" w:color="000000"/>
              <w:bottom w:val="single" w:sz="6" w:space="0" w:color="000000"/>
              <w:right w:val="single" w:sz="6" w:space="0" w:color="000000"/>
            </w:tcBorders>
            <w:vAlign w:val="center"/>
          </w:tcPr>
          <w:p w:rsidR="00412F71" w:rsidRDefault="00412F71">
            <w:pPr>
              <w:jc w:val="right"/>
              <w:rPr>
                <w:color w:val="000000"/>
              </w:rPr>
            </w:pPr>
            <w:r>
              <w:rPr>
                <w:color w:val="000000"/>
              </w:rPr>
              <w:t>97</w:t>
            </w:r>
          </w:p>
        </w:tc>
        <w:tc>
          <w:tcPr>
            <w:tcW w:w="1080" w:type="dxa"/>
            <w:tcBorders>
              <w:top w:val="single" w:sz="6" w:space="0" w:color="000000"/>
              <w:left w:val="single" w:sz="6" w:space="0" w:color="000000"/>
              <w:bottom w:val="single" w:sz="6" w:space="0" w:color="000000"/>
              <w:right w:val="single" w:sz="6" w:space="0" w:color="000000"/>
            </w:tcBorders>
            <w:vAlign w:val="center"/>
          </w:tcPr>
          <w:p w:rsidR="00412F71" w:rsidRDefault="00412F71">
            <w:pPr>
              <w:jc w:val="right"/>
              <w:rPr>
                <w:color w:val="000000"/>
              </w:rPr>
            </w:pPr>
            <w:r>
              <w:rPr>
                <w:color w:val="000000"/>
              </w:rPr>
              <w:t>92</w:t>
            </w:r>
          </w:p>
        </w:tc>
        <w:tc>
          <w:tcPr>
            <w:tcW w:w="1260" w:type="dxa"/>
            <w:tcBorders>
              <w:top w:val="single" w:sz="6" w:space="0" w:color="000000"/>
              <w:left w:val="single" w:sz="6" w:space="0" w:color="000000"/>
              <w:bottom w:val="single" w:sz="6" w:space="0" w:color="000000"/>
              <w:right w:val="single" w:sz="6" w:space="0" w:color="000000"/>
            </w:tcBorders>
            <w:vAlign w:val="center"/>
          </w:tcPr>
          <w:p w:rsidR="00412F71" w:rsidRDefault="00412F71">
            <w:pPr>
              <w:jc w:val="right"/>
              <w:rPr>
                <w:color w:val="000000"/>
              </w:rPr>
            </w:pPr>
            <w:r>
              <w:rPr>
                <w:color w:val="000000"/>
              </w:rPr>
              <w:t>-5</w:t>
            </w:r>
          </w:p>
        </w:tc>
        <w:tc>
          <w:tcPr>
            <w:tcW w:w="990" w:type="dxa"/>
            <w:tcBorders>
              <w:top w:val="single" w:sz="6" w:space="0" w:color="000000"/>
              <w:left w:val="single" w:sz="6" w:space="0" w:color="000000"/>
              <w:bottom w:val="single" w:sz="6" w:space="0" w:color="000000"/>
              <w:right w:val="single" w:sz="6" w:space="0" w:color="000000"/>
            </w:tcBorders>
            <w:vAlign w:val="center"/>
          </w:tcPr>
          <w:p w:rsidR="00412F71" w:rsidRDefault="00412F71">
            <w:pPr>
              <w:jc w:val="right"/>
              <w:rPr>
                <w:color w:val="000000"/>
              </w:rPr>
            </w:pPr>
            <w:r>
              <w:rPr>
                <w:color w:val="000000"/>
              </w:rPr>
              <w:t>5</w:t>
            </w:r>
          </w:p>
        </w:tc>
        <w:tc>
          <w:tcPr>
            <w:tcW w:w="1440" w:type="dxa"/>
            <w:tcBorders>
              <w:top w:val="single" w:sz="6" w:space="0" w:color="000000"/>
              <w:left w:val="single" w:sz="6" w:space="0" w:color="000000"/>
              <w:bottom w:val="single" w:sz="6" w:space="0" w:color="000000"/>
              <w:right w:val="double" w:sz="6" w:space="0" w:color="auto"/>
            </w:tcBorders>
            <w:vAlign w:val="center"/>
          </w:tcPr>
          <w:p w:rsidR="00412F71" w:rsidRDefault="00412F71">
            <w:pPr>
              <w:jc w:val="right"/>
              <w:rPr>
                <w:color w:val="000000"/>
              </w:rPr>
            </w:pPr>
            <w:r>
              <w:rPr>
                <w:color w:val="000000"/>
              </w:rPr>
              <w:t>88.0</w:t>
            </w:r>
          </w:p>
        </w:tc>
      </w:tr>
      <w:tr w:rsidR="00412F71">
        <w:trPr>
          <w:trHeight w:val="250"/>
        </w:trPr>
        <w:tc>
          <w:tcPr>
            <w:tcW w:w="2015" w:type="dxa"/>
            <w:tcBorders>
              <w:top w:val="single" w:sz="6" w:space="0" w:color="000000"/>
              <w:left w:val="double" w:sz="6" w:space="0" w:color="auto"/>
              <w:bottom w:val="single" w:sz="6" w:space="0" w:color="000000"/>
              <w:right w:val="single" w:sz="6" w:space="0" w:color="000000"/>
            </w:tcBorders>
            <w:vAlign w:val="center"/>
          </w:tcPr>
          <w:p w:rsidR="00412F71" w:rsidRDefault="00412F71">
            <w:pPr>
              <w:rPr>
                <w:color w:val="000000"/>
              </w:rPr>
            </w:pPr>
            <w:r>
              <w:rPr>
                <w:color w:val="000000"/>
              </w:rPr>
              <w:t xml:space="preserve"> Tractor Driver</w:t>
            </w:r>
          </w:p>
        </w:tc>
        <w:tc>
          <w:tcPr>
            <w:tcW w:w="1075" w:type="dxa"/>
            <w:tcBorders>
              <w:top w:val="single" w:sz="6" w:space="0" w:color="000000"/>
              <w:left w:val="single" w:sz="6" w:space="0" w:color="000000"/>
              <w:bottom w:val="single" w:sz="6" w:space="0" w:color="000000"/>
              <w:right w:val="single" w:sz="6" w:space="0" w:color="000000"/>
            </w:tcBorders>
            <w:vAlign w:val="center"/>
          </w:tcPr>
          <w:p w:rsidR="00412F71" w:rsidRDefault="00412F71">
            <w:pPr>
              <w:jc w:val="right"/>
              <w:rPr>
                <w:color w:val="000000"/>
              </w:rPr>
            </w:pPr>
            <w:r>
              <w:rPr>
                <w:color w:val="000000"/>
              </w:rPr>
              <w:t>24</w:t>
            </w:r>
          </w:p>
        </w:tc>
        <w:tc>
          <w:tcPr>
            <w:tcW w:w="1080" w:type="dxa"/>
            <w:tcBorders>
              <w:top w:val="single" w:sz="6" w:space="0" w:color="000000"/>
              <w:left w:val="single" w:sz="6" w:space="0" w:color="000000"/>
              <w:bottom w:val="single" w:sz="6" w:space="0" w:color="000000"/>
              <w:right w:val="single" w:sz="6" w:space="0" w:color="000000"/>
            </w:tcBorders>
            <w:vAlign w:val="center"/>
          </w:tcPr>
          <w:p w:rsidR="00412F71" w:rsidRDefault="00412F71">
            <w:pPr>
              <w:jc w:val="right"/>
              <w:rPr>
                <w:color w:val="000000"/>
              </w:rPr>
            </w:pPr>
            <w:r>
              <w:rPr>
                <w:color w:val="000000"/>
              </w:rPr>
              <w:t>16</w:t>
            </w:r>
          </w:p>
        </w:tc>
        <w:tc>
          <w:tcPr>
            <w:tcW w:w="1260" w:type="dxa"/>
            <w:tcBorders>
              <w:top w:val="single" w:sz="6" w:space="0" w:color="000000"/>
              <w:left w:val="single" w:sz="6" w:space="0" w:color="000000"/>
              <w:bottom w:val="single" w:sz="6" w:space="0" w:color="000000"/>
              <w:right w:val="single" w:sz="6" w:space="0" w:color="000000"/>
            </w:tcBorders>
            <w:vAlign w:val="center"/>
          </w:tcPr>
          <w:p w:rsidR="00412F71" w:rsidRDefault="00412F71">
            <w:pPr>
              <w:jc w:val="right"/>
              <w:rPr>
                <w:color w:val="000000"/>
              </w:rPr>
            </w:pPr>
            <w:r>
              <w:rPr>
                <w:color w:val="000000"/>
              </w:rPr>
              <w:t>-8</w:t>
            </w:r>
          </w:p>
        </w:tc>
        <w:tc>
          <w:tcPr>
            <w:tcW w:w="990" w:type="dxa"/>
            <w:tcBorders>
              <w:top w:val="single" w:sz="6" w:space="0" w:color="000000"/>
              <w:left w:val="single" w:sz="6" w:space="0" w:color="000000"/>
              <w:bottom w:val="single" w:sz="6" w:space="0" w:color="000000"/>
              <w:right w:val="single" w:sz="6" w:space="0" w:color="000000"/>
            </w:tcBorders>
            <w:vAlign w:val="center"/>
          </w:tcPr>
          <w:p w:rsidR="00412F71" w:rsidRDefault="00412F71">
            <w:pPr>
              <w:jc w:val="right"/>
              <w:rPr>
                <w:color w:val="000000"/>
              </w:rPr>
            </w:pPr>
          </w:p>
        </w:tc>
        <w:tc>
          <w:tcPr>
            <w:tcW w:w="1440" w:type="dxa"/>
            <w:tcBorders>
              <w:top w:val="single" w:sz="6" w:space="0" w:color="000000"/>
              <w:left w:val="single" w:sz="6" w:space="0" w:color="000000"/>
              <w:bottom w:val="single" w:sz="6" w:space="0" w:color="000000"/>
              <w:right w:val="double" w:sz="6" w:space="0" w:color="auto"/>
            </w:tcBorders>
            <w:vAlign w:val="center"/>
          </w:tcPr>
          <w:p w:rsidR="00412F71" w:rsidRDefault="00412F71">
            <w:pPr>
              <w:jc w:val="right"/>
              <w:rPr>
                <w:color w:val="000000"/>
              </w:rPr>
            </w:pPr>
            <w:r>
              <w:rPr>
                <w:color w:val="000000"/>
              </w:rPr>
              <w:t>75.0</w:t>
            </w:r>
          </w:p>
        </w:tc>
      </w:tr>
      <w:tr w:rsidR="00412F71">
        <w:trPr>
          <w:trHeight w:val="250"/>
        </w:trPr>
        <w:tc>
          <w:tcPr>
            <w:tcW w:w="2015" w:type="dxa"/>
            <w:tcBorders>
              <w:top w:val="single" w:sz="6" w:space="0" w:color="000000"/>
              <w:left w:val="double" w:sz="6" w:space="0" w:color="auto"/>
              <w:bottom w:val="single" w:sz="6" w:space="0" w:color="000000"/>
              <w:right w:val="single" w:sz="6" w:space="0" w:color="000000"/>
            </w:tcBorders>
            <w:vAlign w:val="center"/>
          </w:tcPr>
          <w:p w:rsidR="00412F71" w:rsidRDefault="00412F71">
            <w:pPr>
              <w:rPr>
                <w:color w:val="000000"/>
              </w:rPr>
            </w:pPr>
            <w:r>
              <w:rPr>
                <w:color w:val="000000"/>
              </w:rPr>
              <w:t xml:space="preserve"> Planter</w:t>
            </w:r>
          </w:p>
        </w:tc>
        <w:tc>
          <w:tcPr>
            <w:tcW w:w="1075" w:type="dxa"/>
            <w:tcBorders>
              <w:top w:val="single" w:sz="6" w:space="0" w:color="000000"/>
              <w:left w:val="single" w:sz="6" w:space="0" w:color="000000"/>
              <w:bottom w:val="single" w:sz="6" w:space="0" w:color="000000"/>
              <w:right w:val="single" w:sz="6" w:space="0" w:color="000000"/>
            </w:tcBorders>
            <w:vAlign w:val="center"/>
          </w:tcPr>
          <w:p w:rsidR="00412F71" w:rsidRDefault="00412F71">
            <w:pPr>
              <w:jc w:val="right"/>
              <w:rPr>
                <w:color w:val="000000"/>
              </w:rPr>
            </w:pPr>
            <w:r>
              <w:rPr>
                <w:color w:val="000000"/>
              </w:rPr>
              <w:t>5</w:t>
            </w:r>
          </w:p>
        </w:tc>
        <w:tc>
          <w:tcPr>
            <w:tcW w:w="1080" w:type="dxa"/>
            <w:tcBorders>
              <w:top w:val="single" w:sz="6" w:space="0" w:color="000000"/>
              <w:left w:val="single" w:sz="6" w:space="0" w:color="000000"/>
              <w:bottom w:val="single" w:sz="6" w:space="0" w:color="000000"/>
              <w:right w:val="single" w:sz="6" w:space="0" w:color="000000"/>
            </w:tcBorders>
            <w:vAlign w:val="center"/>
          </w:tcPr>
          <w:p w:rsidR="00412F71" w:rsidRDefault="00412F71">
            <w:pPr>
              <w:jc w:val="right"/>
              <w:rPr>
                <w:color w:val="000000"/>
              </w:rPr>
            </w:pPr>
            <w:r>
              <w:rPr>
                <w:color w:val="000000"/>
              </w:rPr>
              <w:t>29</w:t>
            </w:r>
          </w:p>
        </w:tc>
        <w:tc>
          <w:tcPr>
            <w:tcW w:w="1260" w:type="dxa"/>
            <w:tcBorders>
              <w:top w:val="single" w:sz="6" w:space="0" w:color="000000"/>
              <w:left w:val="single" w:sz="6" w:space="0" w:color="000000"/>
              <w:bottom w:val="single" w:sz="6" w:space="0" w:color="000000"/>
              <w:right w:val="single" w:sz="6" w:space="0" w:color="000000"/>
            </w:tcBorders>
            <w:vAlign w:val="center"/>
          </w:tcPr>
          <w:p w:rsidR="00412F71" w:rsidRDefault="00412F71">
            <w:pPr>
              <w:jc w:val="right"/>
              <w:rPr>
                <w:color w:val="000000"/>
              </w:rPr>
            </w:pPr>
            <w:r>
              <w:rPr>
                <w:color w:val="000000"/>
              </w:rPr>
              <w:t>24</w:t>
            </w:r>
          </w:p>
        </w:tc>
        <w:tc>
          <w:tcPr>
            <w:tcW w:w="990" w:type="dxa"/>
            <w:tcBorders>
              <w:top w:val="single" w:sz="6" w:space="0" w:color="000000"/>
              <w:left w:val="single" w:sz="6" w:space="0" w:color="000000"/>
              <w:bottom w:val="single" w:sz="6" w:space="0" w:color="000000"/>
              <w:right w:val="single" w:sz="6" w:space="0" w:color="000000"/>
            </w:tcBorders>
            <w:vAlign w:val="center"/>
          </w:tcPr>
          <w:p w:rsidR="00412F71" w:rsidRDefault="00412F71">
            <w:pPr>
              <w:jc w:val="right"/>
              <w:rPr>
                <w:color w:val="000000"/>
              </w:rPr>
            </w:pPr>
            <w:r>
              <w:rPr>
                <w:color w:val="000000"/>
              </w:rPr>
              <w:t>10</w:t>
            </w:r>
          </w:p>
        </w:tc>
        <w:tc>
          <w:tcPr>
            <w:tcW w:w="1440" w:type="dxa"/>
            <w:tcBorders>
              <w:top w:val="single" w:sz="6" w:space="0" w:color="000000"/>
              <w:left w:val="single" w:sz="6" w:space="0" w:color="000000"/>
              <w:bottom w:val="single" w:sz="6" w:space="0" w:color="000000"/>
              <w:right w:val="double" w:sz="6" w:space="0" w:color="auto"/>
            </w:tcBorders>
            <w:vAlign w:val="center"/>
          </w:tcPr>
          <w:p w:rsidR="00412F71" w:rsidRDefault="00412F71">
            <w:pPr>
              <w:jc w:val="right"/>
              <w:rPr>
                <w:color w:val="000000"/>
              </w:rPr>
            </w:pPr>
            <w:r>
              <w:rPr>
                <w:color w:val="000000"/>
              </w:rPr>
              <w:t>79.3</w:t>
            </w:r>
          </w:p>
        </w:tc>
      </w:tr>
      <w:tr w:rsidR="00412F71">
        <w:trPr>
          <w:trHeight w:val="238"/>
        </w:trPr>
        <w:tc>
          <w:tcPr>
            <w:tcW w:w="2015" w:type="dxa"/>
            <w:tcBorders>
              <w:top w:val="single" w:sz="6" w:space="0" w:color="000000"/>
              <w:left w:val="double" w:sz="6" w:space="0" w:color="auto"/>
              <w:bottom w:val="single" w:sz="6" w:space="0" w:color="000000"/>
              <w:right w:val="single" w:sz="6" w:space="0" w:color="000000"/>
            </w:tcBorders>
            <w:vAlign w:val="center"/>
          </w:tcPr>
          <w:p w:rsidR="00412F71" w:rsidRDefault="00412F71">
            <w:pPr>
              <w:rPr>
                <w:color w:val="000000"/>
              </w:rPr>
            </w:pPr>
            <w:r>
              <w:rPr>
                <w:color w:val="000000"/>
              </w:rPr>
              <w:t xml:space="preserve"> Others</w:t>
            </w:r>
          </w:p>
        </w:tc>
        <w:tc>
          <w:tcPr>
            <w:tcW w:w="1075" w:type="dxa"/>
            <w:tcBorders>
              <w:top w:val="single" w:sz="6" w:space="0" w:color="000000"/>
              <w:left w:val="single" w:sz="6" w:space="0" w:color="000000"/>
              <w:bottom w:val="single" w:sz="6" w:space="0" w:color="000000"/>
              <w:right w:val="single" w:sz="6" w:space="0" w:color="000000"/>
            </w:tcBorders>
            <w:vAlign w:val="center"/>
          </w:tcPr>
          <w:p w:rsidR="00412F71" w:rsidRDefault="00412F71">
            <w:pPr>
              <w:jc w:val="right"/>
              <w:rPr>
                <w:color w:val="000000"/>
              </w:rPr>
            </w:pPr>
            <w:r>
              <w:rPr>
                <w:color w:val="000000"/>
              </w:rPr>
              <w:t>240</w:t>
            </w:r>
          </w:p>
        </w:tc>
        <w:tc>
          <w:tcPr>
            <w:tcW w:w="1080" w:type="dxa"/>
            <w:tcBorders>
              <w:top w:val="single" w:sz="6" w:space="0" w:color="000000"/>
              <w:left w:val="single" w:sz="6" w:space="0" w:color="000000"/>
              <w:bottom w:val="single" w:sz="6" w:space="0" w:color="000000"/>
              <w:right w:val="single" w:sz="6" w:space="0" w:color="000000"/>
            </w:tcBorders>
            <w:vAlign w:val="center"/>
          </w:tcPr>
          <w:p w:rsidR="00412F71" w:rsidRDefault="00412F71">
            <w:pPr>
              <w:jc w:val="right"/>
              <w:rPr>
                <w:color w:val="000000"/>
              </w:rPr>
            </w:pPr>
            <w:r>
              <w:rPr>
                <w:color w:val="000000"/>
              </w:rPr>
              <w:t>196</w:t>
            </w:r>
          </w:p>
        </w:tc>
        <w:tc>
          <w:tcPr>
            <w:tcW w:w="1260" w:type="dxa"/>
            <w:tcBorders>
              <w:top w:val="single" w:sz="6" w:space="0" w:color="000000"/>
              <w:left w:val="single" w:sz="6" w:space="0" w:color="000000"/>
              <w:bottom w:val="single" w:sz="6" w:space="0" w:color="000000"/>
              <w:right w:val="single" w:sz="6" w:space="0" w:color="000000"/>
            </w:tcBorders>
            <w:vAlign w:val="center"/>
          </w:tcPr>
          <w:p w:rsidR="00412F71" w:rsidRDefault="00412F71">
            <w:pPr>
              <w:jc w:val="right"/>
              <w:rPr>
                <w:color w:val="000000"/>
              </w:rPr>
            </w:pPr>
            <w:r>
              <w:rPr>
                <w:color w:val="000000"/>
              </w:rPr>
              <w:t>-44</w:t>
            </w:r>
          </w:p>
        </w:tc>
        <w:tc>
          <w:tcPr>
            <w:tcW w:w="990" w:type="dxa"/>
            <w:tcBorders>
              <w:top w:val="single" w:sz="6" w:space="0" w:color="000000"/>
              <w:left w:val="single" w:sz="6" w:space="0" w:color="000000"/>
              <w:bottom w:val="single" w:sz="6" w:space="0" w:color="000000"/>
              <w:right w:val="single" w:sz="6" w:space="0" w:color="000000"/>
            </w:tcBorders>
            <w:vAlign w:val="center"/>
          </w:tcPr>
          <w:p w:rsidR="00412F71" w:rsidRDefault="00412F71">
            <w:pPr>
              <w:jc w:val="right"/>
              <w:rPr>
                <w:color w:val="000000"/>
              </w:rPr>
            </w:pPr>
            <w:r>
              <w:rPr>
                <w:color w:val="000000"/>
              </w:rPr>
              <w:t>87</w:t>
            </w:r>
          </w:p>
        </w:tc>
        <w:tc>
          <w:tcPr>
            <w:tcW w:w="1440" w:type="dxa"/>
            <w:tcBorders>
              <w:top w:val="single" w:sz="6" w:space="0" w:color="000000"/>
              <w:left w:val="single" w:sz="6" w:space="0" w:color="000000"/>
              <w:bottom w:val="single" w:sz="6" w:space="0" w:color="000000"/>
              <w:right w:val="double" w:sz="6" w:space="0" w:color="auto"/>
            </w:tcBorders>
            <w:vAlign w:val="center"/>
          </w:tcPr>
          <w:p w:rsidR="00412F71" w:rsidRDefault="00412F71">
            <w:pPr>
              <w:jc w:val="right"/>
              <w:rPr>
                <w:color w:val="000000"/>
              </w:rPr>
            </w:pPr>
            <w:r>
              <w:rPr>
                <w:color w:val="000000"/>
              </w:rPr>
              <w:t>96.9</w:t>
            </w:r>
          </w:p>
        </w:tc>
      </w:tr>
      <w:tr w:rsidR="00412F71">
        <w:trPr>
          <w:trHeight w:val="238"/>
        </w:trPr>
        <w:tc>
          <w:tcPr>
            <w:tcW w:w="2015" w:type="dxa"/>
            <w:tcBorders>
              <w:top w:val="single" w:sz="6" w:space="0" w:color="000000"/>
              <w:left w:val="double" w:sz="6" w:space="0" w:color="auto"/>
              <w:bottom w:val="double" w:sz="6" w:space="0" w:color="auto"/>
              <w:right w:val="single" w:sz="6" w:space="0" w:color="000000"/>
            </w:tcBorders>
            <w:vAlign w:val="center"/>
          </w:tcPr>
          <w:p w:rsidR="00412F71" w:rsidRDefault="00412F71">
            <w:pPr>
              <w:rPr>
                <w:b/>
                <w:color w:val="000000"/>
              </w:rPr>
            </w:pPr>
            <w:r>
              <w:rPr>
                <w:b/>
                <w:color w:val="000000"/>
              </w:rPr>
              <w:t xml:space="preserve">    </w:t>
            </w:r>
            <w:r>
              <w:rPr>
                <w:color w:val="000000"/>
              </w:rPr>
              <w:t>Total</w:t>
            </w:r>
          </w:p>
        </w:tc>
        <w:tc>
          <w:tcPr>
            <w:tcW w:w="1075" w:type="dxa"/>
            <w:tcBorders>
              <w:top w:val="single" w:sz="6" w:space="0" w:color="000000"/>
              <w:left w:val="single" w:sz="6" w:space="0" w:color="000000"/>
              <w:bottom w:val="double" w:sz="6" w:space="0" w:color="auto"/>
              <w:right w:val="single" w:sz="6" w:space="0" w:color="000000"/>
            </w:tcBorders>
            <w:vAlign w:val="center"/>
          </w:tcPr>
          <w:p w:rsidR="00412F71" w:rsidRDefault="00412F71">
            <w:pPr>
              <w:jc w:val="right"/>
              <w:rPr>
                <w:color w:val="000000"/>
              </w:rPr>
            </w:pPr>
            <w:r>
              <w:rPr>
                <w:color w:val="000000"/>
              </w:rPr>
              <w:t>28821</w:t>
            </w:r>
          </w:p>
        </w:tc>
        <w:tc>
          <w:tcPr>
            <w:tcW w:w="1080" w:type="dxa"/>
            <w:tcBorders>
              <w:top w:val="single" w:sz="6" w:space="0" w:color="000000"/>
              <w:left w:val="single" w:sz="6" w:space="0" w:color="000000"/>
              <w:bottom w:val="double" w:sz="6" w:space="0" w:color="auto"/>
              <w:right w:val="single" w:sz="6" w:space="0" w:color="000000"/>
            </w:tcBorders>
            <w:vAlign w:val="center"/>
          </w:tcPr>
          <w:p w:rsidR="00412F71" w:rsidRDefault="00412F71">
            <w:pPr>
              <w:jc w:val="right"/>
              <w:rPr>
                <w:color w:val="000000"/>
              </w:rPr>
            </w:pPr>
            <w:r>
              <w:rPr>
                <w:color w:val="000000"/>
              </w:rPr>
              <w:t>29125</w:t>
            </w:r>
          </w:p>
        </w:tc>
        <w:tc>
          <w:tcPr>
            <w:tcW w:w="1260" w:type="dxa"/>
            <w:tcBorders>
              <w:top w:val="single" w:sz="6" w:space="0" w:color="000000"/>
              <w:left w:val="single" w:sz="6" w:space="0" w:color="000000"/>
              <w:bottom w:val="double" w:sz="6" w:space="0" w:color="auto"/>
              <w:right w:val="single" w:sz="6" w:space="0" w:color="000000"/>
            </w:tcBorders>
            <w:vAlign w:val="center"/>
          </w:tcPr>
          <w:p w:rsidR="00412F71" w:rsidRDefault="00412F71">
            <w:pPr>
              <w:jc w:val="right"/>
              <w:rPr>
                <w:color w:val="000000"/>
              </w:rPr>
            </w:pPr>
            <w:r>
              <w:rPr>
                <w:color w:val="000000"/>
              </w:rPr>
              <w:t>304</w:t>
            </w:r>
          </w:p>
        </w:tc>
        <w:tc>
          <w:tcPr>
            <w:tcW w:w="990" w:type="dxa"/>
            <w:tcBorders>
              <w:top w:val="single" w:sz="6" w:space="0" w:color="000000"/>
              <w:left w:val="single" w:sz="6" w:space="0" w:color="000000"/>
              <w:bottom w:val="double" w:sz="6" w:space="0" w:color="auto"/>
              <w:right w:val="single" w:sz="6" w:space="0" w:color="000000"/>
            </w:tcBorders>
            <w:vAlign w:val="center"/>
          </w:tcPr>
          <w:p w:rsidR="00412F71" w:rsidRDefault="00412F71">
            <w:pPr>
              <w:jc w:val="right"/>
              <w:rPr>
                <w:color w:val="000000"/>
              </w:rPr>
            </w:pPr>
            <w:r>
              <w:rPr>
                <w:color w:val="000000"/>
              </w:rPr>
              <w:t>20919</w:t>
            </w:r>
          </w:p>
        </w:tc>
        <w:tc>
          <w:tcPr>
            <w:tcW w:w="1440" w:type="dxa"/>
            <w:tcBorders>
              <w:top w:val="single" w:sz="6" w:space="0" w:color="000000"/>
              <w:left w:val="single" w:sz="6" w:space="0" w:color="000000"/>
              <w:bottom w:val="double" w:sz="6" w:space="0" w:color="auto"/>
              <w:right w:val="double" w:sz="6" w:space="0" w:color="auto"/>
            </w:tcBorders>
            <w:vAlign w:val="center"/>
          </w:tcPr>
          <w:p w:rsidR="00412F71" w:rsidRDefault="00412F71">
            <w:pPr>
              <w:jc w:val="right"/>
              <w:rPr>
                <w:color w:val="000000"/>
              </w:rPr>
            </w:pPr>
            <w:r>
              <w:rPr>
                <w:color w:val="000000"/>
              </w:rPr>
              <w:t>98.5</w:t>
            </w:r>
          </w:p>
        </w:tc>
      </w:tr>
    </w:tbl>
    <w:p w:rsidR="00412F71" w:rsidRDefault="00412F71">
      <w:pPr>
        <w:rPr>
          <w:sz w:val="24"/>
        </w:rPr>
      </w:pPr>
    </w:p>
    <w:p w:rsidR="00412F71" w:rsidRDefault="00412F71">
      <w:pPr>
        <w:ind w:left="720" w:hanging="720"/>
        <w:rPr>
          <w:sz w:val="18"/>
        </w:rPr>
      </w:pPr>
      <w:r>
        <w:rPr>
          <w:sz w:val="18"/>
        </w:rPr>
        <w:t>Source:</w:t>
      </w:r>
      <w:r>
        <w:rPr>
          <w:sz w:val="18"/>
        </w:rPr>
        <w:tab/>
        <w:t xml:space="preserve">Ministry of Science, Technology, and Culture, Mongolia. </w:t>
      </w:r>
    </w:p>
    <w:p w:rsidR="00412F71" w:rsidRDefault="00412F71">
      <w:pPr>
        <w:ind w:left="720"/>
        <w:rPr>
          <w:sz w:val="18"/>
        </w:rPr>
      </w:pPr>
      <w:r>
        <w:rPr>
          <w:i/>
          <w:sz w:val="18"/>
        </w:rPr>
        <w:t>Analysis of 1998 Education Sector Statistical Data.</w:t>
      </w:r>
    </w:p>
    <w:p w:rsidR="00412F71" w:rsidRDefault="00412F71">
      <w:pPr>
        <w:pStyle w:val="BodyTextIndent2"/>
        <w:ind w:firstLine="0"/>
      </w:pPr>
      <w:r>
        <w:rPr>
          <w:sz w:val="24"/>
        </w:rPr>
        <w:br w:type="page"/>
      </w:r>
      <w:r>
        <w:lastRenderedPageBreak/>
        <w:t>3.22</w:t>
      </w:r>
      <w:r>
        <w:tab/>
      </w:r>
      <w:r>
        <w:tab/>
        <w:t>Another issue of concern to MOSTEC in the primary and secondary sub-sector, concerns the proportion of teachers who are working without having the training and credentials required for the level or subjects they are teaching. Table 10 shows the percentages of teachers without appropriate credentials ‘non-professional’ in each aimag. As was the case for dropout rates, the most remote aimags have the largest numbers of non-professional teachers. This is especially true for aimags in the Gobi region of the country such as Bayankhongor, Dornogobi, Dornod, Dundgobi, Umnugobi, and Gobisumber. Table 11 shows the distribution of non-professional teachers by subject. The most problematic subjects with respect to proportions of non-professional teachers are in vocational and technical areas (i.e., labour training – 41%, drawing/labour – 33%, and drawing/technical drawing – 28%). About 15% of the English language and physical culture teachers do not have the required teaching credential.</w:t>
      </w:r>
    </w:p>
    <w:p w:rsidR="00412F71" w:rsidRDefault="00412F71">
      <w:pPr>
        <w:pStyle w:val="BodyText2"/>
      </w:pPr>
    </w:p>
    <w:p w:rsidR="00412F71" w:rsidRDefault="00412F71">
      <w:pPr>
        <w:pStyle w:val="BodyText2"/>
      </w:pPr>
      <w:r>
        <w:t>3.23</w:t>
      </w:r>
      <w:r>
        <w:tab/>
      </w:r>
      <w:r>
        <w:tab/>
        <w:t>Table 12 shows the recently approved academic year curriculum for primary and secondary education in terms of the numbers of hours of instruction required in each subject. At this time, textbooks and teaching materials are being developed and printed but serious shortages are likely to continue for some time. Of course, as new curricula are developed, there is a need for inservice education of teachers to prepare them to use new materials. MOSTEC is reviewing the extent of teacher involvement at the school level in the design of materials as opposed to the pattern that has been in effect for some time of centrally determined and disseminated curricula.</w:t>
      </w:r>
    </w:p>
    <w:p w:rsidR="00412F71" w:rsidRDefault="00412F71">
      <w:pPr>
        <w:jc w:val="both"/>
      </w:pPr>
    </w:p>
    <w:p w:rsidR="00412F71" w:rsidRDefault="00412F71">
      <w:pPr>
        <w:jc w:val="both"/>
      </w:pPr>
      <w:r>
        <w:t>3.24</w:t>
      </w:r>
      <w:r>
        <w:tab/>
      </w:r>
      <w:r>
        <w:tab/>
        <w:t>Table 13 shows the distribution of primary and secondary schools by size. Clearly, school size varies widely throughout the country, ranging from 48 schools with 1800 or more students to 108 schools with less than 200 students. It should be noted that 61.8% of the primary and secondary schools in Mongolia have fewer than 600 students which is not surprising given the widely dispersed population. Finally, Table 14 shows the enrollment in special schools. These schools serve a very small segment of the school-aged population and are located in the largest cities, five in Ulaanbaatar and one in Darkhan.</w:t>
      </w:r>
    </w:p>
    <w:p w:rsidR="00412F71" w:rsidRDefault="00412F71">
      <w:pPr>
        <w:jc w:val="both"/>
      </w:pPr>
    </w:p>
    <w:p w:rsidR="00412F71" w:rsidRDefault="00412F71">
      <w:pPr>
        <w:pStyle w:val="BodyText2"/>
      </w:pPr>
      <w:r>
        <w:t>3.25</w:t>
      </w:r>
      <w:r>
        <w:tab/>
      </w:r>
      <w:r>
        <w:tab/>
        <w:t xml:space="preserve">Issues that need to be addressed for this level of education include both increasing the number of seats available to reduce the need for running schools on multiple shifts and upgrading existing school buildings. The harsh winter climate takes a heavy toll on buildings. Heating is also taking an </w:t>
      </w:r>
      <w:proofErr w:type="gramStart"/>
      <w:r>
        <w:t>ever increasing</w:t>
      </w:r>
      <w:proofErr w:type="gramEnd"/>
      <w:r>
        <w:t xml:space="preserve"> amount of the budget for school operations. </w:t>
      </w:r>
    </w:p>
    <w:p w:rsidR="00412F71" w:rsidRDefault="00412F71">
      <w:pPr>
        <w:pStyle w:val="BodyText2"/>
      </w:pPr>
    </w:p>
    <w:p w:rsidR="00412F71" w:rsidRDefault="00412F71">
      <w:pPr>
        <w:pStyle w:val="BodyText2"/>
      </w:pPr>
      <w:r>
        <w:t>3.26</w:t>
      </w:r>
      <w:r>
        <w:tab/>
      </w:r>
      <w:r>
        <w:tab/>
        <w:t>Textbook provision and supply is being addressed, but more work is needed in this area. There has been investment in textbooks under the ESDP, but more is needed. Along with the provision of new textbooks and instructional materials is the need to train teachers in their use. There is also a continuing need for regular inservice training of teachers for purposes of continuing professional development. Several of the donor projects have emphasized greater involvement of teachers in all aspects of the educational process at the school level (e.g., the MFOS-Soros ‘School 2001’ project). These projects have included school-based management and design of curricula, which are advances that should be encouraged. Finally, those teachers whose credentials are not sufficient for the subjects they are teaching require re-training.</w:t>
      </w:r>
    </w:p>
    <w:p w:rsidR="00412F71" w:rsidRDefault="00412F71">
      <w:pPr>
        <w:jc w:val="both"/>
      </w:pPr>
    </w:p>
    <w:p w:rsidR="00412F71" w:rsidRDefault="00412F71">
      <w:pPr>
        <w:pStyle w:val="Heading1"/>
        <w:rPr>
          <w:sz w:val="24"/>
        </w:rPr>
      </w:pPr>
      <w:r>
        <w:rPr>
          <w:sz w:val="24"/>
        </w:rPr>
        <w:lastRenderedPageBreak/>
        <w:t>TABLE 10.</w:t>
      </w:r>
      <w:r>
        <w:rPr>
          <w:sz w:val="24"/>
        </w:rPr>
        <w:tab/>
        <w:t xml:space="preserve">NON-PROFESSIONAL PRIMARY AND SECONDARY </w:t>
      </w:r>
    </w:p>
    <w:p w:rsidR="00412F71" w:rsidRDefault="00412F71">
      <w:pPr>
        <w:pStyle w:val="Heading1"/>
        <w:ind w:left="720" w:firstLine="720"/>
        <w:rPr>
          <w:sz w:val="24"/>
        </w:rPr>
      </w:pPr>
      <w:r>
        <w:rPr>
          <w:sz w:val="24"/>
        </w:rPr>
        <w:t>TEACHERS BY AIMAG, 1998–99</w:t>
      </w:r>
    </w:p>
    <w:p w:rsidR="00412F71" w:rsidRDefault="00412F71">
      <w:pPr>
        <w:rPr>
          <w:b/>
          <w:sz w:val="24"/>
        </w:rPr>
      </w:pPr>
    </w:p>
    <w:tbl>
      <w:tblPr>
        <w:tblW w:w="0" w:type="auto"/>
        <w:tblBorders>
          <w:top w:val="double" w:sz="6" w:space="0" w:color="auto"/>
          <w:left w:val="double" w:sz="6" w:space="0" w:color="auto"/>
          <w:bottom w:val="double" w:sz="6" w:space="0" w:color="auto"/>
          <w:right w:val="double" w:sz="6" w:space="0" w:color="auto"/>
          <w:insideH w:val="single" w:sz="6" w:space="0" w:color="000000"/>
          <w:insideV w:val="single" w:sz="6" w:space="0" w:color="000000"/>
        </w:tblBorders>
        <w:tblLayout w:type="fixed"/>
        <w:tblCellMar>
          <w:left w:w="30" w:type="dxa"/>
          <w:right w:w="30" w:type="dxa"/>
        </w:tblCellMar>
        <w:tblLook w:val="0000" w:firstRow="0" w:lastRow="0" w:firstColumn="0" w:lastColumn="0" w:noHBand="0" w:noVBand="0"/>
      </w:tblPr>
      <w:tblGrid>
        <w:gridCol w:w="1470"/>
        <w:gridCol w:w="1260"/>
        <w:gridCol w:w="1440"/>
        <w:gridCol w:w="1530"/>
      </w:tblGrid>
      <w:tr w:rsidR="00412F71">
        <w:trPr>
          <w:trHeight w:val="950"/>
        </w:trPr>
        <w:tc>
          <w:tcPr>
            <w:tcW w:w="1470" w:type="dxa"/>
            <w:tcBorders>
              <w:top w:val="double" w:sz="6" w:space="0" w:color="auto"/>
              <w:bottom w:val="single" w:sz="12" w:space="0" w:color="auto"/>
            </w:tcBorders>
          </w:tcPr>
          <w:p w:rsidR="00412F71" w:rsidRDefault="00412F71">
            <w:pPr>
              <w:jc w:val="center"/>
              <w:rPr>
                <w:rFonts w:ascii="Times New Roman" w:hAnsi="Times New Roman"/>
                <w:snapToGrid w:val="0"/>
                <w:color w:val="000000"/>
              </w:rPr>
            </w:pPr>
            <w:r>
              <w:rPr>
                <w:rFonts w:ascii="Times New Roman" w:hAnsi="Times New Roman"/>
                <w:snapToGrid w:val="0"/>
                <w:color w:val="000000"/>
              </w:rPr>
              <w:t xml:space="preserve"> </w:t>
            </w:r>
          </w:p>
          <w:p w:rsidR="00412F71" w:rsidRDefault="00412F71">
            <w:pPr>
              <w:jc w:val="center"/>
              <w:rPr>
                <w:rFonts w:ascii="Times New Roman" w:hAnsi="Times New Roman"/>
                <w:snapToGrid w:val="0"/>
                <w:color w:val="000000"/>
              </w:rPr>
            </w:pPr>
            <w:r>
              <w:rPr>
                <w:rFonts w:ascii="Times New Roman" w:hAnsi="Times New Roman"/>
                <w:snapToGrid w:val="0"/>
                <w:color w:val="000000"/>
              </w:rPr>
              <w:t>Aimags and Cities</w:t>
            </w:r>
          </w:p>
        </w:tc>
        <w:tc>
          <w:tcPr>
            <w:tcW w:w="1260" w:type="dxa"/>
            <w:tcBorders>
              <w:top w:val="double" w:sz="6" w:space="0" w:color="auto"/>
              <w:bottom w:val="single" w:sz="12" w:space="0" w:color="auto"/>
            </w:tcBorders>
          </w:tcPr>
          <w:p w:rsidR="00412F71" w:rsidRDefault="00412F71">
            <w:pPr>
              <w:jc w:val="center"/>
              <w:rPr>
                <w:rFonts w:ascii="Times New Roman" w:hAnsi="Times New Roman"/>
                <w:snapToGrid w:val="0"/>
                <w:color w:val="000000"/>
              </w:rPr>
            </w:pPr>
            <w:r>
              <w:rPr>
                <w:rFonts w:ascii="Times New Roman" w:hAnsi="Times New Roman"/>
                <w:snapToGrid w:val="0"/>
                <w:color w:val="000000"/>
              </w:rPr>
              <w:t xml:space="preserve"> </w:t>
            </w:r>
          </w:p>
          <w:p w:rsidR="00412F71" w:rsidRDefault="00412F71">
            <w:pPr>
              <w:jc w:val="center"/>
              <w:rPr>
                <w:rFonts w:ascii="Times New Roman" w:hAnsi="Times New Roman"/>
                <w:snapToGrid w:val="0"/>
                <w:color w:val="000000"/>
              </w:rPr>
            </w:pPr>
            <w:r>
              <w:rPr>
                <w:rFonts w:ascii="Times New Roman" w:hAnsi="Times New Roman"/>
                <w:snapToGrid w:val="0"/>
                <w:color w:val="000000"/>
              </w:rPr>
              <w:t>Full-time Teachers</w:t>
            </w:r>
          </w:p>
        </w:tc>
        <w:tc>
          <w:tcPr>
            <w:tcW w:w="1440" w:type="dxa"/>
            <w:tcBorders>
              <w:top w:val="double" w:sz="6" w:space="0" w:color="auto"/>
              <w:bottom w:val="single" w:sz="12" w:space="0" w:color="auto"/>
            </w:tcBorders>
          </w:tcPr>
          <w:p w:rsidR="00412F71" w:rsidRDefault="00412F71">
            <w:pPr>
              <w:jc w:val="center"/>
              <w:rPr>
                <w:rFonts w:ascii="Times New Roman" w:hAnsi="Times New Roman"/>
                <w:snapToGrid w:val="0"/>
                <w:color w:val="000000"/>
              </w:rPr>
            </w:pPr>
            <w:r>
              <w:rPr>
                <w:rFonts w:ascii="Times New Roman" w:hAnsi="Times New Roman"/>
                <w:snapToGrid w:val="0"/>
                <w:color w:val="000000"/>
              </w:rPr>
              <w:t xml:space="preserve"> </w:t>
            </w:r>
          </w:p>
          <w:p w:rsidR="00412F71" w:rsidRDefault="00412F71">
            <w:pPr>
              <w:jc w:val="center"/>
              <w:rPr>
                <w:rFonts w:ascii="Times New Roman" w:hAnsi="Times New Roman"/>
                <w:snapToGrid w:val="0"/>
                <w:color w:val="000000"/>
              </w:rPr>
            </w:pPr>
            <w:r>
              <w:rPr>
                <w:rFonts w:ascii="Times New Roman" w:hAnsi="Times New Roman"/>
                <w:snapToGrid w:val="0"/>
                <w:color w:val="000000"/>
              </w:rPr>
              <w:t>Non-professional Teachers</w:t>
            </w:r>
          </w:p>
          <w:p w:rsidR="00412F71" w:rsidRDefault="00412F71">
            <w:pPr>
              <w:jc w:val="center"/>
              <w:rPr>
                <w:rFonts w:ascii="Times New Roman" w:hAnsi="Times New Roman"/>
                <w:snapToGrid w:val="0"/>
                <w:color w:val="000000"/>
              </w:rPr>
            </w:pPr>
          </w:p>
        </w:tc>
        <w:tc>
          <w:tcPr>
            <w:tcW w:w="1530" w:type="dxa"/>
            <w:tcBorders>
              <w:top w:val="double" w:sz="6" w:space="0" w:color="auto"/>
              <w:bottom w:val="single" w:sz="12" w:space="0" w:color="auto"/>
            </w:tcBorders>
          </w:tcPr>
          <w:p w:rsidR="00412F71" w:rsidRDefault="00412F71">
            <w:pPr>
              <w:jc w:val="center"/>
              <w:rPr>
                <w:rFonts w:ascii="Times New Roman" w:hAnsi="Times New Roman"/>
                <w:snapToGrid w:val="0"/>
                <w:color w:val="000000"/>
              </w:rPr>
            </w:pPr>
            <w:r>
              <w:rPr>
                <w:rFonts w:ascii="Times New Roman" w:hAnsi="Times New Roman"/>
                <w:snapToGrid w:val="0"/>
                <w:color w:val="000000"/>
              </w:rPr>
              <w:t xml:space="preserve"> </w:t>
            </w:r>
          </w:p>
          <w:p w:rsidR="00412F71" w:rsidRDefault="00412F71">
            <w:pPr>
              <w:jc w:val="center"/>
              <w:rPr>
                <w:rFonts w:ascii="Times New Roman" w:hAnsi="Times New Roman"/>
                <w:snapToGrid w:val="0"/>
                <w:color w:val="000000"/>
              </w:rPr>
            </w:pPr>
            <w:r>
              <w:rPr>
                <w:rFonts w:ascii="Times New Roman" w:hAnsi="Times New Roman"/>
                <w:snapToGrid w:val="0"/>
                <w:color w:val="000000"/>
              </w:rPr>
              <w:t>Percentage of Non-professional Teachers</w:t>
            </w:r>
          </w:p>
          <w:p w:rsidR="00412F71" w:rsidRDefault="00412F71">
            <w:pPr>
              <w:jc w:val="center"/>
              <w:rPr>
                <w:rFonts w:ascii="Times New Roman" w:hAnsi="Times New Roman"/>
                <w:snapToGrid w:val="0"/>
                <w:color w:val="000000"/>
              </w:rPr>
            </w:pPr>
          </w:p>
        </w:tc>
      </w:tr>
      <w:tr w:rsidR="00412F71">
        <w:trPr>
          <w:trHeight w:val="238"/>
        </w:trPr>
        <w:tc>
          <w:tcPr>
            <w:tcW w:w="1470" w:type="dxa"/>
            <w:tcBorders>
              <w:top w:val="nil"/>
            </w:tcBorders>
            <w:vAlign w:val="center"/>
          </w:tcPr>
          <w:p w:rsidR="00412F71" w:rsidRDefault="00412F71">
            <w:pPr>
              <w:rPr>
                <w:rFonts w:ascii="Times New Roman" w:hAnsi="Times New Roman"/>
                <w:snapToGrid w:val="0"/>
                <w:color w:val="000000"/>
              </w:rPr>
            </w:pPr>
            <w:r>
              <w:rPr>
                <w:rFonts w:ascii="Times New Roman" w:hAnsi="Times New Roman"/>
                <w:snapToGrid w:val="0"/>
                <w:color w:val="000000"/>
              </w:rPr>
              <w:t xml:space="preserve"> Arkhangai</w:t>
            </w:r>
          </w:p>
        </w:tc>
        <w:tc>
          <w:tcPr>
            <w:tcW w:w="1260" w:type="dxa"/>
            <w:tcBorders>
              <w:top w:val="nil"/>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721</w:t>
            </w:r>
          </w:p>
        </w:tc>
        <w:tc>
          <w:tcPr>
            <w:tcW w:w="1440" w:type="dxa"/>
            <w:tcBorders>
              <w:top w:val="nil"/>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49</w:t>
            </w:r>
          </w:p>
        </w:tc>
        <w:tc>
          <w:tcPr>
            <w:tcW w:w="1530" w:type="dxa"/>
            <w:tcBorders>
              <w:top w:val="nil"/>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6.8%</w:t>
            </w:r>
          </w:p>
        </w:tc>
      </w:tr>
      <w:tr w:rsidR="00412F71">
        <w:trPr>
          <w:trHeight w:val="238"/>
        </w:trPr>
        <w:tc>
          <w:tcPr>
            <w:tcW w:w="1470" w:type="dxa"/>
            <w:vAlign w:val="center"/>
          </w:tcPr>
          <w:p w:rsidR="00412F71" w:rsidRDefault="00412F71">
            <w:pPr>
              <w:rPr>
                <w:rFonts w:ascii="Times New Roman" w:hAnsi="Times New Roman"/>
                <w:snapToGrid w:val="0"/>
                <w:color w:val="000000"/>
              </w:rPr>
            </w:pPr>
            <w:r>
              <w:rPr>
                <w:rFonts w:ascii="Times New Roman" w:hAnsi="Times New Roman"/>
                <w:snapToGrid w:val="0"/>
                <w:color w:val="000000"/>
              </w:rPr>
              <w:t xml:space="preserve"> Bayan-Ulgii</w:t>
            </w:r>
          </w:p>
        </w:tc>
        <w:tc>
          <w:tcPr>
            <w:tcW w:w="1260" w:type="dxa"/>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700</w:t>
            </w:r>
          </w:p>
        </w:tc>
        <w:tc>
          <w:tcPr>
            <w:tcW w:w="1440" w:type="dxa"/>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55</w:t>
            </w:r>
          </w:p>
        </w:tc>
        <w:tc>
          <w:tcPr>
            <w:tcW w:w="1530" w:type="dxa"/>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7.9%</w:t>
            </w:r>
          </w:p>
        </w:tc>
      </w:tr>
      <w:tr w:rsidR="00412F71">
        <w:trPr>
          <w:trHeight w:val="238"/>
        </w:trPr>
        <w:tc>
          <w:tcPr>
            <w:tcW w:w="1470" w:type="dxa"/>
            <w:vAlign w:val="center"/>
          </w:tcPr>
          <w:p w:rsidR="00412F71" w:rsidRDefault="00412F71">
            <w:pPr>
              <w:rPr>
                <w:rFonts w:ascii="Times New Roman" w:hAnsi="Times New Roman"/>
                <w:snapToGrid w:val="0"/>
                <w:color w:val="000000"/>
              </w:rPr>
            </w:pPr>
            <w:r>
              <w:rPr>
                <w:rFonts w:ascii="Times New Roman" w:hAnsi="Times New Roman"/>
                <w:snapToGrid w:val="0"/>
                <w:color w:val="000000"/>
              </w:rPr>
              <w:t xml:space="preserve"> Bayankhongor</w:t>
            </w:r>
          </w:p>
        </w:tc>
        <w:tc>
          <w:tcPr>
            <w:tcW w:w="1260" w:type="dxa"/>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651</w:t>
            </w:r>
          </w:p>
        </w:tc>
        <w:tc>
          <w:tcPr>
            <w:tcW w:w="1440" w:type="dxa"/>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104</w:t>
            </w:r>
          </w:p>
        </w:tc>
        <w:tc>
          <w:tcPr>
            <w:tcW w:w="1530" w:type="dxa"/>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16.0%</w:t>
            </w:r>
          </w:p>
        </w:tc>
      </w:tr>
      <w:tr w:rsidR="00412F71">
        <w:trPr>
          <w:trHeight w:val="238"/>
        </w:trPr>
        <w:tc>
          <w:tcPr>
            <w:tcW w:w="1470" w:type="dxa"/>
            <w:vAlign w:val="center"/>
          </w:tcPr>
          <w:p w:rsidR="00412F71" w:rsidRDefault="00412F71">
            <w:pPr>
              <w:rPr>
                <w:rFonts w:ascii="Times New Roman" w:hAnsi="Times New Roman"/>
                <w:snapToGrid w:val="0"/>
                <w:color w:val="000000"/>
              </w:rPr>
            </w:pPr>
            <w:r>
              <w:rPr>
                <w:rFonts w:ascii="Times New Roman" w:hAnsi="Times New Roman"/>
                <w:snapToGrid w:val="0"/>
                <w:color w:val="000000"/>
              </w:rPr>
              <w:t xml:space="preserve"> Bulgan</w:t>
            </w:r>
          </w:p>
        </w:tc>
        <w:tc>
          <w:tcPr>
            <w:tcW w:w="1260" w:type="dxa"/>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512</w:t>
            </w:r>
          </w:p>
        </w:tc>
        <w:tc>
          <w:tcPr>
            <w:tcW w:w="1440" w:type="dxa"/>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70</w:t>
            </w:r>
          </w:p>
        </w:tc>
        <w:tc>
          <w:tcPr>
            <w:tcW w:w="1530" w:type="dxa"/>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13.7%</w:t>
            </w:r>
          </w:p>
        </w:tc>
      </w:tr>
      <w:tr w:rsidR="00412F71">
        <w:trPr>
          <w:trHeight w:val="238"/>
        </w:trPr>
        <w:tc>
          <w:tcPr>
            <w:tcW w:w="1470" w:type="dxa"/>
            <w:vAlign w:val="center"/>
          </w:tcPr>
          <w:p w:rsidR="00412F71" w:rsidRDefault="00412F71">
            <w:pPr>
              <w:rPr>
                <w:rFonts w:ascii="Times New Roman" w:hAnsi="Times New Roman"/>
                <w:snapToGrid w:val="0"/>
                <w:color w:val="000000"/>
              </w:rPr>
            </w:pPr>
            <w:r>
              <w:rPr>
                <w:rFonts w:ascii="Times New Roman" w:hAnsi="Times New Roman"/>
                <w:snapToGrid w:val="0"/>
                <w:color w:val="000000"/>
              </w:rPr>
              <w:t xml:space="preserve"> Gobi-Altai</w:t>
            </w:r>
          </w:p>
        </w:tc>
        <w:tc>
          <w:tcPr>
            <w:tcW w:w="1260" w:type="dxa"/>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513</w:t>
            </w:r>
          </w:p>
        </w:tc>
        <w:tc>
          <w:tcPr>
            <w:tcW w:w="1440" w:type="dxa"/>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46</w:t>
            </w:r>
          </w:p>
        </w:tc>
        <w:tc>
          <w:tcPr>
            <w:tcW w:w="1530" w:type="dxa"/>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9.0%</w:t>
            </w:r>
          </w:p>
        </w:tc>
      </w:tr>
      <w:tr w:rsidR="00412F71">
        <w:trPr>
          <w:trHeight w:val="238"/>
        </w:trPr>
        <w:tc>
          <w:tcPr>
            <w:tcW w:w="1470" w:type="dxa"/>
            <w:vAlign w:val="center"/>
          </w:tcPr>
          <w:p w:rsidR="00412F71" w:rsidRDefault="00412F71">
            <w:pPr>
              <w:rPr>
                <w:rFonts w:ascii="Times New Roman" w:hAnsi="Times New Roman"/>
                <w:snapToGrid w:val="0"/>
                <w:color w:val="000000"/>
              </w:rPr>
            </w:pPr>
            <w:r>
              <w:rPr>
                <w:rFonts w:ascii="Times New Roman" w:hAnsi="Times New Roman"/>
                <w:snapToGrid w:val="0"/>
                <w:color w:val="000000"/>
              </w:rPr>
              <w:t xml:space="preserve"> Dornogobi</w:t>
            </w:r>
          </w:p>
        </w:tc>
        <w:tc>
          <w:tcPr>
            <w:tcW w:w="1260" w:type="dxa"/>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398</w:t>
            </w:r>
          </w:p>
        </w:tc>
        <w:tc>
          <w:tcPr>
            <w:tcW w:w="1440" w:type="dxa"/>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57</w:t>
            </w:r>
          </w:p>
        </w:tc>
        <w:tc>
          <w:tcPr>
            <w:tcW w:w="1530" w:type="dxa"/>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14.3%</w:t>
            </w:r>
          </w:p>
        </w:tc>
      </w:tr>
      <w:tr w:rsidR="00412F71">
        <w:trPr>
          <w:trHeight w:val="238"/>
        </w:trPr>
        <w:tc>
          <w:tcPr>
            <w:tcW w:w="1470" w:type="dxa"/>
            <w:vAlign w:val="center"/>
          </w:tcPr>
          <w:p w:rsidR="00412F71" w:rsidRDefault="00412F71">
            <w:pPr>
              <w:rPr>
                <w:rFonts w:ascii="Times New Roman" w:hAnsi="Times New Roman"/>
                <w:snapToGrid w:val="0"/>
                <w:color w:val="000000"/>
              </w:rPr>
            </w:pPr>
            <w:r>
              <w:rPr>
                <w:rFonts w:ascii="Times New Roman" w:hAnsi="Times New Roman"/>
                <w:snapToGrid w:val="0"/>
                <w:color w:val="000000"/>
              </w:rPr>
              <w:t xml:space="preserve"> Dornod</w:t>
            </w:r>
          </w:p>
        </w:tc>
        <w:tc>
          <w:tcPr>
            <w:tcW w:w="1260" w:type="dxa"/>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639</w:t>
            </w:r>
          </w:p>
        </w:tc>
        <w:tc>
          <w:tcPr>
            <w:tcW w:w="1440" w:type="dxa"/>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117</w:t>
            </w:r>
          </w:p>
        </w:tc>
        <w:tc>
          <w:tcPr>
            <w:tcW w:w="1530" w:type="dxa"/>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18.3%</w:t>
            </w:r>
          </w:p>
        </w:tc>
      </w:tr>
      <w:tr w:rsidR="00412F71">
        <w:trPr>
          <w:trHeight w:val="238"/>
        </w:trPr>
        <w:tc>
          <w:tcPr>
            <w:tcW w:w="1470" w:type="dxa"/>
            <w:vAlign w:val="center"/>
          </w:tcPr>
          <w:p w:rsidR="00412F71" w:rsidRDefault="00412F71">
            <w:pPr>
              <w:rPr>
                <w:rFonts w:ascii="Times New Roman" w:hAnsi="Times New Roman"/>
                <w:snapToGrid w:val="0"/>
                <w:color w:val="000000"/>
              </w:rPr>
            </w:pPr>
            <w:r>
              <w:rPr>
                <w:rFonts w:ascii="Times New Roman" w:hAnsi="Times New Roman"/>
                <w:snapToGrid w:val="0"/>
                <w:color w:val="000000"/>
              </w:rPr>
              <w:t xml:space="preserve"> Dundgobi</w:t>
            </w:r>
          </w:p>
        </w:tc>
        <w:tc>
          <w:tcPr>
            <w:tcW w:w="1260" w:type="dxa"/>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400</w:t>
            </w:r>
          </w:p>
        </w:tc>
        <w:tc>
          <w:tcPr>
            <w:tcW w:w="1440" w:type="dxa"/>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45</w:t>
            </w:r>
          </w:p>
        </w:tc>
        <w:tc>
          <w:tcPr>
            <w:tcW w:w="1530" w:type="dxa"/>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11.3%</w:t>
            </w:r>
          </w:p>
        </w:tc>
      </w:tr>
      <w:tr w:rsidR="00412F71">
        <w:trPr>
          <w:trHeight w:val="238"/>
        </w:trPr>
        <w:tc>
          <w:tcPr>
            <w:tcW w:w="1470" w:type="dxa"/>
            <w:vAlign w:val="center"/>
          </w:tcPr>
          <w:p w:rsidR="00412F71" w:rsidRDefault="00412F71">
            <w:pPr>
              <w:rPr>
                <w:rFonts w:ascii="Times New Roman" w:hAnsi="Times New Roman"/>
                <w:snapToGrid w:val="0"/>
                <w:color w:val="000000"/>
              </w:rPr>
            </w:pPr>
            <w:r>
              <w:rPr>
                <w:rFonts w:ascii="Times New Roman" w:hAnsi="Times New Roman"/>
                <w:snapToGrid w:val="0"/>
                <w:color w:val="000000"/>
              </w:rPr>
              <w:t xml:space="preserve"> Zavkhan</w:t>
            </w:r>
          </w:p>
        </w:tc>
        <w:tc>
          <w:tcPr>
            <w:tcW w:w="1260" w:type="dxa"/>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717</w:t>
            </w:r>
          </w:p>
        </w:tc>
        <w:tc>
          <w:tcPr>
            <w:tcW w:w="1440" w:type="dxa"/>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47</w:t>
            </w:r>
          </w:p>
        </w:tc>
        <w:tc>
          <w:tcPr>
            <w:tcW w:w="1530" w:type="dxa"/>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6.6%</w:t>
            </w:r>
          </w:p>
        </w:tc>
      </w:tr>
      <w:tr w:rsidR="00412F71">
        <w:trPr>
          <w:trHeight w:val="238"/>
        </w:trPr>
        <w:tc>
          <w:tcPr>
            <w:tcW w:w="1470" w:type="dxa"/>
            <w:vAlign w:val="center"/>
          </w:tcPr>
          <w:p w:rsidR="00412F71" w:rsidRDefault="00412F71">
            <w:pPr>
              <w:rPr>
                <w:rFonts w:ascii="Times New Roman" w:hAnsi="Times New Roman"/>
                <w:snapToGrid w:val="0"/>
                <w:color w:val="000000"/>
              </w:rPr>
            </w:pPr>
            <w:r>
              <w:rPr>
                <w:rFonts w:ascii="Times New Roman" w:hAnsi="Times New Roman"/>
                <w:snapToGrid w:val="0"/>
                <w:color w:val="000000"/>
              </w:rPr>
              <w:t xml:space="preserve"> Uvurkhangai</w:t>
            </w:r>
          </w:p>
        </w:tc>
        <w:tc>
          <w:tcPr>
            <w:tcW w:w="1260" w:type="dxa"/>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722</w:t>
            </w:r>
          </w:p>
        </w:tc>
        <w:tc>
          <w:tcPr>
            <w:tcW w:w="1440" w:type="dxa"/>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45</w:t>
            </w:r>
          </w:p>
        </w:tc>
        <w:tc>
          <w:tcPr>
            <w:tcW w:w="1530" w:type="dxa"/>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6.2%</w:t>
            </w:r>
          </w:p>
        </w:tc>
      </w:tr>
      <w:tr w:rsidR="00412F71">
        <w:trPr>
          <w:trHeight w:val="238"/>
        </w:trPr>
        <w:tc>
          <w:tcPr>
            <w:tcW w:w="1470" w:type="dxa"/>
            <w:vAlign w:val="center"/>
          </w:tcPr>
          <w:p w:rsidR="00412F71" w:rsidRDefault="00412F71">
            <w:pPr>
              <w:rPr>
                <w:rFonts w:ascii="Times New Roman" w:hAnsi="Times New Roman"/>
                <w:snapToGrid w:val="0"/>
                <w:color w:val="000000"/>
              </w:rPr>
            </w:pPr>
            <w:r>
              <w:rPr>
                <w:rFonts w:ascii="Times New Roman" w:hAnsi="Times New Roman"/>
                <w:snapToGrid w:val="0"/>
                <w:color w:val="000000"/>
              </w:rPr>
              <w:t xml:space="preserve"> Umnugobi</w:t>
            </w:r>
          </w:p>
        </w:tc>
        <w:tc>
          <w:tcPr>
            <w:tcW w:w="1260" w:type="dxa"/>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392</w:t>
            </w:r>
          </w:p>
        </w:tc>
        <w:tc>
          <w:tcPr>
            <w:tcW w:w="1440" w:type="dxa"/>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73</w:t>
            </w:r>
          </w:p>
        </w:tc>
        <w:tc>
          <w:tcPr>
            <w:tcW w:w="1530" w:type="dxa"/>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18.6%</w:t>
            </w:r>
          </w:p>
        </w:tc>
      </w:tr>
      <w:tr w:rsidR="00412F71">
        <w:trPr>
          <w:trHeight w:val="238"/>
        </w:trPr>
        <w:tc>
          <w:tcPr>
            <w:tcW w:w="1470" w:type="dxa"/>
            <w:vAlign w:val="center"/>
          </w:tcPr>
          <w:p w:rsidR="00412F71" w:rsidRDefault="00412F71">
            <w:pPr>
              <w:rPr>
                <w:rFonts w:ascii="Times New Roman" w:hAnsi="Times New Roman"/>
                <w:snapToGrid w:val="0"/>
                <w:color w:val="000000"/>
              </w:rPr>
            </w:pPr>
            <w:r>
              <w:rPr>
                <w:rFonts w:ascii="Times New Roman" w:hAnsi="Times New Roman"/>
                <w:snapToGrid w:val="0"/>
                <w:color w:val="000000"/>
              </w:rPr>
              <w:t xml:space="preserve"> Sukhbaatar</w:t>
            </w:r>
          </w:p>
        </w:tc>
        <w:tc>
          <w:tcPr>
            <w:tcW w:w="1260" w:type="dxa"/>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421</w:t>
            </w:r>
          </w:p>
        </w:tc>
        <w:tc>
          <w:tcPr>
            <w:tcW w:w="1440" w:type="dxa"/>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44</w:t>
            </w:r>
          </w:p>
        </w:tc>
        <w:tc>
          <w:tcPr>
            <w:tcW w:w="1530" w:type="dxa"/>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10.5%</w:t>
            </w:r>
          </w:p>
        </w:tc>
      </w:tr>
      <w:tr w:rsidR="00412F71">
        <w:trPr>
          <w:trHeight w:val="238"/>
        </w:trPr>
        <w:tc>
          <w:tcPr>
            <w:tcW w:w="1470" w:type="dxa"/>
            <w:vAlign w:val="center"/>
          </w:tcPr>
          <w:p w:rsidR="00412F71" w:rsidRDefault="00412F71">
            <w:pPr>
              <w:rPr>
                <w:rFonts w:ascii="Times New Roman" w:hAnsi="Times New Roman"/>
                <w:snapToGrid w:val="0"/>
                <w:color w:val="000000"/>
              </w:rPr>
            </w:pPr>
            <w:r>
              <w:rPr>
                <w:rFonts w:ascii="Times New Roman" w:hAnsi="Times New Roman"/>
                <w:snapToGrid w:val="0"/>
                <w:color w:val="000000"/>
              </w:rPr>
              <w:t xml:space="preserve"> Selenge</w:t>
            </w:r>
          </w:p>
        </w:tc>
        <w:tc>
          <w:tcPr>
            <w:tcW w:w="1260" w:type="dxa"/>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907</w:t>
            </w:r>
          </w:p>
        </w:tc>
        <w:tc>
          <w:tcPr>
            <w:tcW w:w="1440" w:type="dxa"/>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167</w:t>
            </w:r>
          </w:p>
        </w:tc>
        <w:tc>
          <w:tcPr>
            <w:tcW w:w="1530" w:type="dxa"/>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18.4%</w:t>
            </w:r>
          </w:p>
        </w:tc>
      </w:tr>
      <w:tr w:rsidR="00412F71">
        <w:trPr>
          <w:trHeight w:val="238"/>
        </w:trPr>
        <w:tc>
          <w:tcPr>
            <w:tcW w:w="1470" w:type="dxa"/>
            <w:vAlign w:val="center"/>
          </w:tcPr>
          <w:p w:rsidR="00412F71" w:rsidRDefault="00412F71">
            <w:pPr>
              <w:rPr>
                <w:rFonts w:ascii="Times New Roman" w:hAnsi="Times New Roman"/>
                <w:snapToGrid w:val="0"/>
                <w:color w:val="000000"/>
              </w:rPr>
            </w:pPr>
            <w:r>
              <w:rPr>
                <w:rFonts w:ascii="Times New Roman" w:hAnsi="Times New Roman"/>
                <w:snapToGrid w:val="0"/>
                <w:color w:val="000000"/>
              </w:rPr>
              <w:t xml:space="preserve"> Tuv</w:t>
            </w:r>
          </w:p>
        </w:tc>
        <w:tc>
          <w:tcPr>
            <w:tcW w:w="1260" w:type="dxa"/>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810</w:t>
            </w:r>
          </w:p>
        </w:tc>
        <w:tc>
          <w:tcPr>
            <w:tcW w:w="1440" w:type="dxa"/>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93</w:t>
            </w:r>
          </w:p>
        </w:tc>
        <w:tc>
          <w:tcPr>
            <w:tcW w:w="1530" w:type="dxa"/>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11.5%</w:t>
            </w:r>
          </w:p>
        </w:tc>
      </w:tr>
      <w:tr w:rsidR="00412F71">
        <w:trPr>
          <w:trHeight w:val="238"/>
        </w:trPr>
        <w:tc>
          <w:tcPr>
            <w:tcW w:w="1470" w:type="dxa"/>
            <w:vAlign w:val="center"/>
          </w:tcPr>
          <w:p w:rsidR="00412F71" w:rsidRDefault="00412F71">
            <w:pPr>
              <w:rPr>
                <w:rFonts w:ascii="Times New Roman" w:hAnsi="Times New Roman"/>
                <w:snapToGrid w:val="0"/>
                <w:color w:val="000000"/>
              </w:rPr>
            </w:pPr>
            <w:r>
              <w:rPr>
                <w:rFonts w:ascii="Times New Roman" w:hAnsi="Times New Roman"/>
                <w:snapToGrid w:val="0"/>
                <w:color w:val="000000"/>
              </w:rPr>
              <w:t xml:space="preserve"> Uvs</w:t>
            </w:r>
          </w:p>
        </w:tc>
        <w:tc>
          <w:tcPr>
            <w:tcW w:w="1260" w:type="dxa"/>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679</w:t>
            </w:r>
          </w:p>
        </w:tc>
        <w:tc>
          <w:tcPr>
            <w:tcW w:w="1440" w:type="dxa"/>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43</w:t>
            </w:r>
          </w:p>
        </w:tc>
        <w:tc>
          <w:tcPr>
            <w:tcW w:w="1530" w:type="dxa"/>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6.3%</w:t>
            </w:r>
          </w:p>
        </w:tc>
      </w:tr>
      <w:tr w:rsidR="00412F71">
        <w:trPr>
          <w:trHeight w:val="238"/>
        </w:trPr>
        <w:tc>
          <w:tcPr>
            <w:tcW w:w="1470" w:type="dxa"/>
            <w:vAlign w:val="center"/>
          </w:tcPr>
          <w:p w:rsidR="00412F71" w:rsidRDefault="00412F71">
            <w:pPr>
              <w:rPr>
                <w:rFonts w:ascii="Times New Roman" w:hAnsi="Times New Roman"/>
                <w:snapToGrid w:val="0"/>
                <w:color w:val="000000"/>
              </w:rPr>
            </w:pPr>
            <w:r>
              <w:rPr>
                <w:rFonts w:ascii="Times New Roman" w:hAnsi="Times New Roman"/>
                <w:snapToGrid w:val="0"/>
                <w:color w:val="000000"/>
              </w:rPr>
              <w:t xml:space="preserve"> Khovd</w:t>
            </w:r>
          </w:p>
        </w:tc>
        <w:tc>
          <w:tcPr>
            <w:tcW w:w="1260" w:type="dxa"/>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676</w:t>
            </w:r>
          </w:p>
        </w:tc>
        <w:tc>
          <w:tcPr>
            <w:tcW w:w="1440" w:type="dxa"/>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62</w:t>
            </w:r>
          </w:p>
        </w:tc>
        <w:tc>
          <w:tcPr>
            <w:tcW w:w="1530" w:type="dxa"/>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9.2%</w:t>
            </w:r>
          </w:p>
        </w:tc>
      </w:tr>
      <w:tr w:rsidR="00412F71">
        <w:trPr>
          <w:trHeight w:val="238"/>
        </w:trPr>
        <w:tc>
          <w:tcPr>
            <w:tcW w:w="1470" w:type="dxa"/>
            <w:vAlign w:val="center"/>
          </w:tcPr>
          <w:p w:rsidR="00412F71" w:rsidRDefault="00412F71">
            <w:pPr>
              <w:rPr>
                <w:rFonts w:ascii="Times New Roman" w:hAnsi="Times New Roman"/>
                <w:snapToGrid w:val="0"/>
                <w:color w:val="000000"/>
              </w:rPr>
            </w:pPr>
            <w:r>
              <w:rPr>
                <w:rFonts w:ascii="Times New Roman" w:hAnsi="Times New Roman"/>
                <w:snapToGrid w:val="0"/>
                <w:color w:val="000000"/>
              </w:rPr>
              <w:t xml:space="preserve"> Khuvsgul</w:t>
            </w:r>
          </w:p>
        </w:tc>
        <w:tc>
          <w:tcPr>
            <w:tcW w:w="1260" w:type="dxa"/>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871</w:t>
            </w:r>
          </w:p>
        </w:tc>
        <w:tc>
          <w:tcPr>
            <w:tcW w:w="1440" w:type="dxa"/>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94</w:t>
            </w:r>
          </w:p>
        </w:tc>
        <w:tc>
          <w:tcPr>
            <w:tcW w:w="1530" w:type="dxa"/>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10.8%</w:t>
            </w:r>
          </w:p>
        </w:tc>
      </w:tr>
      <w:tr w:rsidR="00412F71">
        <w:trPr>
          <w:trHeight w:val="238"/>
        </w:trPr>
        <w:tc>
          <w:tcPr>
            <w:tcW w:w="1470" w:type="dxa"/>
            <w:vAlign w:val="center"/>
          </w:tcPr>
          <w:p w:rsidR="00412F71" w:rsidRDefault="00412F71">
            <w:pPr>
              <w:rPr>
                <w:rFonts w:ascii="Times New Roman" w:hAnsi="Times New Roman"/>
                <w:snapToGrid w:val="0"/>
                <w:color w:val="000000"/>
              </w:rPr>
            </w:pPr>
            <w:r>
              <w:rPr>
                <w:rFonts w:ascii="Times New Roman" w:hAnsi="Times New Roman"/>
                <w:snapToGrid w:val="0"/>
                <w:color w:val="000000"/>
              </w:rPr>
              <w:t xml:space="preserve"> Khentii</w:t>
            </w:r>
          </w:p>
        </w:tc>
        <w:tc>
          <w:tcPr>
            <w:tcW w:w="1260" w:type="dxa"/>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597</w:t>
            </w:r>
          </w:p>
        </w:tc>
        <w:tc>
          <w:tcPr>
            <w:tcW w:w="1440" w:type="dxa"/>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88</w:t>
            </w:r>
          </w:p>
        </w:tc>
        <w:tc>
          <w:tcPr>
            <w:tcW w:w="1530" w:type="dxa"/>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14.7%</w:t>
            </w:r>
          </w:p>
        </w:tc>
      </w:tr>
      <w:tr w:rsidR="00412F71">
        <w:trPr>
          <w:trHeight w:val="238"/>
        </w:trPr>
        <w:tc>
          <w:tcPr>
            <w:tcW w:w="1470" w:type="dxa"/>
            <w:vAlign w:val="center"/>
          </w:tcPr>
          <w:p w:rsidR="00412F71" w:rsidRDefault="00412F71">
            <w:pPr>
              <w:rPr>
                <w:rFonts w:ascii="Times New Roman" w:hAnsi="Times New Roman"/>
                <w:snapToGrid w:val="0"/>
                <w:color w:val="000000"/>
              </w:rPr>
            </w:pPr>
            <w:r>
              <w:rPr>
                <w:rFonts w:ascii="Times New Roman" w:hAnsi="Times New Roman"/>
                <w:snapToGrid w:val="0"/>
                <w:color w:val="000000"/>
              </w:rPr>
              <w:t xml:space="preserve"> Darkhan-Uul</w:t>
            </w:r>
          </w:p>
        </w:tc>
        <w:tc>
          <w:tcPr>
            <w:tcW w:w="1260" w:type="dxa"/>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751</w:t>
            </w:r>
          </w:p>
        </w:tc>
        <w:tc>
          <w:tcPr>
            <w:tcW w:w="1440" w:type="dxa"/>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73</w:t>
            </w:r>
          </w:p>
        </w:tc>
        <w:tc>
          <w:tcPr>
            <w:tcW w:w="1530" w:type="dxa"/>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9.7%</w:t>
            </w:r>
          </w:p>
        </w:tc>
      </w:tr>
      <w:tr w:rsidR="00412F71">
        <w:trPr>
          <w:trHeight w:val="238"/>
        </w:trPr>
        <w:tc>
          <w:tcPr>
            <w:tcW w:w="1470" w:type="dxa"/>
            <w:vAlign w:val="center"/>
          </w:tcPr>
          <w:p w:rsidR="00412F71" w:rsidRDefault="00412F71">
            <w:pPr>
              <w:rPr>
                <w:rFonts w:ascii="Times New Roman" w:hAnsi="Times New Roman"/>
                <w:snapToGrid w:val="0"/>
                <w:color w:val="000000"/>
              </w:rPr>
            </w:pPr>
            <w:r>
              <w:rPr>
                <w:rFonts w:ascii="Times New Roman" w:hAnsi="Times New Roman"/>
                <w:snapToGrid w:val="0"/>
                <w:color w:val="000000"/>
              </w:rPr>
              <w:t xml:space="preserve"> Ulaanbaatar</w:t>
            </w:r>
          </w:p>
        </w:tc>
        <w:tc>
          <w:tcPr>
            <w:tcW w:w="1260" w:type="dxa"/>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5084</w:t>
            </w:r>
          </w:p>
        </w:tc>
        <w:tc>
          <w:tcPr>
            <w:tcW w:w="1440" w:type="dxa"/>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220</w:t>
            </w:r>
          </w:p>
        </w:tc>
        <w:tc>
          <w:tcPr>
            <w:tcW w:w="1530" w:type="dxa"/>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4.3%</w:t>
            </w:r>
          </w:p>
        </w:tc>
      </w:tr>
      <w:tr w:rsidR="00412F71">
        <w:trPr>
          <w:trHeight w:val="238"/>
        </w:trPr>
        <w:tc>
          <w:tcPr>
            <w:tcW w:w="1470" w:type="dxa"/>
            <w:vAlign w:val="center"/>
          </w:tcPr>
          <w:p w:rsidR="00412F71" w:rsidRDefault="00412F71">
            <w:pPr>
              <w:rPr>
                <w:rFonts w:ascii="Times New Roman" w:hAnsi="Times New Roman"/>
                <w:snapToGrid w:val="0"/>
                <w:color w:val="000000"/>
              </w:rPr>
            </w:pPr>
            <w:r>
              <w:rPr>
                <w:rFonts w:ascii="Times New Roman" w:hAnsi="Times New Roman"/>
                <w:snapToGrid w:val="0"/>
                <w:color w:val="000000"/>
              </w:rPr>
              <w:t xml:space="preserve"> Orkhon</w:t>
            </w:r>
          </w:p>
        </w:tc>
        <w:tc>
          <w:tcPr>
            <w:tcW w:w="1260" w:type="dxa"/>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653</w:t>
            </w:r>
          </w:p>
        </w:tc>
        <w:tc>
          <w:tcPr>
            <w:tcW w:w="1440" w:type="dxa"/>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39</w:t>
            </w:r>
          </w:p>
        </w:tc>
        <w:tc>
          <w:tcPr>
            <w:tcW w:w="1530" w:type="dxa"/>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6.0%</w:t>
            </w:r>
          </w:p>
        </w:tc>
      </w:tr>
      <w:tr w:rsidR="00412F71">
        <w:trPr>
          <w:trHeight w:val="238"/>
        </w:trPr>
        <w:tc>
          <w:tcPr>
            <w:tcW w:w="1470" w:type="dxa"/>
            <w:vAlign w:val="center"/>
          </w:tcPr>
          <w:p w:rsidR="00412F71" w:rsidRDefault="00412F71">
            <w:pPr>
              <w:rPr>
                <w:rFonts w:ascii="Times New Roman" w:hAnsi="Times New Roman"/>
                <w:snapToGrid w:val="0"/>
                <w:color w:val="000000"/>
              </w:rPr>
            </w:pPr>
            <w:r>
              <w:rPr>
                <w:rFonts w:ascii="Times New Roman" w:hAnsi="Times New Roman"/>
                <w:snapToGrid w:val="0"/>
                <w:color w:val="000000"/>
              </w:rPr>
              <w:t xml:space="preserve"> Gobisumber</w:t>
            </w:r>
          </w:p>
        </w:tc>
        <w:tc>
          <w:tcPr>
            <w:tcW w:w="1260" w:type="dxa"/>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115</w:t>
            </w:r>
          </w:p>
        </w:tc>
        <w:tc>
          <w:tcPr>
            <w:tcW w:w="1440" w:type="dxa"/>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17</w:t>
            </w:r>
          </w:p>
        </w:tc>
        <w:tc>
          <w:tcPr>
            <w:tcW w:w="1530" w:type="dxa"/>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14.8%</w:t>
            </w:r>
          </w:p>
        </w:tc>
      </w:tr>
      <w:tr w:rsidR="00412F71">
        <w:trPr>
          <w:trHeight w:val="238"/>
        </w:trPr>
        <w:tc>
          <w:tcPr>
            <w:tcW w:w="1470" w:type="dxa"/>
            <w:vAlign w:val="center"/>
          </w:tcPr>
          <w:p w:rsidR="00412F71" w:rsidRDefault="00412F71">
            <w:pPr>
              <w:rPr>
                <w:rFonts w:ascii="Times New Roman" w:hAnsi="Times New Roman"/>
                <w:snapToGrid w:val="0"/>
                <w:color w:val="000000"/>
              </w:rPr>
            </w:pPr>
            <w:r>
              <w:rPr>
                <w:rFonts w:ascii="Times New Roman" w:hAnsi="Times New Roman"/>
                <w:snapToGrid w:val="0"/>
                <w:color w:val="000000"/>
              </w:rPr>
              <w:t xml:space="preserve"> Others</w:t>
            </w:r>
          </w:p>
        </w:tc>
        <w:tc>
          <w:tcPr>
            <w:tcW w:w="1260" w:type="dxa"/>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189</w:t>
            </w:r>
          </w:p>
        </w:tc>
        <w:tc>
          <w:tcPr>
            <w:tcW w:w="1440" w:type="dxa"/>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2</w:t>
            </w:r>
          </w:p>
        </w:tc>
        <w:tc>
          <w:tcPr>
            <w:tcW w:w="1530" w:type="dxa"/>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1.1%</w:t>
            </w:r>
          </w:p>
        </w:tc>
      </w:tr>
      <w:tr w:rsidR="00412F71">
        <w:trPr>
          <w:trHeight w:val="238"/>
        </w:trPr>
        <w:tc>
          <w:tcPr>
            <w:tcW w:w="1470" w:type="dxa"/>
            <w:vAlign w:val="center"/>
          </w:tcPr>
          <w:p w:rsidR="00412F71" w:rsidRDefault="00412F71">
            <w:pPr>
              <w:rPr>
                <w:rFonts w:ascii="Times New Roman" w:hAnsi="Times New Roman"/>
                <w:snapToGrid w:val="0"/>
                <w:color w:val="000000"/>
              </w:rPr>
            </w:pPr>
            <w:r>
              <w:rPr>
                <w:rFonts w:ascii="Times New Roman" w:hAnsi="Times New Roman"/>
                <w:snapToGrid w:val="0"/>
                <w:color w:val="000000"/>
              </w:rPr>
              <w:t xml:space="preserve">   Total</w:t>
            </w:r>
          </w:p>
        </w:tc>
        <w:tc>
          <w:tcPr>
            <w:tcW w:w="1260" w:type="dxa"/>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18118</w:t>
            </w:r>
          </w:p>
        </w:tc>
        <w:tc>
          <w:tcPr>
            <w:tcW w:w="1440" w:type="dxa"/>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1650</w:t>
            </w:r>
          </w:p>
        </w:tc>
        <w:tc>
          <w:tcPr>
            <w:tcW w:w="1530" w:type="dxa"/>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9.1%</w:t>
            </w:r>
          </w:p>
        </w:tc>
      </w:tr>
    </w:tbl>
    <w:p w:rsidR="00412F71" w:rsidRDefault="00412F71">
      <w:pPr>
        <w:rPr>
          <w:b/>
          <w:sz w:val="24"/>
        </w:rPr>
      </w:pPr>
    </w:p>
    <w:p w:rsidR="00412F71" w:rsidRDefault="00412F71">
      <w:pPr>
        <w:ind w:left="720" w:hanging="720"/>
        <w:rPr>
          <w:sz w:val="18"/>
        </w:rPr>
      </w:pPr>
      <w:r>
        <w:rPr>
          <w:sz w:val="18"/>
        </w:rPr>
        <w:t>Source:</w:t>
      </w:r>
      <w:r>
        <w:rPr>
          <w:sz w:val="18"/>
        </w:rPr>
        <w:tab/>
        <w:t xml:space="preserve">Ministry of Science, Technology, and Culture, Mongolia. </w:t>
      </w:r>
    </w:p>
    <w:p w:rsidR="00412F71" w:rsidRDefault="00412F71">
      <w:pPr>
        <w:pStyle w:val="Heading5"/>
        <w:rPr>
          <w:i/>
          <w:sz w:val="18"/>
        </w:rPr>
      </w:pPr>
      <w:r>
        <w:rPr>
          <w:sz w:val="18"/>
        </w:rPr>
        <w:t>Analysis of 1998 Education Sector Statistical Data</w:t>
      </w:r>
      <w:r>
        <w:rPr>
          <w:i/>
          <w:sz w:val="18"/>
        </w:rPr>
        <w:t>.</w:t>
      </w:r>
    </w:p>
    <w:p w:rsidR="00412F71" w:rsidRDefault="00412F71"/>
    <w:p w:rsidR="00412F71" w:rsidRDefault="00412F71"/>
    <w:p w:rsidR="00412F71" w:rsidRDefault="00412F71">
      <w:pPr>
        <w:pStyle w:val="Heading1"/>
        <w:rPr>
          <w:sz w:val="24"/>
        </w:rPr>
      </w:pPr>
      <w:r>
        <w:br w:type="page"/>
      </w:r>
      <w:r>
        <w:rPr>
          <w:sz w:val="24"/>
        </w:rPr>
        <w:lastRenderedPageBreak/>
        <w:t>TABLE 11.</w:t>
      </w:r>
      <w:r>
        <w:rPr>
          <w:sz w:val="24"/>
        </w:rPr>
        <w:tab/>
        <w:t>NON-PROFESSIONAL TEACHERS BY SUBJECT, 1998–99</w:t>
      </w:r>
    </w:p>
    <w:p w:rsidR="00412F71" w:rsidRDefault="00412F71"/>
    <w:tbl>
      <w:tblPr>
        <w:tblW w:w="0" w:type="auto"/>
        <w:tblBorders>
          <w:top w:val="double" w:sz="4" w:space="0" w:color="auto"/>
          <w:left w:val="double" w:sz="4" w:space="0" w:color="auto"/>
          <w:bottom w:val="double" w:sz="4" w:space="0" w:color="auto"/>
          <w:right w:val="double" w:sz="4" w:space="0" w:color="auto"/>
          <w:insideH w:val="single" w:sz="6" w:space="0" w:color="000000"/>
          <w:insideV w:val="single" w:sz="6" w:space="0" w:color="000000"/>
        </w:tblBorders>
        <w:tblLayout w:type="fixed"/>
        <w:tblCellMar>
          <w:left w:w="30" w:type="dxa"/>
          <w:right w:w="30" w:type="dxa"/>
        </w:tblCellMar>
        <w:tblLook w:val="0000" w:firstRow="0" w:lastRow="0" w:firstColumn="0" w:lastColumn="0" w:noHBand="0" w:noVBand="0"/>
      </w:tblPr>
      <w:tblGrid>
        <w:gridCol w:w="390"/>
        <w:gridCol w:w="3060"/>
        <w:gridCol w:w="1440"/>
        <w:gridCol w:w="1440"/>
        <w:gridCol w:w="1530"/>
      </w:tblGrid>
      <w:tr w:rsidR="00412F71">
        <w:trPr>
          <w:cantSplit/>
          <w:trHeight w:val="950"/>
        </w:trPr>
        <w:tc>
          <w:tcPr>
            <w:tcW w:w="3450" w:type="dxa"/>
            <w:gridSpan w:val="2"/>
            <w:tcBorders>
              <w:top w:val="double" w:sz="4" w:space="0" w:color="auto"/>
              <w:bottom w:val="single" w:sz="12" w:space="0" w:color="auto"/>
            </w:tcBorders>
          </w:tcPr>
          <w:p w:rsidR="00412F71" w:rsidRDefault="00412F71">
            <w:pPr>
              <w:jc w:val="center"/>
              <w:rPr>
                <w:rFonts w:ascii="Times New Roman" w:hAnsi="Times New Roman"/>
                <w:snapToGrid w:val="0"/>
                <w:color w:val="000000"/>
              </w:rPr>
            </w:pPr>
          </w:p>
          <w:p w:rsidR="00412F71" w:rsidRDefault="00412F71">
            <w:pPr>
              <w:rPr>
                <w:rFonts w:ascii="Times New Roman" w:hAnsi="Times New Roman"/>
                <w:snapToGrid w:val="0"/>
                <w:color w:val="000000"/>
              </w:rPr>
            </w:pPr>
            <w:r>
              <w:rPr>
                <w:rFonts w:ascii="Times New Roman" w:hAnsi="Times New Roman"/>
                <w:snapToGrid w:val="0"/>
                <w:color w:val="000000"/>
              </w:rPr>
              <w:t xml:space="preserve">     </w:t>
            </w:r>
          </w:p>
          <w:p w:rsidR="00412F71" w:rsidRDefault="00412F71">
            <w:pPr>
              <w:rPr>
                <w:rFonts w:ascii="Times New Roman" w:hAnsi="Times New Roman"/>
                <w:snapToGrid w:val="0"/>
                <w:color w:val="000000"/>
              </w:rPr>
            </w:pPr>
          </w:p>
          <w:p w:rsidR="00412F71" w:rsidRDefault="00412F71">
            <w:pPr>
              <w:rPr>
                <w:rFonts w:ascii="Times New Roman" w:hAnsi="Times New Roman"/>
                <w:snapToGrid w:val="0"/>
                <w:color w:val="000000"/>
              </w:rPr>
            </w:pPr>
            <w:r>
              <w:rPr>
                <w:rFonts w:ascii="Times New Roman" w:hAnsi="Times New Roman"/>
                <w:snapToGrid w:val="0"/>
                <w:color w:val="000000"/>
              </w:rPr>
              <w:t xml:space="preserve">     Subjects</w:t>
            </w:r>
          </w:p>
        </w:tc>
        <w:tc>
          <w:tcPr>
            <w:tcW w:w="1440" w:type="dxa"/>
            <w:tcBorders>
              <w:top w:val="double" w:sz="4" w:space="0" w:color="auto"/>
              <w:bottom w:val="single" w:sz="12" w:space="0" w:color="auto"/>
            </w:tcBorders>
          </w:tcPr>
          <w:p w:rsidR="00412F71" w:rsidRDefault="00412F71">
            <w:pPr>
              <w:jc w:val="center"/>
              <w:rPr>
                <w:rFonts w:ascii="Times New Roman" w:hAnsi="Times New Roman"/>
                <w:snapToGrid w:val="0"/>
                <w:color w:val="000000"/>
              </w:rPr>
            </w:pPr>
            <w:r>
              <w:rPr>
                <w:rFonts w:ascii="Times New Roman" w:hAnsi="Times New Roman"/>
                <w:snapToGrid w:val="0"/>
                <w:color w:val="000000"/>
              </w:rPr>
              <w:t xml:space="preserve"> </w:t>
            </w:r>
          </w:p>
          <w:p w:rsidR="00412F71" w:rsidRDefault="00412F71">
            <w:pPr>
              <w:jc w:val="center"/>
              <w:rPr>
                <w:rFonts w:ascii="Times New Roman" w:hAnsi="Times New Roman"/>
                <w:snapToGrid w:val="0"/>
                <w:color w:val="000000"/>
              </w:rPr>
            </w:pPr>
            <w:r>
              <w:rPr>
                <w:rFonts w:ascii="Times New Roman" w:hAnsi="Times New Roman"/>
                <w:snapToGrid w:val="0"/>
                <w:color w:val="000000"/>
              </w:rPr>
              <w:t>Full-time Teachers</w:t>
            </w:r>
          </w:p>
        </w:tc>
        <w:tc>
          <w:tcPr>
            <w:tcW w:w="1440" w:type="dxa"/>
            <w:tcBorders>
              <w:top w:val="double" w:sz="4" w:space="0" w:color="auto"/>
              <w:bottom w:val="single" w:sz="12" w:space="0" w:color="auto"/>
            </w:tcBorders>
          </w:tcPr>
          <w:p w:rsidR="00412F71" w:rsidRDefault="00412F71">
            <w:pPr>
              <w:jc w:val="center"/>
              <w:rPr>
                <w:rFonts w:ascii="Times New Roman" w:hAnsi="Times New Roman"/>
                <w:snapToGrid w:val="0"/>
                <w:color w:val="000000"/>
              </w:rPr>
            </w:pPr>
            <w:r>
              <w:rPr>
                <w:rFonts w:ascii="Times New Roman" w:hAnsi="Times New Roman"/>
                <w:snapToGrid w:val="0"/>
                <w:color w:val="000000"/>
              </w:rPr>
              <w:t xml:space="preserve"> </w:t>
            </w:r>
          </w:p>
          <w:p w:rsidR="00412F71" w:rsidRDefault="00412F71">
            <w:pPr>
              <w:jc w:val="center"/>
              <w:rPr>
                <w:rFonts w:ascii="Times New Roman" w:hAnsi="Times New Roman"/>
                <w:snapToGrid w:val="0"/>
                <w:color w:val="000000"/>
              </w:rPr>
            </w:pPr>
            <w:r>
              <w:rPr>
                <w:rFonts w:ascii="Times New Roman" w:hAnsi="Times New Roman"/>
                <w:snapToGrid w:val="0"/>
                <w:color w:val="000000"/>
              </w:rPr>
              <w:t>Non-professional Teachers</w:t>
            </w:r>
          </w:p>
        </w:tc>
        <w:tc>
          <w:tcPr>
            <w:tcW w:w="1530" w:type="dxa"/>
            <w:tcBorders>
              <w:top w:val="double" w:sz="4" w:space="0" w:color="auto"/>
              <w:bottom w:val="single" w:sz="12" w:space="0" w:color="auto"/>
            </w:tcBorders>
          </w:tcPr>
          <w:p w:rsidR="00412F71" w:rsidRDefault="00412F71">
            <w:pPr>
              <w:jc w:val="center"/>
              <w:rPr>
                <w:rFonts w:ascii="Times New Roman" w:hAnsi="Times New Roman"/>
                <w:snapToGrid w:val="0"/>
                <w:color w:val="000000"/>
              </w:rPr>
            </w:pPr>
            <w:r>
              <w:rPr>
                <w:rFonts w:ascii="Times New Roman" w:hAnsi="Times New Roman"/>
                <w:snapToGrid w:val="0"/>
                <w:color w:val="000000"/>
              </w:rPr>
              <w:t xml:space="preserve"> </w:t>
            </w:r>
          </w:p>
          <w:p w:rsidR="00412F71" w:rsidRDefault="00412F71">
            <w:pPr>
              <w:jc w:val="center"/>
              <w:rPr>
                <w:rFonts w:ascii="Times New Roman" w:hAnsi="Times New Roman"/>
                <w:snapToGrid w:val="0"/>
                <w:color w:val="000000"/>
              </w:rPr>
            </w:pPr>
            <w:r>
              <w:rPr>
                <w:rFonts w:ascii="Times New Roman" w:hAnsi="Times New Roman"/>
                <w:snapToGrid w:val="0"/>
                <w:color w:val="000000"/>
              </w:rPr>
              <w:t>Percentage of Non-professionals</w:t>
            </w:r>
          </w:p>
          <w:p w:rsidR="00412F71" w:rsidRDefault="00412F71">
            <w:pPr>
              <w:jc w:val="center"/>
              <w:rPr>
                <w:rFonts w:ascii="Times New Roman" w:hAnsi="Times New Roman"/>
                <w:snapToGrid w:val="0"/>
                <w:color w:val="000000"/>
              </w:rPr>
            </w:pPr>
          </w:p>
        </w:tc>
      </w:tr>
      <w:tr w:rsidR="00412F71">
        <w:trPr>
          <w:trHeight w:val="264"/>
        </w:trPr>
        <w:tc>
          <w:tcPr>
            <w:tcW w:w="390" w:type="dxa"/>
            <w:tcBorders>
              <w:top w:val="nil"/>
            </w:tcBorders>
            <w:vAlign w:val="center"/>
          </w:tcPr>
          <w:p w:rsidR="00412F71" w:rsidRDefault="00412F71">
            <w:pPr>
              <w:jc w:val="center"/>
              <w:rPr>
                <w:rFonts w:ascii="Times New Roman" w:hAnsi="Times New Roman"/>
                <w:snapToGrid w:val="0"/>
                <w:color w:val="000000"/>
              </w:rPr>
            </w:pPr>
            <w:r>
              <w:rPr>
                <w:rFonts w:ascii="Times New Roman" w:hAnsi="Times New Roman"/>
                <w:snapToGrid w:val="0"/>
                <w:color w:val="000000"/>
              </w:rPr>
              <w:t>1</w:t>
            </w:r>
          </w:p>
        </w:tc>
        <w:tc>
          <w:tcPr>
            <w:tcW w:w="3060" w:type="dxa"/>
            <w:tcBorders>
              <w:top w:val="nil"/>
            </w:tcBorders>
            <w:vAlign w:val="center"/>
          </w:tcPr>
          <w:p w:rsidR="00412F71" w:rsidRDefault="00412F71">
            <w:pPr>
              <w:rPr>
                <w:rFonts w:ascii="Times New Roman" w:hAnsi="Times New Roman"/>
                <w:snapToGrid w:val="0"/>
                <w:color w:val="000000"/>
              </w:rPr>
            </w:pPr>
            <w:r>
              <w:rPr>
                <w:rFonts w:ascii="Times New Roman" w:hAnsi="Times New Roman"/>
                <w:snapToGrid w:val="0"/>
                <w:color w:val="000000"/>
              </w:rPr>
              <w:t xml:space="preserve"> Primary School Teachers</w:t>
            </w:r>
          </w:p>
        </w:tc>
        <w:tc>
          <w:tcPr>
            <w:tcW w:w="1440" w:type="dxa"/>
            <w:tcBorders>
              <w:top w:val="nil"/>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7750</w:t>
            </w:r>
          </w:p>
        </w:tc>
        <w:tc>
          <w:tcPr>
            <w:tcW w:w="1440" w:type="dxa"/>
            <w:tcBorders>
              <w:top w:val="nil"/>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459</w:t>
            </w:r>
          </w:p>
        </w:tc>
        <w:tc>
          <w:tcPr>
            <w:tcW w:w="1530" w:type="dxa"/>
            <w:tcBorders>
              <w:top w:val="nil"/>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5.9%</w:t>
            </w:r>
          </w:p>
        </w:tc>
      </w:tr>
      <w:tr w:rsidR="00412F71">
        <w:trPr>
          <w:trHeight w:val="264"/>
        </w:trPr>
        <w:tc>
          <w:tcPr>
            <w:tcW w:w="390" w:type="dxa"/>
            <w:vAlign w:val="center"/>
          </w:tcPr>
          <w:p w:rsidR="00412F71" w:rsidRDefault="00412F71">
            <w:pPr>
              <w:jc w:val="center"/>
              <w:rPr>
                <w:rFonts w:ascii="Times New Roman" w:hAnsi="Times New Roman"/>
                <w:snapToGrid w:val="0"/>
                <w:color w:val="000000"/>
              </w:rPr>
            </w:pPr>
            <w:r>
              <w:rPr>
                <w:rFonts w:ascii="Times New Roman" w:hAnsi="Times New Roman"/>
                <w:snapToGrid w:val="0"/>
                <w:color w:val="000000"/>
              </w:rPr>
              <w:t>2</w:t>
            </w:r>
          </w:p>
        </w:tc>
        <w:tc>
          <w:tcPr>
            <w:tcW w:w="3060" w:type="dxa"/>
            <w:vAlign w:val="center"/>
          </w:tcPr>
          <w:p w:rsidR="00412F71" w:rsidRDefault="00412F71">
            <w:pPr>
              <w:rPr>
                <w:rFonts w:ascii="Times New Roman" w:hAnsi="Times New Roman"/>
                <w:snapToGrid w:val="0"/>
                <w:color w:val="000000"/>
              </w:rPr>
            </w:pPr>
            <w:r>
              <w:rPr>
                <w:rFonts w:ascii="Times New Roman" w:hAnsi="Times New Roman"/>
                <w:snapToGrid w:val="0"/>
                <w:color w:val="000000"/>
              </w:rPr>
              <w:t xml:space="preserve"> Mongolian Language/Literature</w:t>
            </w:r>
          </w:p>
        </w:tc>
        <w:tc>
          <w:tcPr>
            <w:tcW w:w="1440" w:type="dxa"/>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1477</w:t>
            </w:r>
          </w:p>
        </w:tc>
        <w:tc>
          <w:tcPr>
            <w:tcW w:w="1440" w:type="dxa"/>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82</w:t>
            </w:r>
          </w:p>
        </w:tc>
        <w:tc>
          <w:tcPr>
            <w:tcW w:w="1530" w:type="dxa"/>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5.6%</w:t>
            </w:r>
          </w:p>
        </w:tc>
      </w:tr>
      <w:tr w:rsidR="00412F71">
        <w:trPr>
          <w:trHeight w:val="264"/>
        </w:trPr>
        <w:tc>
          <w:tcPr>
            <w:tcW w:w="390" w:type="dxa"/>
            <w:vAlign w:val="center"/>
          </w:tcPr>
          <w:p w:rsidR="00412F71" w:rsidRDefault="00412F71">
            <w:pPr>
              <w:jc w:val="center"/>
              <w:rPr>
                <w:rFonts w:ascii="Times New Roman" w:hAnsi="Times New Roman"/>
                <w:snapToGrid w:val="0"/>
                <w:color w:val="000000"/>
              </w:rPr>
            </w:pPr>
            <w:r>
              <w:rPr>
                <w:rFonts w:ascii="Times New Roman" w:hAnsi="Times New Roman"/>
                <w:snapToGrid w:val="0"/>
                <w:color w:val="000000"/>
              </w:rPr>
              <w:t>3</w:t>
            </w:r>
          </w:p>
        </w:tc>
        <w:tc>
          <w:tcPr>
            <w:tcW w:w="3060" w:type="dxa"/>
            <w:vAlign w:val="center"/>
          </w:tcPr>
          <w:p w:rsidR="00412F71" w:rsidRDefault="00412F71">
            <w:pPr>
              <w:rPr>
                <w:rFonts w:ascii="Times New Roman" w:hAnsi="Times New Roman"/>
                <w:snapToGrid w:val="0"/>
                <w:color w:val="000000"/>
              </w:rPr>
            </w:pPr>
            <w:r>
              <w:rPr>
                <w:rFonts w:ascii="Times New Roman" w:hAnsi="Times New Roman"/>
                <w:snapToGrid w:val="0"/>
                <w:color w:val="000000"/>
              </w:rPr>
              <w:t xml:space="preserve"> Khazakh Language</w:t>
            </w:r>
          </w:p>
        </w:tc>
        <w:tc>
          <w:tcPr>
            <w:tcW w:w="1440" w:type="dxa"/>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37</w:t>
            </w:r>
          </w:p>
        </w:tc>
        <w:tc>
          <w:tcPr>
            <w:tcW w:w="1440" w:type="dxa"/>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7</w:t>
            </w:r>
          </w:p>
        </w:tc>
        <w:tc>
          <w:tcPr>
            <w:tcW w:w="1530" w:type="dxa"/>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18.9%</w:t>
            </w:r>
          </w:p>
        </w:tc>
      </w:tr>
      <w:tr w:rsidR="00412F71">
        <w:trPr>
          <w:trHeight w:val="264"/>
        </w:trPr>
        <w:tc>
          <w:tcPr>
            <w:tcW w:w="390" w:type="dxa"/>
            <w:vAlign w:val="center"/>
          </w:tcPr>
          <w:p w:rsidR="00412F71" w:rsidRDefault="00412F71">
            <w:pPr>
              <w:jc w:val="center"/>
              <w:rPr>
                <w:rFonts w:ascii="Times New Roman" w:hAnsi="Times New Roman"/>
                <w:snapToGrid w:val="0"/>
                <w:color w:val="000000"/>
              </w:rPr>
            </w:pPr>
            <w:r>
              <w:rPr>
                <w:rFonts w:ascii="Times New Roman" w:hAnsi="Times New Roman"/>
                <w:snapToGrid w:val="0"/>
                <w:color w:val="000000"/>
              </w:rPr>
              <w:t>4</w:t>
            </w:r>
          </w:p>
        </w:tc>
        <w:tc>
          <w:tcPr>
            <w:tcW w:w="3060" w:type="dxa"/>
            <w:vAlign w:val="center"/>
          </w:tcPr>
          <w:p w:rsidR="00412F71" w:rsidRDefault="00412F71">
            <w:pPr>
              <w:rPr>
                <w:rFonts w:ascii="Times New Roman" w:hAnsi="Times New Roman"/>
                <w:snapToGrid w:val="0"/>
                <w:color w:val="000000"/>
              </w:rPr>
            </w:pPr>
            <w:r>
              <w:rPr>
                <w:rFonts w:ascii="Times New Roman" w:hAnsi="Times New Roman"/>
                <w:snapToGrid w:val="0"/>
                <w:color w:val="000000"/>
              </w:rPr>
              <w:t xml:space="preserve"> Social Studies</w:t>
            </w:r>
          </w:p>
        </w:tc>
        <w:tc>
          <w:tcPr>
            <w:tcW w:w="1440" w:type="dxa"/>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170</w:t>
            </w:r>
          </w:p>
        </w:tc>
        <w:tc>
          <w:tcPr>
            <w:tcW w:w="1440" w:type="dxa"/>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4</w:t>
            </w:r>
          </w:p>
        </w:tc>
        <w:tc>
          <w:tcPr>
            <w:tcW w:w="1530" w:type="dxa"/>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2.4%</w:t>
            </w:r>
          </w:p>
        </w:tc>
      </w:tr>
      <w:tr w:rsidR="00412F71">
        <w:trPr>
          <w:trHeight w:val="264"/>
        </w:trPr>
        <w:tc>
          <w:tcPr>
            <w:tcW w:w="390" w:type="dxa"/>
            <w:vAlign w:val="center"/>
          </w:tcPr>
          <w:p w:rsidR="00412F71" w:rsidRDefault="00412F71">
            <w:pPr>
              <w:jc w:val="center"/>
              <w:rPr>
                <w:rFonts w:ascii="Times New Roman" w:hAnsi="Times New Roman"/>
                <w:snapToGrid w:val="0"/>
                <w:color w:val="000000"/>
              </w:rPr>
            </w:pPr>
            <w:r>
              <w:rPr>
                <w:rFonts w:ascii="Times New Roman" w:hAnsi="Times New Roman"/>
                <w:snapToGrid w:val="0"/>
                <w:color w:val="000000"/>
              </w:rPr>
              <w:t>5</w:t>
            </w:r>
          </w:p>
        </w:tc>
        <w:tc>
          <w:tcPr>
            <w:tcW w:w="3060" w:type="dxa"/>
            <w:vAlign w:val="center"/>
          </w:tcPr>
          <w:p w:rsidR="00412F71" w:rsidRDefault="00412F71">
            <w:pPr>
              <w:rPr>
                <w:rFonts w:ascii="Times New Roman" w:hAnsi="Times New Roman"/>
                <w:snapToGrid w:val="0"/>
                <w:color w:val="000000"/>
              </w:rPr>
            </w:pPr>
            <w:r>
              <w:rPr>
                <w:rFonts w:ascii="Times New Roman" w:hAnsi="Times New Roman"/>
                <w:snapToGrid w:val="0"/>
                <w:color w:val="000000"/>
              </w:rPr>
              <w:t xml:space="preserve"> History/Geography</w:t>
            </w:r>
          </w:p>
        </w:tc>
        <w:tc>
          <w:tcPr>
            <w:tcW w:w="1440" w:type="dxa"/>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402</w:t>
            </w:r>
          </w:p>
        </w:tc>
        <w:tc>
          <w:tcPr>
            <w:tcW w:w="1440" w:type="dxa"/>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22</w:t>
            </w:r>
          </w:p>
        </w:tc>
        <w:tc>
          <w:tcPr>
            <w:tcW w:w="1530" w:type="dxa"/>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5.5%</w:t>
            </w:r>
          </w:p>
        </w:tc>
      </w:tr>
      <w:tr w:rsidR="00412F71">
        <w:trPr>
          <w:trHeight w:val="264"/>
        </w:trPr>
        <w:tc>
          <w:tcPr>
            <w:tcW w:w="390" w:type="dxa"/>
            <w:vAlign w:val="center"/>
          </w:tcPr>
          <w:p w:rsidR="00412F71" w:rsidRDefault="00412F71">
            <w:pPr>
              <w:jc w:val="center"/>
              <w:rPr>
                <w:rFonts w:ascii="Times New Roman" w:hAnsi="Times New Roman"/>
                <w:snapToGrid w:val="0"/>
                <w:color w:val="000000"/>
              </w:rPr>
            </w:pPr>
            <w:r>
              <w:rPr>
                <w:rFonts w:ascii="Times New Roman" w:hAnsi="Times New Roman"/>
                <w:snapToGrid w:val="0"/>
                <w:color w:val="000000"/>
              </w:rPr>
              <w:t>6</w:t>
            </w:r>
          </w:p>
        </w:tc>
        <w:tc>
          <w:tcPr>
            <w:tcW w:w="3060" w:type="dxa"/>
            <w:vAlign w:val="center"/>
          </w:tcPr>
          <w:p w:rsidR="00412F71" w:rsidRDefault="00412F71">
            <w:pPr>
              <w:rPr>
                <w:rFonts w:ascii="Times New Roman" w:hAnsi="Times New Roman"/>
                <w:snapToGrid w:val="0"/>
                <w:color w:val="000000"/>
              </w:rPr>
            </w:pPr>
            <w:r>
              <w:rPr>
                <w:rFonts w:ascii="Times New Roman" w:hAnsi="Times New Roman"/>
                <w:snapToGrid w:val="0"/>
                <w:color w:val="000000"/>
              </w:rPr>
              <w:t xml:space="preserve"> History</w:t>
            </w:r>
          </w:p>
        </w:tc>
        <w:tc>
          <w:tcPr>
            <w:tcW w:w="1440" w:type="dxa"/>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273</w:t>
            </w:r>
          </w:p>
        </w:tc>
        <w:tc>
          <w:tcPr>
            <w:tcW w:w="1440" w:type="dxa"/>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10</w:t>
            </w:r>
          </w:p>
        </w:tc>
        <w:tc>
          <w:tcPr>
            <w:tcW w:w="1530" w:type="dxa"/>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3.7%</w:t>
            </w:r>
          </w:p>
        </w:tc>
      </w:tr>
      <w:tr w:rsidR="00412F71">
        <w:trPr>
          <w:trHeight w:val="264"/>
        </w:trPr>
        <w:tc>
          <w:tcPr>
            <w:tcW w:w="390" w:type="dxa"/>
            <w:vAlign w:val="center"/>
          </w:tcPr>
          <w:p w:rsidR="00412F71" w:rsidRDefault="00412F71">
            <w:pPr>
              <w:jc w:val="center"/>
              <w:rPr>
                <w:rFonts w:ascii="Times New Roman" w:hAnsi="Times New Roman"/>
                <w:snapToGrid w:val="0"/>
                <w:color w:val="000000"/>
              </w:rPr>
            </w:pPr>
            <w:r>
              <w:rPr>
                <w:rFonts w:ascii="Times New Roman" w:hAnsi="Times New Roman"/>
                <w:snapToGrid w:val="0"/>
                <w:color w:val="000000"/>
              </w:rPr>
              <w:t>7</w:t>
            </w:r>
          </w:p>
        </w:tc>
        <w:tc>
          <w:tcPr>
            <w:tcW w:w="3060" w:type="dxa"/>
            <w:vAlign w:val="center"/>
          </w:tcPr>
          <w:p w:rsidR="00412F71" w:rsidRDefault="00412F71">
            <w:pPr>
              <w:rPr>
                <w:rFonts w:ascii="Times New Roman" w:hAnsi="Times New Roman"/>
                <w:snapToGrid w:val="0"/>
                <w:color w:val="000000"/>
              </w:rPr>
            </w:pPr>
            <w:r>
              <w:rPr>
                <w:rFonts w:ascii="Times New Roman" w:hAnsi="Times New Roman"/>
                <w:snapToGrid w:val="0"/>
                <w:color w:val="000000"/>
              </w:rPr>
              <w:t xml:space="preserve"> Geography</w:t>
            </w:r>
          </w:p>
        </w:tc>
        <w:tc>
          <w:tcPr>
            <w:tcW w:w="1440" w:type="dxa"/>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251</w:t>
            </w:r>
          </w:p>
        </w:tc>
        <w:tc>
          <w:tcPr>
            <w:tcW w:w="1440" w:type="dxa"/>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11</w:t>
            </w:r>
          </w:p>
        </w:tc>
        <w:tc>
          <w:tcPr>
            <w:tcW w:w="1530" w:type="dxa"/>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4.4%</w:t>
            </w:r>
          </w:p>
        </w:tc>
      </w:tr>
      <w:tr w:rsidR="00412F71">
        <w:trPr>
          <w:trHeight w:val="264"/>
        </w:trPr>
        <w:tc>
          <w:tcPr>
            <w:tcW w:w="390" w:type="dxa"/>
            <w:vAlign w:val="center"/>
          </w:tcPr>
          <w:p w:rsidR="00412F71" w:rsidRDefault="00412F71">
            <w:pPr>
              <w:jc w:val="center"/>
              <w:rPr>
                <w:rFonts w:ascii="Times New Roman" w:hAnsi="Times New Roman"/>
                <w:snapToGrid w:val="0"/>
                <w:color w:val="000000"/>
              </w:rPr>
            </w:pPr>
            <w:r>
              <w:rPr>
                <w:rFonts w:ascii="Times New Roman" w:hAnsi="Times New Roman"/>
                <w:snapToGrid w:val="0"/>
                <w:color w:val="000000"/>
              </w:rPr>
              <w:t>8</w:t>
            </w:r>
          </w:p>
        </w:tc>
        <w:tc>
          <w:tcPr>
            <w:tcW w:w="3060" w:type="dxa"/>
            <w:vAlign w:val="center"/>
          </w:tcPr>
          <w:p w:rsidR="00412F71" w:rsidRDefault="00412F71">
            <w:pPr>
              <w:rPr>
                <w:rFonts w:ascii="Times New Roman" w:hAnsi="Times New Roman"/>
                <w:snapToGrid w:val="0"/>
                <w:color w:val="000000"/>
              </w:rPr>
            </w:pPr>
            <w:r>
              <w:rPr>
                <w:rFonts w:ascii="Times New Roman" w:hAnsi="Times New Roman"/>
                <w:snapToGrid w:val="0"/>
                <w:color w:val="000000"/>
              </w:rPr>
              <w:t xml:space="preserve"> Russian Language/Literature</w:t>
            </w:r>
          </w:p>
        </w:tc>
        <w:tc>
          <w:tcPr>
            <w:tcW w:w="1440" w:type="dxa"/>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1015</w:t>
            </w:r>
          </w:p>
        </w:tc>
        <w:tc>
          <w:tcPr>
            <w:tcW w:w="1440" w:type="dxa"/>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47</w:t>
            </w:r>
          </w:p>
        </w:tc>
        <w:tc>
          <w:tcPr>
            <w:tcW w:w="1530" w:type="dxa"/>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4.6%</w:t>
            </w:r>
          </w:p>
        </w:tc>
      </w:tr>
      <w:tr w:rsidR="00412F71">
        <w:trPr>
          <w:trHeight w:val="264"/>
        </w:trPr>
        <w:tc>
          <w:tcPr>
            <w:tcW w:w="390" w:type="dxa"/>
            <w:vAlign w:val="center"/>
          </w:tcPr>
          <w:p w:rsidR="00412F71" w:rsidRDefault="00412F71">
            <w:pPr>
              <w:jc w:val="center"/>
              <w:rPr>
                <w:rFonts w:ascii="Times New Roman" w:hAnsi="Times New Roman"/>
                <w:snapToGrid w:val="0"/>
                <w:color w:val="000000"/>
              </w:rPr>
            </w:pPr>
            <w:r>
              <w:rPr>
                <w:rFonts w:ascii="Times New Roman" w:hAnsi="Times New Roman"/>
                <w:snapToGrid w:val="0"/>
                <w:color w:val="000000"/>
              </w:rPr>
              <w:t>9</w:t>
            </w:r>
          </w:p>
        </w:tc>
        <w:tc>
          <w:tcPr>
            <w:tcW w:w="3060" w:type="dxa"/>
            <w:vAlign w:val="center"/>
          </w:tcPr>
          <w:p w:rsidR="00412F71" w:rsidRDefault="00412F71">
            <w:pPr>
              <w:pStyle w:val="Heading2"/>
              <w:rPr>
                <w:rFonts w:ascii="Times New Roman" w:hAnsi="Times New Roman"/>
                <w:i/>
              </w:rPr>
            </w:pPr>
            <w:r>
              <w:rPr>
                <w:rFonts w:ascii="Times New Roman" w:hAnsi="Times New Roman"/>
                <w:i/>
              </w:rPr>
              <w:t xml:space="preserve"> English Language</w:t>
            </w:r>
          </w:p>
        </w:tc>
        <w:tc>
          <w:tcPr>
            <w:tcW w:w="1440" w:type="dxa"/>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507</w:t>
            </w:r>
          </w:p>
        </w:tc>
        <w:tc>
          <w:tcPr>
            <w:tcW w:w="1440" w:type="dxa"/>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75</w:t>
            </w:r>
          </w:p>
        </w:tc>
        <w:tc>
          <w:tcPr>
            <w:tcW w:w="1530" w:type="dxa"/>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14.8%</w:t>
            </w:r>
          </w:p>
        </w:tc>
      </w:tr>
      <w:tr w:rsidR="00412F71">
        <w:trPr>
          <w:trHeight w:val="264"/>
        </w:trPr>
        <w:tc>
          <w:tcPr>
            <w:tcW w:w="390" w:type="dxa"/>
            <w:vAlign w:val="center"/>
          </w:tcPr>
          <w:p w:rsidR="00412F71" w:rsidRDefault="00412F71">
            <w:pPr>
              <w:jc w:val="center"/>
              <w:rPr>
                <w:rFonts w:ascii="Times New Roman" w:hAnsi="Times New Roman"/>
                <w:snapToGrid w:val="0"/>
                <w:color w:val="000000"/>
              </w:rPr>
            </w:pPr>
            <w:r>
              <w:rPr>
                <w:rFonts w:ascii="Times New Roman" w:hAnsi="Times New Roman"/>
                <w:snapToGrid w:val="0"/>
                <w:color w:val="000000"/>
              </w:rPr>
              <w:t>10</w:t>
            </w:r>
          </w:p>
        </w:tc>
        <w:tc>
          <w:tcPr>
            <w:tcW w:w="3060" w:type="dxa"/>
            <w:vAlign w:val="center"/>
          </w:tcPr>
          <w:p w:rsidR="00412F71" w:rsidRDefault="00412F71">
            <w:pPr>
              <w:rPr>
                <w:rFonts w:ascii="Times New Roman" w:hAnsi="Times New Roman"/>
                <w:snapToGrid w:val="0"/>
                <w:color w:val="000000"/>
              </w:rPr>
            </w:pPr>
            <w:r>
              <w:rPr>
                <w:rFonts w:ascii="Times New Roman" w:hAnsi="Times New Roman"/>
                <w:snapToGrid w:val="0"/>
                <w:color w:val="000000"/>
              </w:rPr>
              <w:t xml:space="preserve"> Other Foreign Languages</w:t>
            </w:r>
          </w:p>
        </w:tc>
        <w:tc>
          <w:tcPr>
            <w:tcW w:w="1440" w:type="dxa"/>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58</w:t>
            </w:r>
          </w:p>
        </w:tc>
        <w:tc>
          <w:tcPr>
            <w:tcW w:w="1440" w:type="dxa"/>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3</w:t>
            </w:r>
          </w:p>
        </w:tc>
        <w:tc>
          <w:tcPr>
            <w:tcW w:w="1530" w:type="dxa"/>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5.2%</w:t>
            </w:r>
          </w:p>
        </w:tc>
      </w:tr>
      <w:tr w:rsidR="00412F71">
        <w:trPr>
          <w:trHeight w:val="264"/>
        </w:trPr>
        <w:tc>
          <w:tcPr>
            <w:tcW w:w="390" w:type="dxa"/>
            <w:vAlign w:val="center"/>
          </w:tcPr>
          <w:p w:rsidR="00412F71" w:rsidRDefault="00412F71">
            <w:pPr>
              <w:jc w:val="center"/>
              <w:rPr>
                <w:rFonts w:ascii="Times New Roman" w:hAnsi="Times New Roman"/>
                <w:snapToGrid w:val="0"/>
                <w:color w:val="000000"/>
              </w:rPr>
            </w:pPr>
            <w:r>
              <w:rPr>
                <w:rFonts w:ascii="Times New Roman" w:hAnsi="Times New Roman"/>
                <w:snapToGrid w:val="0"/>
                <w:color w:val="000000"/>
              </w:rPr>
              <w:t>11</w:t>
            </w:r>
          </w:p>
        </w:tc>
        <w:tc>
          <w:tcPr>
            <w:tcW w:w="3060" w:type="dxa"/>
            <w:vAlign w:val="center"/>
          </w:tcPr>
          <w:p w:rsidR="00412F71" w:rsidRDefault="00412F71">
            <w:pPr>
              <w:rPr>
                <w:rFonts w:ascii="Times New Roman" w:hAnsi="Times New Roman"/>
                <w:snapToGrid w:val="0"/>
                <w:color w:val="000000"/>
              </w:rPr>
            </w:pPr>
            <w:r>
              <w:rPr>
                <w:rFonts w:ascii="Times New Roman" w:hAnsi="Times New Roman"/>
                <w:snapToGrid w:val="0"/>
                <w:color w:val="000000"/>
              </w:rPr>
              <w:t xml:space="preserve"> Mathematics</w:t>
            </w:r>
          </w:p>
        </w:tc>
        <w:tc>
          <w:tcPr>
            <w:tcW w:w="1440" w:type="dxa"/>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1029</w:t>
            </w:r>
          </w:p>
        </w:tc>
        <w:tc>
          <w:tcPr>
            <w:tcW w:w="1440" w:type="dxa"/>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79</w:t>
            </w:r>
          </w:p>
        </w:tc>
        <w:tc>
          <w:tcPr>
            <w:tcW w:w="1530" w:type="dxa"/>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7.7%</w:t>
            </w:r>
          </w:p>
        </w:tc>
      </w:tr>
      <w:tr w:rsidR="00412F71">
        <w:trPr>
          <w:trHeight w:val="264"/>
        </w:trPr>
        <w:tc>
          <w:tcPr>
            <w:tcW w:w="390" w:type="dxa"/>
            <w:vAlign w:val="center"/>
          </w:tcPr>
          <w:p w:rsidR="00412F71" w:rsidRDefault="00412F71">
            <w:pPr>
              <w:jc w:val="center"/>
              <w:rPr>
                <w:rFonts w:ascii="Times New Roman" w:hAnsi="Times New Roman"/>
                <w:snapToGrid w:val="0"/>
                <w:color w:val="000000"/>
              </w:rPr>
            </w:pPr>
            <w:r>
              <w:rPr>
                <w:rFonts w:ascii="Times New Roman" w:hAnsi="Times New Roman"/>
                <w:snapToGrid w:val="0"/>
                <w:color w:val="000000"/>
              </w:rPr>
              <w:t>12</w:t>
            </w:r>
          </w:p>
        </w:tc>
        <w:tc>
          <w:tcPr>
            <w:tcW w:w="3060" w:type="dxa"/>
            <w:vAlign w:val="center"/>
          </w:tcPr>
          <w:p w:rsidR="00412F71" w:rsidRDefault="00412F71">
            <w:pPr>
              <w:rPr>
                <w:rFonts w:ascii="Times New Roman" w:hAnsi="Times New Roman"/>
                <w:snapToGrid w:val="0"/>
                <w:color w:val="000000"/>
              </w:rPr>
            </w:pPr>
            <w:r>
              <w:rPr>
                <w:rFonts w:ascii="Times New Roman" w:hAnsi="Times New Roman"/>
                <w:snapToGrid w:val="0"/>
                <w:color w:val="000000"/>
              </w:rPr>
              <w:t xml:space="preserve"> Physics</w:t>
            </w:r>
          </w:p>
        </w:tc>
        <w:tc>
          <w:tcPr>
            <w:tcW w:w="1440" w:type="dxa"/>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386</w:t>
            </w:r>
          </w:p>
        </w:tc>
        <w:tc>
          <w:tcPr>
            <w:tcW w:w="1440" w:type="dxa"/>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11</w:t>
            </w:r>
          </w:p>
        </w:tc>
        <w:tc>
          <w:tcPr>
            <w:tcW w:w="1530" w:type="dxa"/>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2.8%</w:t>
            </w:r>
          </w:p>
        </w:tc>
      </w:tr>
      <w:tr w:rsidR="00412F71">
        <w:trPr>
          <w:trHeight w:val="264"/>
        </w:trPr>
        <w:tc>
          <w:tcPr>
            <w:tcW w:w="390" w:type="dxa"/>
            <w:vAlign w:val="center"/>
          </w:tcPr>
          <w:p w:rsidR="00412F71" w:rsidRDefault="00412F71">
            <w:pPr>
              <w:jc w:val="center"/>
              <w:rPr>
                <w:rFonts w:ascii="Times New Roman" w:hAnsi="Times New Roman"/>
                <w:snapToGrid w:val="0"/>
                <w:color w:val="000000"/>
              </w:rPr>
            </w:pPr>
            <w:r>
              <w:rPr>
                <w:rFonts w:ascii="Times New Roman" w:hAnsi="Times New Roman"/>
                <w:snapToGrid w:val="0"/>
                <w:color w:val="000000"/>
              </w:rPr>
              <w:t>13</w:t>
            </w:r>
          </w:p>
        </w:tc>
        <w:tc>
          <w:tcPr>
            <w:tcW w:w="3060" w:type="dxa"/>
            <w:vAlign w:val="center"/>
          </w:tcPr>
          <w:p w:rsidR="00412F71" w:rsidRDefault="00412F71">
            <w:pPr>
              <w:rPr>
                <w:rFonts w:ascii="Times New Roman" w:hAnsi="Times New Roman"/>
                <w:snapToGrid w:val="0"/>
                <w:color w:val="000000"/>
              </w:rPr>
            </w:pPr>
            <w:r>
              <w:rPr>
                <w:rFonts w:ascii="Times New Roman" w:hAnsi="Times New Roman"/>
                <w:snapToGrid w:val="0"/>
                <w:color w:val="000000"/>
              </w:rPr>
              <w:t xml:space="preserve"> Mathematics/Physics</w:t>
            </w:r>
          </w:p>
        </w:tc>
        <w:tc>
          <w:tcPr>
            <w:tcW w:w="1440" w:type="dxa"/>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344</w:t>
            </w:r>
          </w:p>
        </w:tc>
        <w:tc>
          <w:tcPr>
            <w:tcW w:w="1440" w:type="dxa"/>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26</w:t>
            </w:r>
          </w:p>
        </w:tc>
        <w:tc>
          <w:tcPr>
            <w:tcW w:w="1530" w:type="dxa"/>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7.6%</w:t>
            </w:r>
          </w:p>
        </w:tc>
      </w:tr>
      <w:tr w:rsidR="00412F71">
        <w:trPr>
          <w:trHeight w:val="264"/>
        </w:trPr>
        <w:tc>
          <w:tcPr>
            <w:tcW w:w="390" w:type="dxa"/>
            <w:vAlign w:val="center"/>
          </w:tcPr>
          <w:p w:rsidR="00412F71" w:rsidRDefault="00412F71">
            <w:pPr>
              <w:jc w:val="center"/>
              <w:rPr>
                <w:rFonts w:ascii="Times New Roman" w:hAnsi="Times New Roman"/>
                <w:snapToGrid w:val="0"/>
                <w:color w:val="000000"/>
              </w:rPr>
            </w:pPr>
            <w:r>
              <w:rPr>
                <w:rFonts w:ascii="Times New Roman" w:hAnsi="Times New Roman"/>
                <w:snapToGrid w:val="0"/>
                <w:color w:val="000000"/>
              </w:rPr>
              <w:t>14</w:t>
            </w:r>
          </w:p>
        </w:tc>
        <w:tc>
          <w:tcPr>
            <w:tcW w:w="3060" w:type="dxa"/>
            <w:vAlign w:val="center"/>
          </w:tcPr>
          <w:p w:rsidR="00412F71" w:rsidRDefault="00412F71">
            <w:pPr>
              <w:rPr>
                <w:rFonts w:ascii="Times New Roman" w:hAnsi="Times New Roman"/>
                <w:snapToGrid w:val="0"/>
                <w:color w:val="000000"/>
              </w:rPr>
            </w:pPr>
            <w:r>
              <w:rPr>
                <w:rFonts w:ascii="Times New Roman" w:hAnsi="Times New Roman"/>
                <w:snapToGrid w:val="0"/>
                <w:color w:val="000000"/>
              </w:rPr>
              <w:t xml:space="preserve"> Physics/Mathematics</w:t>
            </w:r>
          </w:p>
        </w:tc>
        <w:tc>
          <w:tcPr>
            <w:tcW w:w="1440" w:type="dxa"/>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174</w:t>
            </w:r>
          </w:p>
        </w:tc>
        <w:tc>
          <w:tcPr>
            <w:tcW w:w="1440" w:type="dxa"/>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5</w:t>
            </w:r>
          </w:p>
        </w:tc>
        <w:tc>
          <w:tcPr>
            <w:tcW w:w="1530" w:type="dxa"/>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2.9%</w:t>
            </w:r>
          </w:p>
        </w:tc>
      </w:tr>
      <w:tr w:rsidR="00412F71">
        <w:trPr>
          <w:trHeight w:val="264"/>
        </w:trPr>
        <w:tc>
          <w:tcPr>
            <w:tcW w:w="390" w:type="dxa"/>
            <w:vAlign w:val="center"/>
          </w:tcPr>
          <w:p w:rsidR="00412F71" w:rsidRDefault="00412F71">
            <w:pPr>
              <w:jc w:val="center"/>
              <w:rPr>
                <w:rFonts w:ascii="Times New Roman" w:hAnsi="Times New Roman"/>
                <w:snapToGrid w:val="0"/>
                <w:color w:val="000000"/>
              </w:rPr>
            </w:pPr>
            <w:r>
              <w:rPr>
                <w:rFonts w:ascii="Times New Roman" w:hAnsi="Times New Roman"/>
                <w:snapToGrid w:val="0"/>
                <w:color w:val="000000"/>
              </w:rPr>
              <w:t>15</w:t>
            </w:r>
          </w:p>
        </w:tc>
        <w:tc>
          <w:tcPr>
            <w:tcW w:w="3060" w:type="dxa"/>
            <w:vAlign w:val="center"/>
          </w:tcPr>
          <w:p w:rsidR="00412F71" w:rsidRDefault="00412F71">
            <w:pPr>
              <w:rPr>
                <w:rFonts w:ascii="Times New Roman" w:hAnsi="Times New Roman"/>
                <w:snapToGrid w:val="0"/>
                <w:color w:val="000000"/>
              </w:rPr>
            </w:pPr>
            <w:r>
              <w:rPr>
                <w:rFonts w:ascii="Times New Roman" w:hAnsi="Times New Roman"/>
                <w:snapToGrid w:val="0"/>
                <w:color w:val="000000"/>
              </w:rPr>
              <w:t xml:space="preserve"> Chemistry</w:t>
            </w:r>
          </w:p>
        </w:tc>
        <w:tc>
          <w:tcPr>
            <w:tcW w:w="1440" w:type="dxa"/>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278</w:t>
            </w:r>
          </w:p>
        </w:tc>
        <w:tc>
          <w:tcPr>
            <w:tcW w:w="1440" w:type="dxa"/>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3</w:t>
            </w:r>
          </w:p>
        </w:tc>
        <w:tc>
          <w:tcPr>
            <w:tcW w:w="1530" w:type="dxa"/>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1.1%</w:t>
            </w:r>
          </w:p>
        </w:tc>
      </w:tr>
      <w:tr w:rsidR="00412F71">
        <w:trPr>
          <w:trHeight w:val="264"/>
        </w:trPr>
        <w:tc>
          <w:tcPr>
            <w:tcW w:w="390" w:type="dxa"/>
            <w:vAlign w:val="center"/>
          </w:tcPr>
          <w:p w:rsidR="00412F71" w:rsidRDefault="00412F71">
            <w:pPr>
              <w:jc w:val="center"/>
              <w:rPr>
                <w:rFonts w:ascii="Times New Roman" w:hAnsi="Times New Roman"/>
                <w:snapToGrid w:val="0"/>
                <w:color w:val="000000"/>
              </w:rPr>
            </w:pPr>
            <w:r>
              <w:rPr>
                <w:rFonts w:ascii="Times New Roman" w:hAnsi="Times New Roman"/>
                <w:snapToGrid w:val="0"/>
                <w:color w:val="000000"/>
              </w:rPr>
              <w:t>16</w:t>
            </w:r>
          </w:p>
        </w:tc>
        <w:tc>
          <w:tcPr>
            <w:tcW w:w="3060" w:type="dxa"/>
            <w:vAlign w:val="center"/>
          </w:tcPr>
          <w:p w:rsidR="00412F71" w:rsidRDefault="00412F71">
            <w:pPr>
              <w:rPr>
                <w:rFonts w:ascii="Times New Roman" w:hAnsi="Times New Roman"/>
                <w:snapToGrid w:val="0"/>
                <w:color w:val="000000"/>
              </w:rPr>
            </w:pPr>
            <w:r>
              <w:rPr>
                <w:rFonts w:ascii="Times New Roman" w:hAnsi="Times New Roman"/>
                <w:snapToGrid w:val="0"/>
                <w:color w:val="000000"/>
              </w:rPr>
              <w:t xml:space="preserve"> Biology</w:t>
            </w:r>
          </w:p>
        </w:tc>
        <w:tc>
          <w:tcPr>
            <w:tcW w:w="1440" w:type="dxa"/>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295</w:t>
            </w:r>
          </w:p>
        </w:tc>
        <w:tc>
          <w:tcPr>
            <w:tcW w:w="1440" w:type="dxa"/>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5</w:t>
            </w:r>
          </w:p>
        </w:tc>
        <w:tc>
          <w:tcPr>
            <w:tcW w:w="1530" w:type="dxa"/>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1.7%</w:t>
            </w:r>
          </w:p>
        </w:tc>
      </w:tr>
      <w:tr w:rsidR="00412F71">
        <w:trPr>
          <w:trHeight w:val="264"/>
        </w:trPr>
        <w:tc>
          <w:tcPr>
            <w:tcW w:w="390" w:type="dxa"/>
            <w:vAlign w:val="center"/>
          </w:tcPr>
          <w:p w:rsidR="00412F71" w:rsidRDefault="00412F71">
            <w:pPr>
              <w:jc w:val="center"/>
              <w:rPr>
                <w:rFonts w:ascii="Times New Roman" w:hAnsi="Times New Roman"/>
                <w:snapToGrid w:val="0"/>
                <w:color w:val="000000"/>
              </w:rPr>
            </w:pPr>
            <w:r>
              <w:rPr>
                <w:rFonts w:ascii="Times New Roman" w:hAnsi="Times New Roman"/>
                <w:snapToGrid w:val="0"/>
                <w:color w:val="000000"/>
              </w:rPr>
              <w:t>17</w:t>
            </w:r>
          </w:p>
        </w:tc>
        <w:tc>
          <w:tcPr>
            <w:tcW w:w="3060" w:type="dxa"/>
            <w:vAlign w:val="center"/>
          </w:tcPr>
          <w:p w:rsidR="00412F71" w:rsidRDefault="00412F71">
            <w:pPr>
              <w:rPr>
                <w:rFonts w:ascii="Times New Roman" w:hAnsi="Times New Roman"/>
                <w:snapToGrid w:val="0"/>
                <w:color w:val="000000"/>
              </w:rPr>
            </w:pPr>
            <w:r>
              <w:rPr>
                <w:rFonts w:ascii="Times New Roman" w:hAnsi="Times New Roman"/>
                <w:snapToGrid w:val="0"/>
                <w:color w:val="000000"/>
              </w:rPr>
              <w:t xml:space="preserve"> Chemistry/Biology</w:t>
            </w:r>
          </w:p>
        </w:tc>
        <w:tc>
          <w:tcPr>
            <w:tcW w:w="1440" w:type="dxa"/>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339</w:t>
            </w:r>
          </w:p>
        </w:tc>
        <w:tc>
          <w:tcPr>
            <w:tcW w:w="1440" w:type="dxa"/>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16</w:t>
            </w:r>
          </w:p>
        </w:tc>
        <w:tc>
          <w:tcPr>
            <w:tcW w:w="1530" w:type="dxa"/>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4.7%</w:t>
            </w:r>
          </w:p>
        </w:tc>
      </w:tr>
      <w:tr w:rsidR="00412F71">
        <w:trPr>
          <w:trHeight w:val="264"/>
        </w:trPr>
        <w:tc>
          <w:tcPr>
            <w:tcW w:w="390" w:type="dxa"/>
            <w:vAlign w:val="center"/>
          </w:tcPr>
          <w:p w:rsidR="00412F71" w:rsidRDefault="00412F71">
            <w:pPr>
              <w:jc w:val="center"/>
              <w:rPr>
                <w:rFonts w:ascii="Times New Roman" w:hAnsi="Times New Roman"/>
                <w:snapToGrid w:val="0"/>
                <w:color w:val="000000"/>
              </w:rPr>
            </w:pPr>
            <w:r>
              <w:rPr>
                <w:rFonts w:ascii="Times New Roman" w:hAnsi="Times New Roman"/>
                <w:snapToGrid w:val="0"/>
                <w:color w:val="000000"/>
              </w:rPr>
              <w:t>18</w:t>
            </w:r>
          </w:p>
        </w:tc>
        <w:tc>
          <w:tcPr>
            <w:tcW w:w="3060" w:type="dxa"/>
            <w:vAlign w:val="center"/>
          </w:tcPr>
          <w:p w:rsidR="00412F71" w:rsidRDefault="00412F71">
            <w:pPr>
              <w:rPr>
                <w:rFonts w:ascii="Times New Roman" w:hAnsi="Times New Roman"/>
                <w:snapToGrid w:val="0"/>
                <w:color w:val="000000"/>
              </w:rPr>
            </w:pPr>
            <w:r>
              <w:rPr>
                <w:rFonts w:ascii="Times New Roman" w:hAnsi="Times New Roman"/>
                <w:snapToGrid w:val="0"/>
                <w:color w:val="000000"/>
              </w:rPr>
              <w:t xml:space="preserve"> Physical Culture</w:t>
            </w:r>
          </w:p>
        </w:tc>
        <w:tc>
          <w:tcPr>
            <w:tcW w:w="1440" w:type="dxa"/>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1135</w:t>
            </w:r>
          </w:p>
        </w:tc>
        <w:tc>
          <w:tcPr>
            <w:tcW w:w="1440" w:type="dxa"/>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165</w:t>
            </w:r>
          </w:p>
        </w:tc>
        <w:tc>
          <w:tcPr>
            <w:tcW w:w="1530" w:type="dxa"/>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14.5%</w:t>
            </w:r>
          </w:p>
        </w:tc>
      </w:tr>
      <w:tr w:rsidR="00412F71">
        <w:trPr>
          <w:trHeight w:val="264"/>
        </w:trPr>
        <w:tc>
          <w:tcPr>
            <w:tcW w:w="390" w:type="dxa"/>
            <w:vAlign w:val="center"/>
          </w:tcPr>
          <w:p w:rsidR="00412F71" w:rsidRDefault="00412F71">
            <w:pPr>
              <w:jc w:val="center"/>
              <w:rPr>
                <w:rFonts w:ascii="Times New Roman" w:hAnsi="Times New Roman"/>
                <w:snapToGrid w:val="0"/>
                <w:color w:val="000000"/>
              </w:rPr>
            </w:pPr>
            <w:r>
              <w:rPr>
                <w:rFonts w:ascii="Times New Roman" w:hAnsi="Times New Roman"/>
                <w:snapToGrid w:val="0"/>
                <w:color w:val="000000"/>
              </w:rPr>
              <w:t>19</w:t>
            </w:r>
          </w:p>
        </w:tc>
        <w:tc>
          <w:tcPr>
            <w:tcW w:w="3060" w:type="dxa"/>
            <w:vAlign w:val="center"/>
          </w:tcPr>
          <w:p w:rsidR="00412F71" w:rsidRDefault="00412F71">
            <w:pPr>
              <w:rPr>
                <w:rFonts w:ascii="Times New Roman" w:hAnsi="Times New Roman"/>
                <w:snapToGrid w:val="0"/>
                <w:color w:val="000000"/>
              </w:rPr>
            </w:pPr>
            <w:r>
              <w:rPr>
                <w:rFonts w:ascii="Times New Roman" w:hAnsi="Times New Roman"/>
                <w:snapToGrid w:val="0"/>
                <w:color w:val="000000"/>
              </w:rPr>
              <w:t xml:space="preserve"> Music</w:t>
            </w:r>
          </w:p>
        </w:tc>
        <w:tc>
          <w:tcPr>
            <w:tcW w:w="1440" w:type="dxa"/>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626</w:t>
            </w:r>
          </w:p>
        </w:tc>
        <w:tc>
          <w:tcPr>
            <w:tcW w:w="1440" w:type="dxa"/>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70</w:t>
            </w:r>
          </w:p>
        </w:tc>
        <w:tc>
          <w:tcPr>
            <w:tcW w:w="1530" w:type="dxa"/>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11.2%</w:t>
            </w:r>
          </w:p>
        </w:tc>
      </w:tr>
      <w:tr w:rsidR="00412F71">
        <w:trPr>
          <w:trHeight w:val="264"/>
        </w:trPr>
        <w:tc>
          <w:tcPr>
            <w:tcW w:w="390" w:type="dxa"/>
            <w:vAlign w:val="center"/>
          </w:tcPr>
          <w:p w:rsidR="00412F71" w:rsidRDefault="00412F71">
            <w:pPr>
              <w:jc w:val="center"/>
              <w:rPr>
                <w:rFonts w:ascii="Times New Roman" w:hAnsi="Times New Roman"/>
                <w:snapToGrid w:val="0"/>
                <w:color w:val="000000"/>
              </w:rPr>
            </w:pPr>
            <w:r>
              <w:rPr>
                <w:rFonts w:ascii="Times New Roman" w:hAnsi="Times New Roman"/>
                <w:snapToGrid w:val="0"/>
                <w:color w:val="000000"/>
              </w:rPr>
              <w:t>20</w:t>
            </w:r>
          </w:p>
        </w:tc>
        <w:tc>
          <w:tcPr>
            <w:tcW w:w="3060" w:type="dxa"/>
            <w:vAlign w:val="center"/>
          </w:tcPr>
          <w:p w:rsidR="00412F71" w:rsidRDefault="00412F71">
            <w:pPr>
              <w:rPr>
                <w:rFonts w:ascii="Times New Roman" w:hAnsi="Times New Roman"/>
                <w:snapToGrid w:val="0"/>
                <w:color w:val="000000"/>
              </w:rPr>
            </w:pPr>
            <w:r>
              <w:rPr>
                <w:rFonts w:ascii="Times New Roman" w:hAnsi="Times New Roman"/>
                <w:snapToGrid w:val="0"/>
                <w:color w:val="000000"/>
              </w:rPr>
              <w:t xml:space="preserve"> Drawing /Technical Drawing</w:t>
            </w:r>
          </w:p>
        </w:tc>
        <w:tc>
          <w:tcPr>
            <w:tcW w:w="1440" w:type="dxa"/>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220</w:t>
            </w:r>
          </w:p>
        </w:tc>
        <w:tc>
          <w:tcPr>
            <w:tcW w:w="1440" w:type="dxa"/>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61</w:t>
            </w:r>
          </w:p>
        </w:tc>
        <w:tc>
          <w:tcPr>
            <w:tcW w:w="1530" w:type="dxa"/>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27.7%</w:t>
            </w:r>
          </w:p>
        </w:tc>
      </w:tr>
      <w:tr w:rsidR="00412F71">
        <w:trPr>
          <w:trHeight w:val="264"/>
        </w:trPr>
        <w:tc>
          <w:tcPr>
            <w:tcW w:w="390" w:type="dxa"/>
            <w:vAlign w:val="center"/>
          </w:tcPr>
          <w:p w:rsidR="00412F71" w:rsidRDefault="00412F71">
            <w:pPr>
              <w:jc w:val="center"/>
              <w:rPr>
                <w:rFonts w:ascii="Times New Roman" w:hAnsi="Times New Roman"/>
                <w:snapToGrid w:val="0"/>
                <w:color w:val="000000"/>
              </w:rPr>
            </w:pPr>
            <w:r>
              <w:rPr>
                <w:rFonts w:ascii="Times New Roman" w:hAnsi="Times New Roman"/>
                <w:snapToGrid w:val="0"/>
                <w:color w:val="000000"/>
              </w:rPr>
              <w:t>21</w:t>
            </w:r>
          </w:p>
        </w:tc>
        <w:tc>
          <w:tcPr>
            <w:tcW w:w="3060" w:type="dxa"/>
            <w:vAlign w:val="center"/>
          </w:tcPr>
          <w:p w:rsidR="00412F71" w:rsidRDefault="00412F71">
            <w:pPr>
              <w:rPr>
                <w:rFonts w:ascii="Times New Roman" w:hAnsi="Times New Roman"/>
                <w:snapToGrid w:val="0"/>
                <w:color w:val="000000"/>
              </w:rPr>
            </w:pPr>
            <w:r>
              <w:rPr>
                <w:rFonts w:ascii="Times New Roman" w:hAnsi="Times New Roman"/>
                <w:snapToGrid w:val="0"/>
                <w:color w:val="000000"/>
              </w:rPr>
              <w:t xml:space="preserve"> Drawing/Labour</w:t>
            </w:r>
          </w:p>
        </w:tc>
        <w:tc>
          <w:tcPr>
            <w:tcW w:w="1440" w:type="dxa"/>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390</w:t>
            </w:r>
          </w:p>
        </w:tc>
        <w:tc>
          <w:tcPr>
            <w:tcW w:w="1440" w:type="dxa"/>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127</w:t>
            </w:r>
          </w:p>
        </w:tc>
        <w:tc>
          <w:tcPr>
            <w:tcW w:w="1530" w:type="dxa"/>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32.6%</w:t>
            </w:r>
          </w:p>
        </w:tc>
      </w:tr>
      <w:tr w:rsidR="00412F71">
        <w:trPr>
          <w:trHeight w:val="264"/>
        </w:trPr>
        <w:tc>
          <w:tcPr>
            <w:tcW w:w="390" w:type="dxa"/>
            <w:vAlign w:val="center"/>
          </w:tcPr>
          <w:p w:rsidR="00412F71" w:rsidRDefault="00412F71">
            <w:pPr>
              <w:jc w:val="center"/>
              <w:rPr>
                <w:rFonts w:ascii="Times New Roman" w:hAnsi="Times New Roman"/>
                <w:snapToGrid w:val="0"/>
                <w:color w:val="000000"/>
              </w:rPr>
            </w:pPr>
            <w:r>
              <w:rPr>
                <w:rFonts w:ascii="Times New Roman" w:hAnsi="Times New Roman"/>
                <w:snapToGrid w:val="0"/>
                <w:color w:val="000000"/>
              </w:rPr>
              <w:t>22</w:t>
            </w:r>
          </w:p>
        </w:tc>
        <w:tc>
          <w:tcPr>
            <w:tcW w:w="3060" w:type="dxa"/>
            <w:vAlign w:val="center"/>
          </w:tcPr>
          <w:p w:rsidR="00412F71" w:rsidRDefault="00412F71">
            <w:pPr>
              <w:rPr>
                <w:rFonts w:ascii="Times New Roman" w:hAnsi="Times New Roman"/>
                <w:snapToGrid w:val="0"/>
                <w:color w:val="000000"/>
              </w:rPr>
            </w:pPr>
            <w:r>
              <w:rPr>
                <w:rFonts w:ascii="Times New Roman" w:hAnsi="Times New Roman"/>
                <w:snapToGrid w:val="0"/>
                <w:color w:val="000000"/>
              </w:rPr>
              <w:t xml:space="preserve"> Labour Training</w:t>
            </w:r>
          </w:p>
        </w:tc>
        <w:tc>
          <w:tcPr>
            <w:tcW w:w="1440" w:type="dxa"/>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842</w:t>
            </w:r>
          </w:p>
        </w:tc>
        <w:tc>
          <w:tcPr>
            <w:tcW w:w="1440" w:type="dxa"/>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347</w:t>
            </w:r>
          </w:p>
        </w:tc>
        <w:tc>
          <w:tcPr>
            <w:tcW w:w="1530" w:type="dxa"/>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41.2%</w:t>
            </w:r>
          </w:p>
        </w:tc>
      </w:tr>
      <w:tr w:rsidR="00412F71">
        <w:trPr>
          <w:trHeight w:val="264"/>
        </w:trPr>
        <w:tc>
          <w:tcPr>
            <w:tcW w:w="390" w:type="dxa"/>
            <w:vAlign w:val="center"/>
          </w:tcPr>
          <w:p w:rsidR="00412F71" w:rsidRDefault="00412F71">
            <w:pPr>
              <w:jc w:val="center"/>
              <w:rPr>
                <w:rFonts w:ascii="Times New Roman" w:hAnsi="Times New Roman"/>
                <w:snapToGrid w:val="0"/>
                <w:color w:val="000000"/>
              </w:rPr>
            </w:pPr>
            <w:r>
              <w:rPr>
                <w:rFonts w:ascii="Times New Roman" w:hAnsi="Times New Roman"/>
                <w:snapToGrid w:val="0"/>
                <w:color w:val="000000"/>
              </w:rPr>
              <w:t>23</w:t>
            </w:r>
          </w:p>
        </w:tc>
        <w:tc>
          <w:tcPr>
            <w:tcW w:w="3060" w:type="dxa"/>
            <w:vAlign w:val="center"/>
          </w:tcPr>
          <w:p w:rsidR="00412F71" w:rsidRDefault="00412F71">
            <w:pPr>
              <w:rPr>
                <w:rFonts w:ascii="Times New Roman" w:hAnsi="Times New Roman"/>
                <w:snapToGrid w:val="0"/>
                <w:color w:val="000000"/>
              </w:rPr>
            </w:pPr>
            <w:r>
              <w:rPr>
                <w:rFonts w:ascii="Times New Roman" w:hAnsi="Times New Roman"/>
                <w:snapToGrid w:val="0"/>
                <w:color w:val="000000"/>
              </w:rPr>
              <w:t xml:space="preserve"> Pedagogy/Psychology</w:t>
            </w:r>
          </w:p>
        </w:tc>
        <w:tc>
          <w:tcPr>
            <w:tcW w:w="1440" w:type="dxa"/>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11</w:t>
            </w:r>
          </w:p>
        </w:tc>
        <w:tc>
          <w:tcPr>
            <w:tcW w:w="1440" w:type="dxa"/>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1</w:t>
            </w:r>
          </w:p>
        </w:tc>
        <w:tc>
          <w:tcPr>
            <w:tcW w:w="1530" w:type="dxa"/>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9.1%</w:t>
            </w:r>
          </w:p>
        </w:tc>
      </w:tr>
      <w:tr w:rsidR="00412F71">
        <w:trPr>
          <w:trHeight w:val="264"/>
        </w:trPr>
        <w:tc>
          <w:tcPr>
            <w:tcW w:w="390" w:type="dxa"/>
            <w:vAlign w:val="center"/>
          </w:tcPr>
          <w:p w:rsidR="00412F71" w:rsidRDefault="00412F71">
            <w:pPr>
              <w:jc w:val="center"/>
              <w:rPr>
                <w:rFonts w:ascii="Times New Roman" w:hAnsi="Times New Roman"/>
                <w:snapToGrid w:val="0"/>
                <w:color w:val="000000"/>
              </w:rPr>
            </w:pPr>
            <w:r>
              <w:rPr>
                <w:rFonts w:ascii="Times New Roman" w:hAnsi="Times New Roman"/>
                <w:snapToGrid w:val="0"/>
                <w:color w:val="000000"/>
              </w:rPr>
              <w:t>24</w:t>
            </w:r>
          </w:p>
        </w:tc>
        <w:tc>
          <w:tcPr>
            <w:tcW w:w="3060" w:type="dxa"/>
            <w:vAlign w:val="center"/>
          </w:tcPr>
          <w:p w:rsidR="00412F71" w:rsidRDefault="00412F71">
            <w:pPr>
              <w:rPr>
                <w:rFonts w:ascii="Times New Roman" w:hAnsi="Times New Roman"/>
                <w:snapToGrid w:val="0"/>
                <w:color w:val="000000"/>
              </w:rPr>
            </w:pPr>
            <w:r>
              <w:rPr>
                <w:rFonts w:ascii="Times New Roman" w:hAnsi="Times New Roman"/>
                <w:snapToGrid w:val="0"/>
                <w:color w:val="000000"/>
              </w:rPr>
              <w:t xml:space="preserve"> Defectology   </w:t>
            </w:r>
          </w:p>
        </w:tc>
        <w:tc>
          <w:tcPr>
            <w:tcW w:w="1440" w:type="dxa"/>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47</w:t>
            </w:r>
          </w:p>
        </w:tc>
        <w:tc>
          <w:tcPr>
            <w:tcW w:w="1440" w:type="dxa"/>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1</w:t>
            </w:r>
          </w:p>
        </w:tc>
        <w:tc>
          <w:tcPr>
            <w:tcW w:w="1530" w:type="dxa"/>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2.1%</w:t>
            </w:r>
          </w:p>
        </w:tc>
      </w:tr>
      <w:tr w:rsidR="00412F71">
        <w:trPr>
          <w:trHeight w:val="264"/>
        </w:trPr>
        <w:tc>
          <w:tcPr>
            <w:tcW w:w="390" w:type="dxa"/>
            <w:vAlign w:val="center"/>
          </w:tcPr>
          <w:p w:rsidR="00412F71" w:rsidRDefault="00412F71">
            <w:pPr>
              <w:jc w:val="center"/>
              <w:rPr>
                <w:rFonts w:ascii="Times New Roman" w:hAnsi="Times New Roman"/>
                <w:snapToGrid w:val="0"/>
                <w:color w:val="000000"/>
              </w:rPr>
            </w:pPr>
            <w:r>
              <w:rPr>
                <w:rFonts w:ascii="Times New Roman" w:hAnsi="Times New Roman"/>
                <w:snapToGrid w:val="0"/>
                <w:color w:val="000000"/>
              </w:rPr>
              <w:t>25</w:t>
            </w:r>
          </w:p>
        </w:tc>
        <w:tc>
          <w:tcPr>
            <w:tcW w:w="3060" w:type="dxa"/>
            <w:vAlign w:val="center"/>
          </w:tcPr>
          <w:p w:rsidR="00412F71" w:rsidRDefault="00412F71">
            <w:pPr>
              <w:rPr>
                <w:rFonts w:ascii="Times New Roman" w:hAnsi="Times New Roman"/>
                <w:snapToGrid w:val="0"/>
                <w:color w:val="000000"/>
              </w:rPr>
            </w:pPr>
            <w:r>
              <w:rPr>
                <w:rFonts w:ascii="Times New Roman" w:hAnsi="Times New Roman"/>
                <w:snapToGrid w:val="0"/>
                <w:color w:val="000000"/>
              </w:rPr>
              <w:t xml:space="preserve"> Speech Correction</w:t>
            </w:r>
          </w:p>
        </w:tc>
        <w:tc>
          <w:tcPr>
            <w:tcW w:w="1440" w:type="dxa"/>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8</w:t>
            </w:r>
          </w:p>
        </w:tc>
        <w:tc>
          <w:tcPr>
            <w:tcW w:w="1440" w:type="dxa"/>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2</w:t>
            </w:r>
          </w:p>
        </w:tc>
        <w:tc>
          <w:tcPr>
            <w:tcW w:w="1530" w:type="dxa"/>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25.0%</w:t>
            </w:r>
          </w:p>
        </w:tc>
      </w:tr>
      <w:tr w:rsidR="00412F71">
        <w:trPr>
          <w:trHeight w:val="264"/>
        </w:trPr>
        <w:tc>
          <w:tcPr>
            <w:tcW w:w="390" w:type="dxa"/>
            <w:vAlign w:val="center"/>
          </w:tcPr>
          <w:p w:rsidR="00412F71" w:rsidRDefault="00412F71">
            <w:pPr>
              <w:jc w:val="center"/>
              <w:rPr>
                <w:rFonts w:ascii="Times New Roman" w:hAnsi="Times New Roman"/>
                <w:snapToGrid w:val="0"/>
                <w:color w:val="000000"/>
              </w:rPr>
            </w:pPr>
            <w:r>
              <w:rPr>
                <w:rFonts w:ascii="Times New Roman" w:hAnsi="Times New Roman"/>
                <w:snapToGrid w:val="0"/>
                <w:color w:val="000000"/>
              </w:rPr>
              <w:t>26</w:t>
            </w:r>
          </w:p>
        </w:tc>
        <w:tc>
          <w:tcPr>
            <w:tcW w:w="3060" w:type="dxa"/>
            <w:vAlign w:val="center"/>
          </w:tcPr>
          <w:p w:rsidR="00412F71" w:rsidRDefault="00412F71">
            <w:pPr>
              <w:rPr>
                <w:rFonts w:ascii="Times New Roman" w:hAnsi="Times New Roman"/>
                <w:snapToGrid w:val="0"/>
                <w:color w:val="000000"/>
              </w:rPr>
            </w:pPr>
            <w:r>
              <w:rPr>
                <w:rFonts w:ascii="Times New Roman" w:hAnsi="Times New Roman"/>
                <w:snapToGrid w:val="0"/>
                <w:color w:val="000000"/>
              </w:rPr>
              <w:t xml:space="preserve"> Information</w:t>
            </w:r>
          </w:p>
        </w:tc>
        <w:tc>
          <w:tcPr>
            <w:tcW w:w="1440" w:type="dxa"/>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22</w:t>
            </w:r>
          </w:p>
        </w:tc>
        <w:tc>
          <w:tcPr>
            <w:tcW w:w="1440" w:type="dxa"/>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6</w:t>
            </w:r>
          </w:p>
        </w:tc>
        <w:tc>
          <w:tcPr>
            <w:tcW w:w="1530" w:type="dxa"/>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27.3%</w:t>
            </w:r>
          </w:p>
        </w:tc>
      </w:tr>
      <w:tr w:rsidR="00412F71">
        <w:trPr>
          <w:trHeight w:val="264"/>
        </w:trPr>
        <w:tc>
          <w:tcPr>
            <w:tcW w:w="390" w:type="dxa"/>
            <w:vAlign w:val="center"/>
          </w:tcPr>
          <w:p w:rsidR="00412F71" w:rsidRDefault="00412F71">
            <w:pPr>
              <w:jc w:val="center"/>
              <w:rPr>
                <w:rFonts w:ascii="Times New Roman" w:hAnsi="Times New Roman"/>
                <w:snapToGrid w:val="0"/>
                <w:color w:val="000000"/>
              </w:rPr>
            </w:pPr>
            <w:r>
              <w:rPr>
                <w:rFonts w:ascii="Times New Roman" w:hAnsi="Times New Roman"/>
                <w:snapToGrid w:val="0"/>
                <w:color w:val="000000"/>
              </w:rPr>
              <w:t>27</w:t>
            </w:r>
          </w:p>
        </w:tc>
        <w:tc>
          <w:tcPr>
            <w:tcW w:w="3060" w:type="dxa"/>
            <w:vAlign w:val="center"/>
          </w:tcPr>
          <w:p w:rsidR="00412F71" w:rsidRDefault="00412F71">
            <w:pPr>
              <w:rPr>
                <w:rFonts w:ascii="Times New Roman" w:hAnsi="Times New Roman"/>
                <w:snapToGrid w:val="0"/>
                <w:color w:val="000000"/>
              </w:rPr>
            </w:pPr>
            <w:r>
              <w:rPr>
                <w:rFonts w:ascii="Times New Roman" w:hAnsi="Times New Roman"/>
                <w:snapToGrid w:val="0"/>
                <w:color w:val="000000"/>
              </w:rPr>
              <w:t xml:space="preserve"> Others</w:t>
            </w:r>
          </w:p>
        </w:tc>
        <w:tc>
          <w:tcPr>
            <w:tcW w:w="1440" w:type="dxa"/>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32</w:t>
            </w:r>
          </w:p>
        </w:tc>
        <w:tc>
          <w:tcPr>
            <w:tcW w:w="1440" w:type="dxa"/>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5</w:t>
            </w:r>
          </w:p>
        </w:tc>
        <w:tc>
          <w:tcPr>
            <w:tcW w:w="1530" w:type="dxa"/>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15.6%</w:t>
            </w:r>
          </w:p>
        </w:tc>
      </w:tr>
      <w:tr w:rsidR="00412F71">
        <w:trPr>
          <w:trHeight w:val="238"/>
        </w:trPr>
        <w:tc>
          <w:tcPr>
            <w:tcW w:w="390" w:type="dxa"/>
            <w:vAlign w:val="center"/>
          </w:tcPr>
          <w:p w:rsidR="00412F71" w:rsidRDefault="00412F71">
            <w:pPr>
              <w:jc w:val="center"/>
              <w:rPr>
                <w:rFonts w:ascii="Times New Roman" w:hAnsi="Times New Roman"/>
                <w:b/>
                <w:snapToGrid w:val="0"/>
                <w:color w:val="000000"/>
              </w:rPr>
            </w:pPr>
          </w:p>
        </w:tc>
        <w:tc>
          <w:tcPr>
            <w:tcW w:w="3060" w:type="dxa"/>
            <w:vAlign w:val="center"/>
          </w:tcPr>
          <w:p w:rsidR="00412F71" w:rsidRDefault="00412F71">
            <w:pPr>
              <w:jc w:val="center"/>
              <w:rPr>
                <w:rFonts w:ascii="Times New Roman" w:hAnsi="Times New Roman"/>
                <w:snapToGrid w:val="0"/>
                <w:color w:val="000000"/>
              </w:rPr>
            </w:pPr>
            <w:r>
              <w:rPr>
                <w:rFonts w:ascii="Times New Roman" w:hAnsi="Times New Roman"/>
                <w:snapToGrid w:val="0"/>
                <w:color w:val="000000"/>
              </w:rPr>
              <w:t>Total</w:t>
            </w:r>
          </w:p>
        </w:tc>
        <w:tc>
          <w:tcPr>
            <w:tcW w:w="1440" w:type="dxa"/>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18118</w:t>
            </w:r>
          </w:p>
        </w:tc>
        <w:tc>
          <w:tcPr>
            <w:tcW w:w="1440" w:type="dxa"/>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1650</w:t>
            </w:r>
          </w:p>
        </w:tc>
        <w:tc>
          <w:tcPr>
            <w:tcW w:w="1530" w:type="dxa"/>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9.1%</w:t>
            </w:r>
          </w:p>
        </w:tc>
      </w:tr>
    </w:tbl>
    <w:p w:rsidR="00412F71" w:rsidRDefault="00412F71"/>
    <w:p w:rsidR="00412F71" w:rsidRDefault="00412F71">
      <w:pPr>
        <w:rPr>
          <w:sz w:val="18"/>
        </w:rPr>
      </w:pPr>
      <w:r>
        <w:rPr>
          <w:sz w:val="18"/>
        </w:rPr>
        <w:t>Source:</w:t>
      </w:r>
      <w:r>
        <w:rPr>
          <w:sz w:val="18"/>
        </w:rPr>
        <w:tab/>
        <w:t xml:space="preserve">Ministry of Science, Technology, and Culture, Mongolia. </w:t>
      </w:r>
    </w:p>
    <w:p w:rsidR="00412F71" w:rsidRDefault="00412F71">
      <w:pPr>
        <w:pStyle w:val="Heading5"/>
        <w:rPr>
          <w:sz w:val="18"/>
        </w:rPr>
      </w:pPr>
      <w:r>
        <w:rPr>
          <w:sz w:val="18"/>
        </w:rPr>
        <w:t>Analysis of 1998 Education Sector Statistical Data.</w:t>
      </w:r>
    </w:p>
    <w:p w:rsidR="00412F71" w:rsidRDefault="00412F71">
      <w:pPr>
        <w:rPr>
          <w:sz w:val="18"/>
        </w:rPr>
        <w:sectPr w:rsidR="00412F71">
          <w:pgSz w:w="11909" w:h="16834" w:code="9"/>
          <w:pgMar w:top="2160" w:right="1440" w:bottom="1440" w:left="2160" w:header="1296" w:footer="1296" w:gutter="0"/>
          <w:pgNumType w:start="20"/>
          <w:cols w:space="720"/>
        </w:sectPr>
      </w:pPr>
    </w:p>
    <w:p w:rsidR="00412F71" w:rsidRDefault="00412F71">
      <w:pPr>
        <w:pStyle w:val="Heading1"/>
        <w:rPr>
          <w:sz w:val="24"/>
        </w:rPr>
      </w:pPr>
      <w:r>
        <w:rPr>
          <w:sz w:val="24"/>
        </w:rPr>
        <w:lastRenderedPageBreak/>
        <w:t>TABLE 12.</w:t>
      </w:r>
      <w:r>
        <w:rPr>
          <w:sz w:val="24"/>
        </w:rPr>
        <w:tab/>
        <w:t>1998–1999 ACADEMIC YEAR CURRICULUM (TOTAL HOURS OF INSTRUCTION BY GRADE AND SUBJECT)</w:t>
      </w:r>
    </w:p>
    <w:p w:rsidR="00412F71" w:rsidRDefault="00412F71"/>
    <w:tbl>
      <w:tblPr>
        <w:tblW w:w="0" w:type="auto"/>
        <w:tblLayout w:type="fixed"/>
        <w:tblCellMar>
          <w:left w:w="30" w:type="dxa"/>
          <w:right w:w="30" w:type="dxa"/>
        </w:tblCellMar>
        <w:tblLook w:val="0000" w:firstRow="0" w:lastRow="0" w:firstColumn="0" w:lastColumn="0" w:noHBand="0" w:noVBand="0"/>
      </w:tblPr>
      <w:tblGrid>
        <w:gridCol w:w="386"/>
        <w:gridCol w:w="3064"/>
        <w:gridCol w:w="990"/>
        <w:gridCol w:w="990"/>
        <w:gridCol w:w="900"/>
        <w:gridCol w:w="900"/>
        <w:gridCol w:w="900"/>
        <w:gridCol w:w="900"/>
        <w:gridCol w:w="900"/>
        <w:gridCol w:w="900"/>
        <w:gridCol w:w="810"/>
        <w:gridCol w:w="990"/>
        <w:gridCol w:w="810"/>
      </w:tblGrid>
      <w:tr w:rsidR="00412F71">
        <w:trPr>
          <w:cantSplit/>
          <w:trHeight w:val="218"/>
        </w:trPr>
        <w:tc>
          <w:tcPr>
            <w:tcW w:w="3450" w:type="dxa"/>
            <w:gridSpan w:val="2"/>
            <w:vMerge w:val="restart"/>
            <w:tcBorders>
              <w:top w:val="double" w:sz="6" w:space="0" w:color="auto"/>
              <w:left w:val="double" w:sz="6" w:space="0" w:color="auto"/>
              <w:bottom w:val="nil"/>
              <w:right w:val="single" w:sz="6" w:space="0" w:color="auto"/>
            </w:tcBorders>
            <w:vAlign w:val="center"/>
          </w:tcPr>
          <w:p w:rsidR="00412F71" w:rsidRDefault="00412F71">
            <w:pPr>
              <w:jc w:val="center"/>
              <w:rPr>
                <w:rFonts w:ascii="Times New Roman" w:hAnsi="Times New Roman"/>
                <w:b/>
                <w:snapToGrid w:val="0"/>
                <w:color w:val="000000"/>
              </w:rPr>
            </w:pPr>
          </w:p>
        </w:tc>
        <w:tc>
          <w:tcPr>
            <w:tcW w:w="3780" w:type="dxa"/>
            <w:gridSpan w:val="4"/>
            <w:tcBorders>
              <w:top w:val="double" w:sz="6" w:space="0" w:color="auto"/>
              <w:left w:val="single" w:sz="6" w:space="0" w:color="auto"/>
              <w:bottom w:val="single" w:sz="4" w:space="0" w:color="auto"/>
              <w:right w:val="single" w:sz="6" w:space="0" w:color="auto"/>
            </w:tcBorders>
            <w:vAlign w:val="center"/>
          </w:tcPr>
          <w:p w:rsidR="00412F71" w:rsidRDefault="00412F71">
            <w:pPr>
              <w:jc w:val="center"/>
              <w:rPr>
                <w:rFonts w:ascii="Times New Roman" w:hAnsi="Times New Roman"/>
                <w:snapToGrid w:val="0"/>
                <w:color w:val="000000"/>
              </w:rPr>
            </w:pPr>
            <w:r>
              <w:rPr>
                <w:rFonts w:ascii="Times New Roman" w:hAnsi="Times New Roman"/>
                <w:snapToGrid w:val="0"/>
                <w:color w:val="000000"/>
              </w:rPr>
              <w:t>Primary Grades</w:t>
            </w:r>
          </w:p>
        </w:tc>
        <w:tc>
          <w:tcPr>
            <w:tcW w:w="3600" w:type="dxa"/>
            <w:gridSpan w:val="4"/>
            <w:tcBorders>
              <w:top w:val="double" w:sz="6" w:space="0" w:color="auto"/>
              <w:left w:val="single" w:sz="6" w:space="0" w:color="auto"/>
              <w:bottom w:val="single" w:sz="4" w:space="0" w:color="auto"/>
              <w:right w:val="single" w:sz="6" w:space="0" w:color="auto"/>
            </w:tcBorders>
            <w:vAlign w:val="center"/>
          </w:tcPr>
          <w:p w:rsidR="00412F71" w:rsidRDefault="00412F71">
            <w:pPr>
              <w:jc w:val="center"/>
              <w:rPr>
                <w:rFonts w:ascii="Times New Roman" w:hAnsi="Times New Roman"/>
                <w:snapToGrid w:val="0"/>
                <w:color w:val="000000"/>
              </w:rPr>
            </w:pPr>
            <w:r>
              <w:rPr>
                <w:rFonts w:ascii="Times New Roman" w:hAnsi="Times New Roman"/>
                <w:snapToGrid w:val="0"/>
                <w:color w:val="000000"/>
              </w:rPr>
              <w:t>Lower Secondary Grades</w:t>
            </w:r>
          </w:p>
        </w:tc>
        <w:tc>
          <w:tcPr>
            <w:tcW w:w="1800" w:type="dxa"/>
            <w:gridSpan w:val="2"/>
            <w:tcBorders>
              <w:top w:val="double" w:sz="6" w:space="0" w:color="auto"/>
              <w:left w:val="single" w:sz="6" w:space="0" w:color="auto"/>
              <w:bottom w:val="single" w:sz="4" w:space="0" w:color="auto"/>
              <w:right w:val="single" w:sz="6" w:space="0" w:color="auto"/>
            </w:tcBorders>
            <w:vAlign w:val="center"/>
          </w:tcPr>
          <w:p w:rsidR="00412F71" w:rsidRDefault="00412F71">
            <w:pPr>
              <w:jc w:val="center"/>
              <w:rPr>
                <w:rFonts w:ascii="Times New Roman" w:hAnsi="Times New Roman"/>
                <w:snapToGrid w:val="0"/>
                <w:color w:val="000000"/>
              </w:rPr>
            </w:pPr>
            <w:r>
              <w:rPr>
                <w:rFonts w:ascii="Times New Roman" w:hAnsi="Times New Roman"/>
                <w:snapToGrid w:val="0"/>
                <w:color w:val="000000"/>
              </w:rPr>
              <w:t>Upper Secondary</w:t>
            </w:r>
          </w:p>
        </w:tc>
        <w:tc>
          <w:tcPr>
            <w:tcW w:w="810" w:type="dxa"/>
            <w:tcBorders>
              <w:top w:val="double" w:sz="6" w:space="0" w:color="auto"/>
              <w:left w:val="single" w:sz="6" w:space="0" w:color="auto"/>
              <w:bottom w:val="single" w:sz="4" w:space="0" w:color="auto"/>
              <w:right w:val="double" w:sz="6" w:space="0" w:color="auto"/>
            </w:tcBorders>
            <w:vAlign w:val="center"/>
          </w:tcPr>
          <w:p w:rsidR="00412F71" w:rsidRDefault="00412F71">
            <w:pPr>
              <w:jc w:val="center"/>
              <w:rPr>
                <w:rFonts w:ascii="Times New Roman" w:hAnsi="Times New Roman"/>
                <w:snapToGrid w:val="0"/>
                <w:color w:val="000000"/>
              </w:rPr>
            </w:pPr>
          </w:p>
        </w:tc>
      </w:tr>
      <w:tr w:rsidR="00412F71">
        <w:trPr>
          <w:cantSplit/>
          <w:trHeight w:val="218"/>
        </w:trPr>
        <w:tc>
          <w:tcPr>
            <w:tcW w:w="3450" w:type="dxa"/>
            <w:gridSpan w:val="2"/>
            <w:vMerge/>
            <w:tcBorders>
              <w:left w:val="double" w:sz="6" w:space="0" w:color="auto"/>
              <w:bottom w:val="single" w:sz="6" w:space="0" w:color="auto"/>
              <w:right w:val="single" w:sz="6" w:space="0" w:color="auto"/>
            </w:tcBorders>
            <w:vAlign w:val="center"/>
          </w:tcPr>
          <w:p w:rsidR="00412F71" w:rsidRDefault="00412F71">
            <w:pPr>
              <w:jc w:val="center"/>
              <w:rPr>
                <w:rFonts w:ascii="Times New Roman" w:hAnsi="Times New Roman"/>
                <w:b/>
                <w:snapToGrid w:val="0"/>
                <w:color w:val="000000"/>
              </w:rPr>
            </w:pPr>
          </w:p>
        </w:tc>
        <w:tc>
          <w:tcPr>
            <w:tcW w:w="990" w:type="dxa"/>
            <w:tcBorders>
              <w:left w:val="single" w:sz="6" w:space="0" w:color="auto"/>
              <w:bottom w:val="single" w:sz="6" w:space="0" w:color="auto"/>
              <w:right w:val="single" w:sz="6" w:space="0" w:color="auto"/>
            </w:tcBorders>
            <w:vAlign w:val="center"/>
          </w:tcPr>
          <w:p w:rsidR="00412F71" w:rsidRDefault="00412F71">
            <w:pPr>
              <w:jc w:val="center"/>
              <w:rPr>
                <w:rFonts w:ascii="Times New Roman" w:hAnsi="Times New Roman"/>
                <w:snapToGrid w:val="0"/>
                <w:color w:val="000000"/>
              </w:rPr>
            </w:pPr>
            <w:r>
              <w:rPr>
                <w:rFonts w:ascii="Times New Roman" w:hAnsi="Times New Roman"/>
                <w:snapToGrid w:val="0"/>
                <w:color w:val="000000"/>
              </w:rPr>
              <w:t>Grade 1</w:t>
            </w:r>
          </w:p>
        </w:tc>
        <w:tc>
          <w:tcPr>
            <w:tcW w:w="990" w:type="dxa"/>
            <w:tcBorders>
              <w:left w:val="single" w:sz="6" w:space="0" w:color="auto"/>
              <w:bottom w:val="single" w:sz="6" w:space="0" w:color="auto"/>
              <w:right w:val="single" w:sz="6" w:space="0" w:color="auto"/>
            </w:tcBorders>
            <w:vAlign w:val="center"/>
          </w:tcPr>
          <w:p w:rsidR="00412F71" w:rsidRDefault="00412F71">
            <w:pPr>
              <w:jc w:val="center"/>
              <w:rPr>
                <w:rFonts w:ascii="Times New Roman" w:hAnsi="Times New Roman"/>
                <w:snapToGrid w:val="0"/>
                <w:color w:val="000000"/>
              </w:rPr>
            </w:pPr>
            <w:r>
              <w:rPr>
                <w:rFonts w:ascii="Times New Roman" w:hAnsi="Times New Roman"/>
                <w:snapToGrid w:val="0"/>
                <w:color w:val="000000"/>
              </w:rPr>
              <w:t>Grade 2</w:t>
            </w:r>
          </w:p>
        </w:tc>
        <w:tc>
          <w:tcPr>
            <w:tcW w:w="900" w:type="dxa"/>
            <w:tcBorders>
              <w:left w:val="single" w:sz="6" w:space="0" w:color="auto"/>
              <w:bottom w:val="single" w:sz="6" w:space="0" w:color="auto"/>
              <w:right w:val="single" w:sz="6" w:space="0" w:color="auto"/>
            </w:tcBorders>
            <w:vAlign w:val="center"/>
          </w:tcPr>
          <w:p w:rsidR="00412F71" w:rsidRDefault="00412F71">
            <w:pPr>
              <w:jc w:val="center"/>
              <w:rPr>
                <w:rFonts w:ascii="Times New Roman" w:hAnsi="Times New Roman"/>
                <w:snapToGrid w:val="0"/>
                <w:color w:val="000000"/>
              </w:rPr>
            </w:pPr>
            <w:r>
              <w:rPr>
                <w:rFonts w:ascii="Times New Roman" w:hAnsi="Times New Roman"/>
                <w:snapToGrid w:val="0"/>
                <w:color w:val="000000"/>
              </w:rPr>
              <w:t>Grade 3</w:t>
            </w:r>
          </w:p>
        </w:tc>
        <w:tc>
          <w:tcPr>
            <w:tcW w:w="900" w:type="dxa"/>
            <w:tcBorders>
              <w:left w:val="single" w:sz="6" w:space="0" w:color="auto"/>
              <w:bottom w:val="single" w:sz="6" w:space="0" w:color="auto"/>
              <w:right w:val="single" w:sz="6" w:space="0" w:color="auto"/>
            </w:tcBorders>
            <w:vAlign w:val="center"/>
          </w:tcPr>
          <w:p w:rsidR="00412F71" w:rsidRDefault="00412F71">
            <w:pPr>
              <w:jc w:val="center"/>
              <w:rPr>
                <w:rFonts w:ascii="Times New Roman" w:hAnsi="Times New Roman"/>
                <w:snapToGrid w:val="0"/>
                <w:color w:val="000000"/>
              </w:rPr>
            </w:pPr>
            <w:r>
              <w:rPr>
                <w:rFonts w:ascii="Times New Roman" w:hAnsi="Times New Roman"/>
                <w:snapToGrid w:val="0"/>
                <w:color w:val="000000"/>
              </w:rPr>
              <w:t>Grade 4</w:t>
            </w:r>
          </w:p>
        </w:tc>
        <w:tc>
          <w:tcPr>
            <w:tcW w:w="900" w:type="dxa"/>
            <w:tcBorders>
              <w:left w:val="single" w:sz="6" w:space="0" w:color="auto"/>
              <w:bottom w:val="single" w:sz="6" w:space="0" w:color="auto"/>
              <w:right w:val="single" w:sz="6" w:space="0" w:color="auto"/>
            </w:tcBorders>
            <w:vAlign w:val="center"/>
          </w:tcPr>
          <w:p w:rsidR="00412F71" w:rsidRDefault="00412F71">
            <w:pPr>
              <w:jc w:val="center"/>
              <w:rPr>
                <w:rFonts w:ascii="Times New Roman" w:hAnsi="Times New Roman"/>
                <w:snapToGrid w:val="0"/>
                <w:color w:val="000000"/>
              </w:rPr>
            </w:pPr>
            <w:r>
              <w:rPr>
                <w:rFonts w:ascii="Times New Roman" w:hAnsi="Times New Roman"/>
                <w:snapToGrid w:val="0"/>
                <w:color w:val="000000"/>
              </w:rPr>
              <w:t>Grade 5</w:t>
            </w:r>
          </w:p>
        </w:tc>
        <w:tc>
          <w:tcPr>
            <w:tcW w:w="900" w:type="dxa"/>
            <w:tcBorders>
              <w:left w:val="single" w:sz="6" w:space="0" w:color="auto"/>
              <w:bottom w:val="single" w:sz="6" w:space="0" w:color="auto"/>
              <w:right w:val="single" w:sz="6" w:space="0" w:color="auto"/>
            </w:tcBorders>
            <w:vAlign w:val="center"/>
          </w:tcPr>
          <w:p w:rsidR="00412F71" w:rsidRDefault="00412F71">
            <w:pPr>
              <w:jc w:val="center"/>
              <w:rPr>
                <w:rFonts w:ascii="Times New Roman" w:hAnsi="Times New Roman"/>
                <w:snapToGrid w:val="0"/>
                <w:color w:val="000000"/>
              </w:rPr>
            </w:pPr>
            <w:r>
              <w:rPr>
                <w:rFonts w:ascii="Times New Roman" w:hAnsi="Times New Roman"/>
                <w:snapToGrid w:val="0"/>
                <w:color w:val="000000"/>
              </w:rPr>
              <w:t>Grade 6</w:t>
            </w:r>
          </w:p>
        </w:tc>
        <w:tc>
          <w:tcPr>
            <w:tcW w:w="900" w:type="dxa"/>
            <w:tcBorders>
              <w:left w:val="single" w:sz="6" w:space="0" w:color="auto"/>
              <w:bottom w:val="single" w:sz="6" w:space="0" w:color="auto"/>
              <w:right w:val="single" w:sz="6" w:space="0" w:color="auto"/>
            </w:tcBorders>
            <w:vAlign w:val="center"/>
          </w:tcPr>
          <w:p w:rsidR="00412F71" w:rsidRDefault="00412F71">
            <w:pPr>
              <w:jc w:val="center"/>
              <w:rPr>
                <w:rFonts w:ascii="Times New Roman" w:hAnsi="Times New Roman"/>
                <w:snapToGrid w:val="0"/>
                <w:color w:val="000000"/>
              </w:rPr>
            </w:pPr>
            <w:r>
              <w:rPr>
                <w:rFonts w:ascii="Times New Roman" w:hAnsi="Times New Roman"/>
                <w:snapToGrid w:val="0"/>
                <w:color w:val="000000"/>
              </w:rPr>
              <w:t>Grade 7</w:t>
            </w:r>
          </w:p>
        </w:tc>
        <w:tc>
          <w:tcPr>
            <w:tcW w:w="900" w:type="dxa"/>
            <w:tcBorders>
              <w:left w:val="single" w:sz="6" w:space="0" w:color="auto"/>
              <w:bottom w:val="single" w:sz="6" w:space="0" w:color="auto"/>
              <w:right w:val="single" w:sz="6" w:space="0" w:color="auto"/>
            </w:tcBorders>
            <w:vAlign w:val="center"/>
          </w:tcPr>
          <w:p w:rsidR="00412F71" w:rsidRDefault="00412F71">
            <w:pPr>
              <w:jc w:val="center"/>
              <w:rPr>
                <w:rFonts w:ascii="Times New Roman" w:hAnsi="Times New Roman"/>
                <w:snapToGrid w:val="0"/>
                <w:color w:val="000000"/>
              </w:rPr>
            </w:pPr>
            <w:r>
              <w:rPr>
                <w:rFonts w:ascii="Times New Roman" w:hAnsi="Times New Roman"/>
                <w:snapToGrid w:val="0"/>
                <w:color w:val="000000"/>
              </w:rPr>
              <w:t>Grade 8 *</w:t>
            </w:r>
          </w:p>
        </w:tc>
        <w:tc>
          <w:tcPr>
            <w:tcW w:w="810" w:type="dxa"/>
            <w:tcBorders>
              <w:left w:val="single" w:sz="6" w:space="0" w:color="auto"/>
              <w:bottom w:val="single" w:sz="6" w:space="0" w:color="auto"/>
              <w:right w:val="single" w:sz="6" w:space="0" w:color="auto"/>
            </w:tcBorders>
            <w:vAlign w:val="center"/>
          </w:tcPr>
          <w:p w:rsidR="00412F71" w:rsidRDefault="00412F71">
            <w:pPr>
              <w:jc w:val="center"/>
              <w:rPr>
                <w:rFonts w:ascii="Times New Roman" w:hAnsi="Times New Roman"/>
                <w:snapToGrid w:val="0"/>
                <w:color w:val="000000"/>
              </w:rPr>
            </w:pPr>
            <w:r>
              <w:rPr>
                <w:rFonts w:ascii="Times New Roman" w:hAnsi="Times New Roman"/>
                <w:snapToGrid w:val="0"/>
                <w:color w:val="000000"/>
              </w:rPr>
              <w:t>Grade 9</w:t>
            </w:r>
          </w:p>
        </w:tc>
        <w:tc>
          <w:tcPr>
            <w:tcW w:w="990" w:type="dxa"/>
            <w:tcBorders>
              <w:left w:val="single" w:sz="6" w:space="0" w:color="auto"/>
              <w:bottom w:val="single" w:sz="6" w:space="0" w:color="auto"/>
              <w:right w:val="single" w:sz="6" w:space="0" w:color="auto"/>
            </w:tcBorders>
            <w:vAlign w:val="center"/>
          </w:tcPr>
          <w:p w:rsidR="00412F71" w:rsidRDefault="00412F71">
            <w:pPr>
              <w:jc w:val="center"/>
              <w:rPr>
                <w:rFonts w:ascii="Times New Roman" w:hAnsi="Times New Roman"/>
                <w:snapToGrid w:val="0"/>
                <w:color w:val="000000"/>
              </w:rPr>
            </w:pPr>
            <w:r>
              <w:rPr>
                <w:rFonts w:ascii="Times New Roman" w:hAnsi="Times New Roman"/>
                <w:snapToGrid w:val="0"/>
                <w:color w:val="000000"/>
              </w:rPr>
              <w:t>Grade 10</w:t>
            </w:r>
          </w:p>
        </w:tc>
        <w:tc>
          <w:tcPr>
            <w:tcW w:w="810" w:type="dxa"/>
            <w:tcBorders>
              <w:left w:val="single" w:sz="6" w:space="0" w:color="auto"/>
              <w:bottom w:val="single" w:sz="6" w:space="0" w:color="auto"/>
              <w:right w:val="double" w:sz="6" w:space="0" w:color="auto"/>
            </w:tcBorders>
            <w:vAlign w:val="center"/>
          </w:tcPr>
          <w:p w:rsidR="00412F71" w:rsidRDefault="00412F71">
            <w:pPr>
              <w:jc w:val="center"/>
              <w:rPr>
                <w:rFonts w:ascii="Times New Roman" w:hAnsi="Times New Roman"/>
                <w:snapToGrid w:val="0"/>
                <w:color w:val="000000"/>
              </w:rPr>
            </w:pPr>
            <w:r>
              <w:rPr>
                <w:rFonts w:ascii="Times New Roman" w:hAnsi="Times New Roman"/>
                <w:snapToGrid w:val="0"/>
                <w:color w:val="000000"/>
              </w:rPr>
              <w:t>Total</w:t>
            </w:r>
          </w:p>
        </w:tc>
      </w:tr>
      <w:tr w:rsidR="00412F71">
        <w:trPr>
          <w:trHeight w:val="247"/>
        </w:trPr>
        <w:tc>
          <w:tcPr>
            <w:tcW w:w="386" w:type="dxa"/>
            <w:tcBorders>
              <w:top w:val="single" w:sz="6" w:space="0" w:color="auto"/>
              <w:left w:val="doub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1</w:t>
            </w:r>
          </w:p>
        </w:tc>
        <w:tc>
          <w:tcPr>
            <w:tcW w:w="3064" w:type="dxa"/>
            <w:tcBorders>
              <w:top w:val="single" w:sz="6" w:space="0" w:color="auto"/>
              <w:left w:val="single" w:sz="6" w:space="0" w:color="auto"/>
              <w:bottom w:val="single" w:sz="6" w:space="0" w:color="auto"/>
              <w:right w:val="single" w:sz="6" w:space="0" w:color="auto"/>
            </w:tcBorders>
            <w:vAlign w:val="center"/>
          </w:tcPr>
          <w:p w:rsidR="00412F71" w:rsidRDefault="00412F71">
            <w:pPr>
              <w:rPr>
                <w:rFonts w:ascii="Times New Roman" w:hAnsi="Times New Roman"/>
                <w:snapToGrid w:val="0"/>
                <w:color w:val="000000"/>
              </w:rPr>
            </w:pPr>
            <w:r>
              <w:rPr>
                <w:rFonts w:ascii="Times New Roman" w:hAnsi="Times New Roman"/>
                <w:snapToGrid w:val="0"/>
                <w:color w:val="000000"/>
              </w:rPr>
              <w:t>Mongolian Language **</w:t>
            </w:r>
          </w:p>
        </w:tc>
        <w:tc>
          <w:tcPr>
            <w:tcW w:w="990"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280</w:t>
            </w:r>
          </w:p>
        </w:tc>
        <w:tc>
          <w:tcPr>
            <w:tcW w:w="990"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263</w:t>
            </w:r>
          </w:p>
        </w:tc>
        <w:tc>
          <w:tcPr>
            <w:tcW w:w="900"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281</w:t>
            </w:r>
          </w:p>
        </w:tc>
        <w:tc>
          <w:tcPr>
            <w:tcW w:w="900"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238</w:t>
            </w:r>
          </w:p>
        </w:tc>
        <w:tc>
          <w:tcPr>
            <w:tcW w:w="900"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140</w:t>
            </w:r>
          </w:p>
        </w:tc>
        <w:tc>
          <w:tcPr>
            <w:tcW w:w="900"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114</w:t>
            </w:r>
          </w:p>
        </w:tc>
        <w:tc>
          <w:tcPr>
            <w:tcW w:w="900"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122</w:t>
            </w:r>
          </w:p>
        </w:tc>
        <w:tc>
          <w:tcPr>
            <w:tcW w:w="900"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97</w:t>
            </w:r>
          </w:p>
        </w:tc>
        <w:tc>
          <w:tcPr>
            <w:tcW w:w="810"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36</w:t>
            </w:r>
          </w:p>
        </w:tc>
        <w:tc>
          <w:tcPr>
            <w:tcW w:w="990"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36</w:t>
            </w:r>
          </w:p>
        </w:tc>
        <w:tc>
          <w:tcPr>
            <w:tcW w:w="810" w:type="dxa"/>
            <w:tcBorders>
              <w:top w:val="single" w:sz="6" w:space="0" w:color="auto"/>
              <w:left w:val="single" w:sz="6" w:space="0" w:color="auto"/>
              <w:bottom w:val="single" w:sz="6" w:space="0" w:color="auto"/>
              <w:right w:val="doub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1607</w:t>
            </w:r>
          </w:p>
        </w:tc>
      </w:tr>
      <w:tr w:rsidR="00412F71">
        <w:trPr>
          <w:trHeight w:val="247"/>
        </w:trPr>
        <w:tc>
          <w:tcPr>
            <w:tcW w:w="386" w:type="dxa"/>
            <w:tcBorders>
              <w:top w:val="single" w:sz="6" w:space="0" w:color="auto"/>
              <w:left w:val="doub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2</w:t>
            </w:r>
          </w:p>
        </w:tc>
        <w:tc>
          <w:tcPr>
            <w:tcW w:w="3064" w:type="dxa"/>
            <w:tcBorders>
              <w:top w:val="single" w:sz="6" w:space="0" w:color="auto"/>
              <w:left w:val="single" w:sz="6" w:space="0" w:color="auto"/>
              <w:bottom w:val="single" w:sz="6" w:space="0" w:color="auto"/>
              <w:right w:val="single" w:sz="6" w:space="0" w:color="auto"/>
            </w:tcBorders>
            <w:vAlign w:val="center"/>
          </w:tcPr>
          <w:p w:rsidR="00412F71" w:rsidRDefault="00412F71">
            <w:pPr>
              <w:rPr>
                <w:rFonts w:ascii="Times New Roman" w:hAnsi="Times New Roman"/>
                <w:snapToGrid w:val="0"/>
                <w:color w:val="000000"/>
              </w:rPr>
            </w:pPr>
            <w:r>
              <w:rPr>
                <w:rFonts w:ascii="Times New Roman" w:hAnsi="Times New Roman"/>
                <w:snapToGrid w:val="0"/>
                <w:color w:val="000000"/>
              </w:rPr>
              <w:t>Literature</w:t>
            </w:r>
          </w:p>
        </w:tc>
        <w:tc>
          <w:tcPr>
            <w:tcW w:w="990"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p>
        </w:tc>
        <w:tc>
          <w:tcPr>
            <w:tcW w:w="990"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p>
        </w:tc>
        <w:tc>
          <w:tcPr>
            <w:tcW w:w="900"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p>
        </w:tc>
        <w:tc>
          <w:tcPr>
            <w:tcW w:w="900"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p>
        </w:tc>
        <w:tc>
          <w:tcPr>
            <w:tcW w:w="900"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61</w:t>
            </w:r>
          </w:p>
        </w:tc>
        <w:tc>
          <w:tcPr>
            <w:tcW w:w="900"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61</w:t>
            </w:r>
          </w:p>
        </w:tc>
        <w:tc>
          <w:tcPr>
            <w:tcW w:w="900"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52</w:t>
            </w:r>
          </w:p>
        </w:tc>
        <w:tc>
          <w:tcPr>
            <w:tcW w:w="900"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52</w:t>
            </w:r>
          </w:p>
        </w:tc>
        <w:tc>
          <w:tcPr>
            <w:tcW w:w="810"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63</w:t>
            </w:r>
          </w:p>
        </w:tc>
        <w:tc>
          <w:tcPr>
            <w:tcW w:w="990"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72</w:t>
            </w:r>
          </w:p>
        </w:tc>
        <w:tc>
          <w:tcPr>
            <w:tcW w:w="810" w:type="dxa"/>
            <w:tcBorders>
              <w:top w:val="single" w:sz="6" w:space="0" w:color="auto"/>
              <w:left w:val="single" w:sz="6" w:space="0" w:color="auto"/>
              <w:bottom w:val="single" w:sz="6" w:space="0" w:color="auto"/>
              <w:right w:val="doub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361</w:t>
            </w:r>
          </w:p>
        </w:tc>
      </w:tr>
      <w:tr w:rsidR="00412F71">
        <w:trPr>
          <w:trHeight w:val="247"/>
        </w:trPr>
        <w:tc>
          <w:tcPr>
            <w:tcW w:w="386" w:type="dxa"/>
            <w:tcBorders>
              <w:top w:val="single" w:sz="6" w:space="0" w:color="auto"/>
              <w:left w:val="doub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3</w:t>
            </w:r>
          </w:p>
        </w:tc>
        <w:tc>
          <w:tcPr>
            <w:tcW w:w="3064" w:type="dxa"/>
            <w:tcBorders>
              <w:top w:val="single" w:sz="6" w:space="0" w:color="auto"/>
              <w:left w:val="single" w:sz="6" w:space="0" w:color="auto"/>
              <w:bottom w:val="single" w:sz="6" w:space="0" w:color="auto"/>
              <w:right w:val="single" w:sz="6" w:space="0" w:color="auto"/>
            </w:tcBorders>
            <w:vAlign w:val="center"/>
          </w:tcPr>
          <w:p w:rsidR="00412F71" w:rsidRDefault="00412F71">
            <w:pPr>
              <w:rPr>
                <w:rFonts w:ascii="Times New Roman" w:hAnsi="Times New Roman"/>
                <w:snapToGrid w:val="0"/>
                <w:color w:val="000000"/>
              </w:rPr>
            </w:pPr>
            <w:r>
              <w:rPr>
                <w:rFonts w:ascii="Times New Roman" w:hAnsi="Times New Roman"/>
                <w:snapToGrid w:val="0"/>
                <w:color w:val="000000"/>
              </w:rPr>
              <w:t>Foreign Language ***</w:t>
            </w:r>
          </w:p>
        </w:tc>
        <w:tc>
          <w:tcPr>
            <w:tcW w:w="990"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p>
        </w:tc>
        <w:tc>
          <w:tcPr>
            <w:tcW w:w="990"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p>
        </w:tc>
        <w:tc>
          <w:tcPr>
            <w:tcW w:w="900"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p>
        </w:tc>
        <w:tc>
          <w:tcPr>
            <w:tcW w:w="900"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p>
        </w:tc>
        <w:tc>
          <w:tcPr>
            <w:tcW w:w="900"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149</w:t>
            </w:r>
          </w:p>
        </w:tc>
        <w:tc>
          <w:tcPr>
            <w:tcW w:w="900"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132</w:t>
            </w:r>
          </w:p>
        </w:tc>
        <w:tc>
          <w:tcPr>
            <w:tcW w:w="900"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97</w:t>
            </w:r>
          </w:p>
        </w:tc>
        <w:tc>
          <w:tcPr>
            <w:tcW w:w="900"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88</w:t>
            </w:r>
          </w:p>
        </w:tc>
        <w:tc>
          <w:tcPr>
            <w:tcW w:w="810"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99</w:t>
            </w:r>
          </w:p>
        </w:tc>
        <w:tc>
          <w:tcPr>
            <w:tcW w:w="990"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90</w:t>
            </w:r>
          </w:p>
        </w:tc>
        <w:tc>
          <w:tcPr>
            <w:tcW w:w="810" w:type="dxa"/>
            <w:tcBorders>
              <w:top w:val="single" w:sz="6" w:space="0" w:color="auto"/>
              <w:left w:val="single" w:sz="6" w:space="0" w:color="auto"/>
              <w:bottom w:val="single" w:sz="6" w:space="0" w:color="auto"/>
              <w:right w:val="doub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655</w:t>
            </w:r>
          </w:p>
        </w:tc>
      </w:tr>
      <w:tr w:rsidR="00412F71">
        <w:trPr>
          <w:trHeight w:val="247"/>
        </w:trPr>
        <w:tc>
          <w:tcPr>
            <w:tcW w:w="386" w:type="dxa"/>
            <w:tcBorders>
              <w:top w:val="single" w:sz="6" w:space="0" w:color="auto"/>
              <w:left w:val="doub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4</w:t>
            </w:r>
          </w:p>
        </w:tc>
        <w:tc>
          <w:tcPr>
            <w:tcW w:w="3064" w:type="dxa"/>
            <w:tcBorders>
              <w:top w:val="single" w:sz="6" w:space="0" w:color="auto"/>
              <w:left w:val="single" w:sz="6" w:space="0" w:color="auto"/>
              <w:bottom w:val="single" w:sz="6" w:space="0" w:color="auto"/>
              <w:right w:val="single" w:sz="6" w:space="0" w:color="auto"/>
            </w:tcBorders>
            <w:vAlign w:val="center"/>
          </w:tcPr>
          <w:p w:rsidR="00412F71" w:rsidRDefault="00412F71">
            <w:pPr>
              <w:rPr>
                <w:rFonts w:ascii="Times New Roman" w:hAnsi="Times New Roman"/>
                <w:snapToGrid w:val="0"/>
                <w:color w:val="000000"/>
              </w:rPr>
            </w:pPr>
            <w:r>
              <w:rPr>
                <w:rFonts w:ascii="Times New Roman" w:hAnsi="Times New Roman"/>
                <w:snapToGrid w:val="0"/>
                <w:color w:val="000000"/>
              </w:rPr>
              <w:t>Mathematics</w:t>
            </w:r>
          </w:p>
        </w:tc>
        <w:tc>
          <w:tcPr>
            <w:tcW w:w="990"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144</w:t>
            </w:r>
          </w:p>
        </w:tc>
        <w:tc>
          <w:tcPr>
            <w:tcW w:w="990"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153</w:t>
            </w:r>
          </w:p>
        </w:tc>
        <w:tc>
          <w:tcPr>
            <w:tcW w:w="900"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144</w:t>
            </w:r>
          </w:p>
        </w:tc>
        <w:tc>
          <w:tcPr>
            <w:tcW w:w="900"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145</w:t>
            </w:r>
          </w:p>
        </w:tc>
        <w:tc>
          <w:tcPr>
            <w:tcW w:w="900"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148</w:t>
            </w:r>
          </w:p>
        </w:tc>
        <w:tc>
          <w:tcPr>
            <w:tcW w:w="900"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149</w:t>
            </w:r>
          </w:p>
        </w:tc>
        <w:tc>
          <w:tcPr>
            <w:tcW w:w="900"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149</w:t>
            </w:r>
          </w:p>
        </w:tc>
        <w:tc>
          <w:tcPr>
            <w:tcW w:w="900"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148</w:t>
            </w:r>
          </w:p>
        </w:tc>
        <w:tc>
          <w:tcPr>
            <w:tcW w:w="810"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162</w:t>
            </w:r>
          </w:p>
        </w:tc>
        <w:tc>
          <w:tcPr>
            <w:tcW w:w="990"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153</w:t>
            </w:r>
          </w:p>
        </w:tc>
        <w:tc>
          <w:tcPr>
            <w:tcW w:w="810" w:type="dxa"/>
            <w:tcBorders>
              <w:top w:val="single" w:sz="6" w:space="0" w:color="auto"/>
              <w:left w:val="single" w:sz="6" w:space="0" w:color="auto"/>
              <w:bottom w:val="single" w:sz="6" w:space="0" w:color="auto"/>
              <w:right w:val="doub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1495</w:t>
            </w:r>
          </w:p>
        </w:tc>
      </w:tr>
      <w:tr w:rsidR="00412F71">
        <w:trPr>
          <w:trHeight w:val="247"/>
        </w:trPr>
        <w:tc>
          <w:tcPr>
            <w:tcW w:w="386" w:type="dxa"/>
            <w:tcBorders>
              <w:top w:val="single" w:sz="6" w:space="0" w:color="auto"/>
              <w:left w:val="doub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5</w:t>
            </w:r>
          </w:p>
        </w:tc>
        <w:tc>
          <w:tcPr>
            <w:tcW w:w="3064" w:type="dxa"/>
            <w:tcBorders>
              <w:top w:val="single" w:sz="6" w:space="0" w:color="auto"/>
              <w:left w:val="single" w:sz="6" w:space="0" w:color="auto"/>
              <w:bottom w:val="single" w:sz="6" w:space="0" w:color="auto"/>
              <w:right w:val="single" w:sz="6" w:space="0" w:color="auto"/>
            </w:tcBorders>
            <w:vAlign w:val="center"/>
          </w:tcPr>
          <w:p w:rsidR="00412F71" w:rsidRDefault="00412F71">
            <w:pPr>
              <w:rPr>
                <w:rFonts w:ascii="Times New Roman" w:hAnsi="Times New Roman"/>
                <w:snapToGrid w:val="0"/>
                <w:color w:val="000000"/>
              </w:rPr>
            </w:pPr>
            <w:r>
              <w:rPr>
                <w:rFonts w:ascii="Times New Roman" w:hAnsi="Times New Roman"/>
                <w:snapToGrid w:val="0"/>
                <w:color w:val="000000"/>
              </w:rPr>
              <w:t>Informatics</w:t>
            </w:r>
          </w:p>
        </w:tc>
        <w:tc>
          <w:tcPr>
            <w:tcW w:w="990"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p>
        </w:tc>
        <w:tc>
          <w:tcPr>
            <w:tcW w:w="990"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p>
        </w:tc>
        <w:tc>
          <w:tcPr>
            <w:tcW w:w="900"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p>
        </w:tc>
        <w:tc>
          <w:tcPr>
            <w:tcW w:w="900"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p>
        </w:tc>
        <w:tc>
          <w:tcPr>
            <w:tcW w:w="900"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p>
        </w:tc>
        <w:tc>
          <w:tcPr>
            <w:tcW w:w="900"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p>
        </w:tc>
        <w:tc>
          <w:tcPr>
            <w:tcW w:w="900"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p>
        </w:tc>
        <w:tc>
          <w:tcPr>
            <w:tcW w:w="900"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p>
        </w:tc>
        <w:tc>
          <w:tcPr>
            <w:tcW w:w="810"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36</w:t>
            </w:r>
          </w:p>
        </w:tc>
        <w:tc>
          <w:tcPr>
            <w:tcW w:w="990"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36</w:t>
            </w:r>
          </w:p>
        </w:tc>
        <w:tc>
          <w:tcPr>
            <w:tcW w:w="810" w:type="dxa"/>
            <w:tcBorders>
              <w:top w:val="single" w:sz="6" w:space="0" w:color="auto"/>
              <w:left w:val="single" w:sz="6" w:space="0" w:color="auto"/>
              <w:bottom w:val="single" w:sz="6" w:space="0" w:color="auto"/>
              <w:right w:val="doub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72</w:t>
            </w:r>
          </w:p>
        </w:tc>
      </w:tr>
      <w:tr w:rsidR="00412F71">
        <w:trPr>
          <w:trHeight w:val="247"/>
        </w:trPr>
        <w:tc>
          <w:tcPr>
            <w:tcW w:w="386" w:type="dxa"/>
            <w:tcBorders>
              <w:top w:val="single" w:sz="6" w:space="0" w:color="auto"/>
              <w:left w:val="doub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6</w:t>
            </w:r>
          </w:p>
        </w:tc>
        <w:tc>
          <w:tcPr>
            <w:tcW w:w="3064" w:type="dxa"/>
            <w:tcBorders>
              <w:top w:val="single" w:sz="6" w:space="0" w:color="auto"/>
              <w:left w:val="single" w:sz="6" w:space="0" w:color="auto"/>
              <w:bottom w:val="single" w:sz="6" w:space="0" w:color="auto"/>
              <w:right w:val="single" w:sz="6" w:space="0" w:color="auto"/>
            </w:tcBorders>
            <w:vAlign w:val="center"/>
          </w:tcPr>
          <w:p w:rsidR="00412F71" w:rsidRDefault="00412F71">
            <w:pPr>
              <w:rPr>
                <w:rFonts w:ascii="Times New Roman" w:hAnsi="Times New Roman"/>
                <w:snapToGrid w:val="0"/>
                <w:color w:val="000000"/>
              </w:rPr>
            </w:pPr>
            <w:r>
              <w:rPr>
                <w:rFonts w:ascii="Times New Roman" w:hAnsi="Times New Roman"/>
                <w:snapToGrid w:val="0"/>
                <w:color w:val="000000"/>
              </w:rPr>
              <w:t>Environmental Studies</w:t>
            </w:r>
          </w:p>
        </w:tc>
        <w:tc>
          <w:tcPr>
            <w:tcW w:w="990"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52</w:t>
            </w:r>
          </w:p>
        </w:tc>
        <w:tc>
          <w:tcPr>
            <w:tcW w:w="990"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68</w:t>
            </w:r>
          </w:p>
        </w:tc>
        <w:tc>
          <w:tcPr>
            <w:tcW w:w="900"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68</w:t>
            </w:r>
          </w:p>
        </w:tc>
        <w:tc>
          <w:tcPr>
            <w:tcW w:w="900"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p>
        </w:tc>
        <w:tc>
          <w:tcPr>
            <w:tcW w:w="900"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p>
        </w:tc>
        <w:tc>
          <w:tcPr>
            <w:tcW w:w="900"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p>
        </w:tc>
        <w:tc>
          <w:tcPr>
            <w:tcW w:w="900"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p>
        </w:tc>
        <w:tc>
          <w:tcPr>
            <w:tcW w:w="900"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p>
        </w:tc>
        <w:tc>
          <w:tcPr>
            <w:tcW w:w="810"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p>
        </w:tc>
        <w:tc>
          <w:tcPr>
            <w:tcW w:w="990"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p>
        </w:tc>
        <w:tc>
          <w:tcPr>
            <w:tcW w:w="810" w:type="dxa"/>
            <w:tcBorders>
              <w:top w:val="single" w:sz="6" w:space="0" w:color="auto"/>
              <w:left w:val="single" w:sz="6" w:space="0" w:color="auto"/>
              <w:bottom w:val="single" w:sz="6" w:space="0" w:color="auto"/>
              <w:right w:val="doub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188</w:t>
            </w:r>
          </w:p>
        </w:tc>
      </w:tr>
      <w:tr w:rsidR="00412F71">
        <w:trPr>
          <w:trHeight w:val="247"/>
        </w:trPr>
        <w:tc>
          <w:tcPr>
            <w:tcW w:w="386" w:type="dxa"/>
            <w:tcBorders>
              <w:top w:val="single" w:sz="6" w:space="0" w:color="auto"/>
              <w:left w:val="doub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7</w:t>
            </w:r>
          </w:p>
        </w:tc>
        <w:tc>
          <w:tcPr>
            <w:tcW w:w="3064" w:type="dxa"/>
            <w:tcBorders>
              <w:top w:val="single" w:sz="6" w:space="0" w:color="auto"/>
              <w:left w:val="single" w:sz="6" w:space="0" w:color="auto"/>
              <w:bottom w:val="single" w:sz="6" w:space="0" w:color="auto"/>
              <w:right w:val="single" w:sz="6" w:space="0" w:color="auto"/>
            </w:tcBorders>
            <w:vAlign w:val="center"/>
          </w:tcPr>
          <w:p w:rsidR="00412F71" w:rsidRDefault="00412F71">
            <w:pPr>
              <w:rPr>
                <w:rFonts w:ascii="Times New Roman" w:hAnsi="Times New Roman"/>
                <w:snapToGrid w:val="0"/>
                <w:color w:val="000000"/>
              </w:rPr>
            </w:pPr>
            <w:r>
              <w:rPr>
                <w:rFonts w:ascii="Times New Roman" w:hAnsi="Times New Roman"/>
                <w:snapToGrid w:val="0"/>
                <w:color w:val="000000"/>
              </w:rPr>
              <w:t>Natural Sciences</w:t>
            </w:r>
          </w:p>
        </w:tc>
        <w:tc>
          <w:tcPr>
            <w:tcW w:w="990"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p>
        </w:tc>
        <w:tc>
          <w:tcPr>
            <w:tcW w:w="990"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p>
        </w:tc>
        <w:tc>
          <w:tcPr>
            <w:tcW w:w="900"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p>
        </w:tc>
        <w:tc>
          <w:tcPr>
            <w:tcW w:w="900"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68</w:t>
            </w:r>
          </w:p>
        </w:tc>
        <w:tc>
          <w:tcPr>
            <w:tcW w:w="900"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62</w:t>
            </w:r>
          </w:p>
        </w:tc>
        <w:tc>
          <w:tcPr>
            <w:tcW w:w="900"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36</w:t>
            </w:r>
          </w:p>
        </w:tc>
        <w:tc>
          <w:tcPr>
            <w:tcW w:w="900"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p>
        </w:tc>
        <w:tc>
          <w:tcPr>
            <w:tcW w:w="900"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p>
        </w:tc>
        <w:tc>
          <w:tcPr>
            <w:tcW w:w="810"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p>
        </w:tc>
        <w:tc>
          <w:tcPr>
            <w:tcW w:w="990"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p>
        </w:tc>
        <w:tc>
          <w:tcPr>
            <w:tcW w:w="810" w:type="dxa"/>
            <w:tcBorders>
              <w:top w:val="single" w:sz="6" w:space="0" w:color="auto"/>
              <w:left w:val="single" w:sz="6" w:space="0" w:color="auto"/>
              <w:bottom w:val="single" w:sz="6" w:space="0" w:color="auto"/>
              <w:right w:val="doub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166</w:t>
            </w:r>
          </w:p>
        </w:tc>
      </w:tr>
      <w:tr w:rsidR="00412F71">
        <w:trPr>
          <w:trHeight w:val="247"/>
        </w:trPr>
        <w:tc>
          <w:tcPr>
            <w:tcW w:w="386" w:type="dxa"/>
            <w:tcBorders>
              <w:top w:val="single" w:sz="6" w:space="0" w:color="auto"/>
              <w:left w:val="doub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8</w:t>
            </w:r>
          </w:p>
        </w:tc>
        <w:tc>
          <w:tcPr>
            <w:tcW w:w="3064" w:type="dxa"/>
            <w:tcBorders>
              <w:top w:val="single" w:sz="6" w:space="0" w:color="auto"/>
              <w:left w:val="single" w:sz="6" w:space="0" w:color="auto"/>
              <w:bottom w:val="single" w:sz="6" w:space="0" w:color="auto"/>
              <w:right w:val="single" w:sz="6" w:space="0" w:color="auto"/>
            </w:tcBorders>
            <w:vAlign w:val="center"/>
          </w:tcPr>
          <w:p w:rsidR="00412F71" w:rsidRDefault="00412F71">
            <w:pPr>
              <w:rPr>
                <w:rFonts w:ascii="Times New Roman" w:hAnsi="Times New Roman"/>
                <w:snapToGrid w:val="0"/>
                <w:color w:val="000000"/>
              </w:rPr>
            </w:pPr>
            <w:r>
              <w:rPr>
                <w:rFonts w:ascii="Times New Roman" w:hAnsi="Times New Roman"/>
                <w:snapToGrid w:val="0"/>
                <w:color w:val="000000"/>
              </w:rPr>
              <w:t>Geography</w:t>
            </w:r>
          </w:p>
        </w:tc>
        <w:tc>
          <w:tcPr>
            <w:tcW w:w="990"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p>
        </w:tc>
        <w:tc>
          <w:tcPr>
            <w:tcW w:w="990"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p>
        </w:tc>
        <w:tc>
          <w:tcPr>
            <w:tcW w:w="900"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p>
        </w:tc>
        <w:tc>
          <w:tcPr>
            <w:tcW w:w="900"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p>
        </w:tc>
        <w:tc>
          <w:tcPr>
            <w:tcW w:w="900"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p>
        </w:tc>
        <w:tc>
          <w:tcPr>
            <w:tcW w:w="900"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43</w:t>
            </w:r>
          </w:p>
        </w:tc>
        <w:tc>
          <w:tcPr>
            <w:tcW w:w="900"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62</w:t>
            </w:r>
          </w:p>
        </w:tc>
        <w:tc>
          <w:tcPr>
            <w:tcW w:w="900"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61</w:t>
            </w:r>
          </w:p>
        </w:tc>
        <w:tc>
          <w:tcPr>
            <w:tcW w:w="810"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36</w:t>
            </w:r>
          </w:p>
        </w:tc>
        <w:tc>
          <w:tcPr>
            <w:tcW w:w="990"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36</w:t>
            </w:r>
          </w:p>
        </w:tc>
        <w:tc>
          <w:tcPr>
            <w:tcW w:w="810" w:type="dxa"/>
            <w:tcBorders>
              <w:top w:val="single" w:sz="6" w:space="0" w:color="auto"/>
              <w:left w:val="single" w:sz="6" w:space="0" w:color="auto"/>
              <w:bottom w:val="single" w:sz="6" w:space="0" w:color="auto"/>
              <w:right w:val="doub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238</w:t>
            </w:r>
          </w:p>
        </w:tc>
      </w:tr>
      <w:tr w:rsidR="00412F71">
        <w:trPr>
          <w:trHeight w:val="247"/>
        </w:trPr>
        <w:tc>
          <w:tcPr>
            <w:tcW w:w="386" w:type="dxa"/>
            <w:tcBorders>
              <w:top w:val="single" w:sz="6" w:space="0" w:color="auto"/>
              <w:left w:val="doub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9</w:t>
            </w:r>
          </w:p>
        </w:tc>
        <w:tc>
          <w:tcPr>
            <w:tcW w:w="3064" w:type="dxa"/>
            <w:tcBorders>
              <w:top w:val="single" w:sz="6" w:space="0" w:color="auto"/>
              <w:left w:val="single" w:sz="6" w:space="0" w:color="auto"/>
              <w:bottom w:val="single" w:sz="6" w:space="0" w:color="auto"/>
              <w:right w:val="single" w:sz="6" w:space="0" w:color="auto"/>
            </w:tcBorders>
            <w:vAlign w:val="center"/>
          </w:tcPr>
          <w:p w:rsidR="00412F71" w:rsidRDefault="00412F71">
            <w:pPr>
              <w:rPr>
                <w:rFonts w:ascii="Times New Roman" w:hAnsi="Times New Roman"/>
                <w:snapToGrid w:val="0"/>
                <w:color w:val="000000"/>
              </w:rPr>
            </w:pPr>
            <w:r>
              <w:rPr>
                <w:rFonts w:ascii="Times New Roman" w:hAnsi="Times New Roman"/>
                <w:snapToGrid w:val="0"/>
                <w:color w:val="000000"/>
              </w:rPr>
              <w:t>Biology</w:t>
            </w:r>
          </w:p>
        </w:tc>
        <w:tc>
          <w:tcPr>
            <w:tcW w:w="990"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p>
        </w:tc>
        <w:tc>
          <w:tcPr>
            <w:tcW w:w="990"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p>
        </w:tc>
        <w:tc>
          <w:tcPr>
            <w:tcW w:w="900"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p>
        </w:tc>
        <w:tc>
          <w:tcPr>
            <w:tcW w:w="900"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p>
        </w:tc>
        <w:tc>
          <w:tcPr>
            <w:tcW w:w="900"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p>
        </w:tc>
        <w:tc>
          <w:tcPr>
            <w:tcW w:w="900"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43</w:t>
            </w:r>
          </w:p>
        </w:tc>
        <w:tc>
          <w:tcPr>
            <w:tcW w:w="900"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70</w:t>
            </w:r>
          </w:p>
        </w:tc>
        <w:tc>
          <w:tcPr>
            <w:tcW w:w="900"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62</w:t>
            </w:r>
          </w:p>
        </w:tc>
        <w:tc>
          <w:tcPr>
            <w:tcW w:w="810"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36</w:t>
            </w:r>
          </w:p>
        </w:tc>
        <w:tc>
          <w:tcPr>
            <w:tcW w:w="990"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72</w:t>
            </w:r>
          </w:p>
        </w:tc>
        <w:tc>
          <w:tcPr>
            <w:tcW w:w="810" w:type="dxa"/>
            <w:tcBorders>
              <w:top w:val="single" w:sz="6" w:space="0" w:color="auto"/>
              <w:left w:val="single" w:sz="6" w:space="0" w:color="auto"/>
              <w:bottom w:val="single" w:sz="6" w:space="0" w:color="auto"/>
              <w:right w:val="doub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283</w:t>
            </w:r>
          </w:p>
        </w:tc>
      </w:tr>
      <w:tr w:rsidR="00412F71">
        <w:trPr>
          <w:trHeight w:val="247"/>
        </w:trPr>
        <w:tc>
          <w:tcPr>
            <w:tcW w:w="386" w:type="dxa"/>
            <w:tcBorders>
              <w:top w:val="single" w:sz="6" w:space="0" w:color="auto"/>
              <w:left w:val="doub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10</w:t>
            </w:r>
          </w:p>
        </w:tc>
        <w:tc>
          <w:tcPr>
            <w:tcW w:w="3064" w:type="dxa"/>
            <w:tcBorders>
              <w:top w:val="single" w:sz="6" w:space="0" w:color="auto"/>
              <w:left w:val="single" w:sz="6" w:space="0" w:color="auto"/>
              <w:bottom w:val="single" w:sz="6" w:space="0" w:color="auto"/>
              <w:right w:val="single" w:sz="6" w:space="0" w:color="auto"/>
            </w:tcBorders>
            <w:vAlign w:val="center"/>
          </w:tcPr>
          <w:p w:rsidR="00412F71" w:rsidRDefault="00412F71">
            <w:pPr>
              <w:rPr>
                <w:rFonts w:ascii="Times New Roman" w:hAnsi="Times New Roman"/>
                <w:snapToGrid w:val="0"/>
                <w:color w:val="000000"/>
              </w:rPr>
            </w:pPr>
            <w:r>
              <w:rPr>
                <w:rFonts w:ascii="Times New Roman" w:hAnsi="Times New Roman"/>
                <w:snapToGrid w:val="0"/>
                <w:color w:val="000000"/>
              </w:rPr>
              <w:t>Physics</w:t>
            </w:r>
          </w:p>
        </w:tc>
        <w:tc>
          <w:tcPr>
            <w:tcW w:w="990"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p>
        </w:tc>
        <w:tc>
          <w:tcPr>
            <w:tcW w:w="990"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p>
        </w:tc>
        <w:tc>
          <w:tcPr>
            <w:tcW w:w="900"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p>
        </w:tc>
        <w:tc>
          <w:tcPr>
            <w:tcW w:w="900"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p>
        </w:tc>
        <w:tc>
          <w:tcPr>
            <w:tcW w:w="900"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p>
        </w:tc>
        <w:tc>
          <w:tcPr>
            <w:tcW w:w="900"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p>
        </w:tc>
        <w:tc>
          <w:tcPr>
            <w:tcW w:w="900"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61</w:t>
            </w:r>
          </w:p>
        </w:tc>
        <w:tc>
          <w:tcPr>
            <w:tcW w:w="900"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105</w:t>
            </w:r>
          </w:p>
        </w:tc>
        <w:tc>
          <w:tcPr>
            <w:tcW w:w="810"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153</w:t>
            </w:r>
          </w:p>
        </w:tc>
        <w:tc>
          <w:tcPr>
            <w:tcW w:w="990"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135</w:t>
            </w:r>
          </w:p>
        </w:tc>
        <w:tc>
          <w:tcPr>
            <w:tcW w:w="810" w:type="dxa"/>
            <w:tcBorders>
              <w:top w:val="single" w:sz="6" w:space="0" w:color="auto"/>
              <w:left w:val="single" w:sz="6" w:space="0" w:color="auto"/>
              <w:bottom w:val="single" w:sz="6" w:space="0" w:color="auto"/>
              <w:right w:val="doub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454</w:t>
            </w:r>
          </w:p>
        </w:tc>
      </w:tr>
      <w:tr w:rsidR="00412F71">
        <w:trPr>
          <w:trHeight w:val="247"/>
        </w:trPr>
        <w:tc>
          <w:tcPr>
            <w:tcW w:w="386" w:type="dxa"/>
            <w:tcBorders>
              <w:top w:val="single" w:sz="6" w:space="0" w:color="auto"/>
              <w:left w:val="doub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11</w:t>
            </w:r>
          </w:p>
        </w:tc>
        <w:tc>
          <w:tcPr>
            <w:tcW w:w="3064" w:type="dxa"/>
            <w:tcBorders>
              <w:top w:val="single" w:sz="6" w:space="0" w:color="auto"/>
              <w:left w:val="single" w:sz="6" w:space="0" w:color="auto"/>
              <w:bottom w:val="single" w:sz="6" w:space="0" w:color="auto"/>
              <w:right w:val="single" w:sz="6" w:space="0" w:color="auto"/>
            </w:tcBorders>
            <w:vAlign w:val="center"/>
          </w:tcPr>
          <w:p w:rsidR="00412F71" w:rsidRDefault="00412F71">
            <w:pPr>
              <w:rPr>
                <w:rFonts w:ascii="Times New Roman" w:hAnsi="Times New Roman"/>
                <w:snapToGrid w:val="0"/>
                <w:color w:val="000000"/>
              </w:rPr>
            </w:pPr>
            <w:r>
              <w:rPr>
                <w:rFonts w:ascii="Times New Roman" w:hAnsi="Times New Roman"/>
                <w:snapToGrid w:val="0"/>
                <w:color w:val="000000"/>
              </w:rPr>
              <w:t>Chemistry</w:t>
            </w:r>
          </w:p>
        </w:tc>
        <w:tc>
          <w:tcPr>
            <w:tcW w:w="990"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p>
        </w:tc>
        <w:tc>
          <w:tcPr>
            <w:tcW w:w="990"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p>
        </w:tc>
        <w:tc>
          <w:tcPr>
            <w:tcW w:w="900"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p>
        </w:tc>
        <w:tc>
          <w:tcPr>
            <w:tcW w:w="900"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p>
        </w:tc>
        <w:tc>
          <w:tcPr>
            <w:tcW w:w="900"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p>
        </w:tc>
        <w:tc>
          <w:tcPr>
            <w:tcW w:w="900"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p>
        </w:tc>
        <w:tc>
          <w:tcPr>
            <w:tcW w:w="900"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52</w:t>
            </w:r>
          </w:p>
        </w:tc>
        <w:tc>
          <w:tcPr>
            <w:tcW w:w="900"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61</w:t>
            </w:r>
          </w:p>
        </w:tc>
        <w:tc>
          <w:tcPr>
            <w:tcW w:w="810"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99</w:t>
            </w:r>
          </w:p>
        </w:tc>
        <w:tc>
          <w:tcPr>
            <w:tcW w:w="990"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90</w:t>
            </w:r>
          </w:p>
        </w:tc>
        <w:tc>
          <w:tcPr>
            <w:tcW w:w="810" w:type="dxa"/>
            <w:tcBorders>
              <w:top w:val="single" w:sz="6" w:space="0" w:color="auto"/>
              <w:left w:val="single" w:sz="6" w:space="0" w:color="auto"/>
              <w:bottom w:val="single" w:sz="6" w:space="0" w:color="auto"/>
              <w:right w:val="doub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302</w:t>
            </w:r>
          </w:p>
        </w:tc>
      </w:tr>
      <w:tr w:rsidR="00412F71">
        <w:trPr>
          <w:trHeight w:val="247"/>
        </w:trPr>
        <w:tc>
          <w:tcPr>
            <w:tcW w:w="386" w:type="dxa"/>
            <w:tcBorders>
              <w:top w:val="single" w:sz="6" w:space="0" w:color="auto"/>
              <w:left w:val="doub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12</w:t>
            </w:r>
          </w:p>
        </w:tc>
        <w:tc>
          <w:tcPr>
            <w:tcW w:w="3064" w:type="dxa"/>
            <w:tcBorders>
              <w:top w:val="single" w:sz="6" w:space="0" w:color="auto"/>
              <w:left w:val="single" w:sz="6" w:space="0" w:color="auto"/>
              <w:bottom w:val="single" w:sz="6" w:space="0" w:color="auto"/>
              <w:right w:val="single" w:sz="6" w:space="0" w:color="auto"/>
            </w:tcBorders>
            <w:vAlign w:val="center"/>
          </w:tcPr>
          <w:p w:rsidR="00412F71" w:rsidRDefault="00412F71">
            <w:pPr>
              <w:rPr>
                <w:rFonts w:ascii="Times New Roman" w:hAnsi="Times New Roman"/>
                <w:snapToGrid w:val="0"/>
                <w:color w:val="000000"/>
              </w:rPr>
            </w:pPr>
            <w:r>
              <w:rPr>
                <w:rFonts w:ascii="Times New Roman" w:hAnsi="Times New Roman"/>
                <w:snapToGrid w:val="0"/>
                <w:color w:val="000000"/>
              </w:rPr>
              <w:t>History and Social Studies</w:t>
            </w:r>
          </w:p>
        </w:tc>
        <w:tc>
          <w:tcPr>
            <w:tcW w:w="990"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p>
        </w:tc>
        <w:tc>
          <w:tcPr>
            <w:tcW w:w="990"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p>
        </w:tc>
        <w:tc>
          <w:tcPr>
            <w:tcW w:w="900"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p>
        </w:tc>
        <w:tc>
          <w:tcPr>
            <w:tcW w:w="900"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68</w:t>
            </w:r>
          </w:p>
        </w:tc>
        <w:tc>
          <w:tcPr>
            <w:tcW w:w="900"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70</w:t>
            </w:r>
          </w:p>
        </w:tc>
        <w:tc>
          <w:tcPr>
            <w:tcW w:w="900"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87</w:t>
            </w:r>
          </w:p>
        </w:tc>
        <w:tc>
          <w:tcPr>
            <w:tcW w:w="900"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87</w:t>
            </w:r>
          </w:p>
        </w:tc>
        <w:tc>
          <w:tcPr>
            <w:tcW w:w="900"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88</w:t>
            </w:r>
          </w:p>
        </w:tc>
        <w:tc>
          <w:tcPr>
            <w:tcW w:w="810"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36</w:t>
            </w:r>
          </w:p>
        </w:tc>
        <w:tc>
          <w:tcPr>
            <w:tcW w:w="990"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72</w:t>
            </w:r>
          </w:p>
        </w:tc>
        <w:tc>
          <w:tcPr>
            <w:tcW w:w="810" w:type="dxa"/>
            <w:tcBorders>
              <w:top w:val="single" w:sz="6" w:space="0" w:color="auto"/>
              <w:left w:val="single" w:sz="6" w:space="0" w:color="auto"/>
              <w:bottom w:val="single" w:sz="6" w:space="0" w:color="auto"/>
              <w:right w:val="doub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508</w:t>
            </w:r>
          </w:p>
        </w:tc>
      </w:tr>
      <w:tr w:rsidR="00412F71">
        <w:trPr>
          <w:trHeight w:val="247"/>
        </w:trPr>
        <w:tc>
          <w:tcPr>
            <w:tcW w:w="386" w:type="dxa"/>
            <w:tcBorders>
              <w:top w:val="single" w:sz="6" w:space="0" w:color="auto"/>
              <w:left w:val="doub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13</w:t>
            </w:r>
          </w:p>
        </w:tc>
        <w:tc>
          <w:tcPr>
            <w:tcW w:w="3064" w:type="dxa"/>
            <w:tcBorders>
              <w:top w:val="single" w:sz="6" w:space="0" w:color="auto"/>
              <w:left w:val="single" w:sz="6" w:space="0" w:color="auto"/>
              <w:bottom w:val="single" w:sz="6" w:space="0" w:color="auto"/>
              <w:right w:val="single" w:sz="6" w:space="0" w:color="auto"/>
            </w:tcBorders>
            <w:vAlign w:val="center"/>
          </w:tcPr>
          <w:p w:rsidR="00412F71" w:rsidRDefault="00412F71">
            <w:pPr>
              <w:rPr>
                <w:rFonts w:ascii="Times New Roman" w:hAnsi="Times New Roman"/>
                <w:snapToGrid w:val="0"/>
                <w:color w:val="000000"/>
              </w:rPr>
            </w:pPr>
            <w:r>
              <w:rPr>
                <w:rFonts w:ascii="Times New Roman" w:hAnsi="Times New Roman"/>
                <w:snapToGrid w:val="0"/>
                <w:color w:val="000000"/>
              </w:rPr>
              <w:t>Music</w:t>
            </w:r>
          </w:p>
        </w:tc>
        <w:tc>
          <w:tcPr>
            <w:tcW w:w="990"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52</w:t>
            </w:r>
          </w:p>
        </w:tc>
        <w:tc>
          <w:tcPr>
            <w:tcW w:w="990"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68</w:t>
            </w:r>
          </w:p>
        </w:tc>
        <w:tc>
          <w:tcPr>
            <w:tcW w:w="900"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51</w:t>
            </w:r>
          </w:p>
        </w:tc>
        <w:tc>
          <w:tcPr>
            <w:tcW w:w="900"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68</w:t>
            </w:r>
          </w:p>
        </w:tc>
        <w:tc>
          <w:tcPr>
            <w:tcW w:w="900"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61</w:t>
            </w:r>
          </w:p>
        </w:tc>
        <w:tc>
          <w:tcPr>
            <w:tcW w:w="900"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p>
        </w:tc>
        <w:tc>
          <w:tcPr>
            <w:tcW w:w="900"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p>
        </w:tc>
        <w:tc>
          <w:tcPr>
            <w:tcW w:w="900"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p>
        </w:tc>
        <w:tc>
          <w:tcPr>
            <w:tcW w:w="810"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p>
        </w:tc>
        <w:tc>
          <w:tcPr>
            <w:tcW w:w="990"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p>
        </w:tc>
        <w:tc>
          <w:tcPr>
            <w:tcW w:w="810" w:type="dxa"/>
            <w:tcBorders>
              <w:top w:val="single" w:sz="6" w:space="0" w:color="auto"/>
              <w:left w:val="single" w:sz="6" w:space="0" w:color="auto"/>
              <w:bottom w:val="single" w:sz="6" w:space="0" w:color="auto"/>
              <w:right w:val="doub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300</w:t>
            </w:r>
          </w:p>
        </w:tc>
      </w:tr>
      <w:tr w:rsidR="00412F71">
        <w:trPr>
          <w:trHeight w:val="247"/>
        </w:trPr>
        <w:tc>
          <w:tcPr>
            <w:tcW w:w="386" w:type="dxa"/>
            <w:tcBorders>
              <w:top w:val="single" w:sz="6" w:space="0" w:color="auto"/>
              <w:left w:val="doub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14</w:t>
            </w:r>
          </w:p>
        </w:tc>
        <w:tc>
          <w:tcPr>
            <w:tcW w:w="3064" w:type="dxa"/>
            <w:tcBorders>
              <w:top w:val="single" w:sz="6" w:space="0" w:color="auto"/>
              <w:left w:val="single" w:sz="6" w:space="0" w:color="auto"/>
              <w:bottom w:val="single" w:sz="6" w:space="0" w:color="auto"/>
              <w:right w:val="single" w:sz="6" w:space="0" w:color="auto"/>
            </w:tcBorders>
            <w:vAlign w:val="center"/>
          </w:tcPr>
          <w:p w:rsidR="00412F71" w:rsidRDefault="00412F71">
            <w:pPr>
              <w:rPr>
                <w:rFonts w:ascii="Times New Roman" w:hAnsi="Times New Roman"/>
                <w:snapToGrid w:val="0"/>
                <w:color w:val="000000"/>
              </w:rPr>
            </w:pPr>
            <w:r>
              <w:rPr>
                <w:rFonts w:ascii="Times New Roman" w:hAnsi="Times New Roman"/>
                <w:snapToGrid w:val="0"/>
                <w:color w:val="000000"/>
              </w:rPr>
              <w:t>Fine Arts</w:t>
            </w:r>
          </w:p>
        </w:tc>
        <w:tc>
          <w:tcPr>
            <w:tcW w:w="990"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50</w:t>
            </w:r>
          </w:p>
        </w:tc>
        <w:tc>
          <w:tcPr>
            <w:tcW w:w="990"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51</w:t>
            </w:r>
          </w:p>
        </w:tc>
        <w:tc>
          <w:tcPr>
            <w:tcW w:w="900"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68</w:t>
            </w:r>
          </w:p>
        </w:tc>
        <w:tc>
          <w:tcPr>
            <w:tcW w:w="900"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50</w:t>
            </w:r>
          </w:p>
        </w:tc>
        <w:tc>
          <w:tcPr>
            <w:tcW w:w="900"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35</w:t>
            </w:r>
          </w:p>
        </w:tc>
        <w:tc>
          <w:tcPr>
            <w:tcW w:w="900"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35</w:t>
            </w:r>
          </w:p>
        </w:tc>
        <w:tc>
          <w:tcPr>
            <w:tcW w:w="900"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p>
        </w:tc>
        <w:tc>
          <w:tcPr>
            <w:tcW w:w="900"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p>
        </w:tc>
        <w:tc>
          <w:tcPr>
            <w:tcW w:w="810"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p>
        </w:tc>
        <w:tc>
          <w:tcPr>
            <w:tcW w:w="990"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p>
        </w:tc>
        <w:tc>
          <w:tcPr>
            <w:tcW w:w="810" w:type="dxa"/>
            <w:tcBorders>
              <w:top w:val="single" w:sz="6" w:space="0" w:color="auto"/>
              <w:left w:val="single" w:sz="6" w:space="0" w:color="auto"/>
              <w:bottom w:val="single" w:sz="6" w:space="0" w:color="auto"/>
              <w:right w:val="doub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289</w:t>
            </w:r>
          </w:p>
        </w:tc>
      </w:tr>
      <w:tr w:rsidR="00412F71">
        <w:trPr>
          <w:trHeight w:val="247"/>
        </w:trPr>
        <w:tc>
          <w:tcPr>
            <w:tcW w:w="386" w:type="dxa"/>
            <w:tcBorders>
              <w:top w:val="single" w:sz="6" w:space="0" w:color="auto"/>
              <w:left w:val="doub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15</w:t>
            </w:r>
          </w:p>
        </w:tc>
        <w:tc>
          <w:tcPr>
            <w:tcW w:w="3064" w:type="dxa"/>
            <w:tcBorders>
              <w:top w:val="single" w:sz="6" w:space="0" w:color="auto"/>
              <w:left w:val="single" w:sz="6" w:space="0" w:color="auto"/>
              <w:bottom w:val="single" w:sz="6" w:space="0" w:color="auto"/>
              <w:right w:val="single" w:sz="6" w:space="0" w:color="auto"/>
            </w:tcBorders>
            <w:vAlign w:val="center"/>
          </w:tcPr>
          <w:p w:rsidR="00412F71" w:rsidRDefault="00412F71">
            <w:pPr>
              <w:rPr>
                <w:rFonts w:ascii="Times New Roman" w:hAnsi="Times New Roman"/>
                <w:snapToGrid w:val="0"/>
                <w:color w:val="000000"/>
              </w:rPr>
            </w:pPr>
            <w:r>
              <w:rPr>
                <w:rFonts w:ascii="Times New Roman" w:hAnsi="Times New Roman"/>
                <w:snapToGrid w:val="0"/>
                <w:color w:val="000000"/>
              </w:rPr>
              <w:t>Creative Works, Basic Designing</w:t>
            </w:r>
          </w:p>
        </w:tc>
        <w:tc>
          <w:tcPr>
            <w:tcW w:w="990"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34</w:t>
            </w:r>
          </w:p>
        </w:tc>
        <w:tc>
          <w:tcPr>
            <w:tcW w:w="990"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34</w:t>
            </w:r>
          </w:p>
        </w:tc>
        <w:tc>
          <w:tcPr>
            <w:tcW w:w="900"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34</w:t>
            </w:r>
          </w:p>
        </w:tc>
        <w:tc>
          <w:tcPr>
            <w:tcW w:w="900"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34</w:t>
            </w:r>
          </w:p>
        </w:tc>
        <w:tc>
          <w:tcPr>
            <w:tcW w:w="900"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44</w:t>
            </w:r>
          </w:p>
        </w:tc>
        <w:tc>
          <w:tcPr>
            <w:tcW w:w="900"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70</w:t>
            </w:r>
          </w:p>
        </w:tc>
        <w:tc>
          <w:tcPr>
            <w:tcW w:w="900"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88</w:t>
            </w:r>
          </w:p>
        </w:tc>
        <w:tc>
          <w:tcPr>
            <w:tcW w:w="900"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78</w:t>
            </w:r>
          </w:p>
        </w:tc>
        <w:tc>
          <w:tcPr>
            <w:tcW w:w="810"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72</w:t>
            </w:r>
          </w:p>
        </w:tc>
        <w:tc>
          <w:tcPr>
            <w:tcW w:w="990"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72</w:t>
            </w:r>
          </w:p>
        </w:tc>
        <w:tc>
          <w:tcPr>
            <w:tcW w:w="810" w:type="dxa"/>
            <w:tcBorders>
              <w:top w:val="single" w:sz="6" w:space="0" w:color="auto"/>
              <w:left w:val="single" w:sz="6" w:space="0" w:color="auto"/>
              <w:bottom w:val="single" w:sz="6" w:space="0" w:color="auto"/>
              <w:right w:val="doub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560</w:t>
            </w:r>
          </w:p>
        </w:tc>
      </w:tr>
      <w:tr w:rsidR="00412F71">
        <w:trPr>
          <w:trHeight w:val="247"/>
        </w:trPr>
        <w:tc>
          <w:tcPr>
            <w:tcW w:w="386" w:type="dxa"/>
            <w:tcBorders>
              <w:top w:val="single" w:sz="6" w:space="0" w:color="auto"/>
              <w:left w:val="doub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16</w:t>
            </w:r>
          </w:p>
        </w:tc>
        <w:tc>
          <w:tcPr>
            <w:tcW w:w="3064" w:type="dxa"/>
            <w:tcBorders>
              <w:top w:val="single" w:sz="6" w:space="0" w:color="auto"/>
              <w:left w:val="single" w:sz="6" w:space="0" w:color="auto"/>
              <w:bottom w:val="single" w:sz="6" w:space="0" w:color="auto"/>
              <w:right w:val="single" w:sz="6" w:space="0" w:color="auto"/>
            </w:tcBorders>
            <w:vAlign w:val="center"/>
          </w:tcPr>
          <w:p w:rsidR="00412F71" w:rsidRDefault="00412F71">
            <w:pPr>
              <w:rPr>
                <w:rFonts w:ascii="Times New Roman" w:hAnsi="Times New Roman"/>
                <w:snapToGrid w:val="0"/>
                <w:color w:val="000000"/>
              </w:rPr>
            </w:pPr>
            <w:r>
              <w:rPr>
                <w:rFonts w:ascii="Times New Roman" w:hAnsi="Times New Roman"/>
                <w:snapToGrid w:val="0"/>
                <w:color w:val="000000"/>
              </w:rPr>
              <w:t>Physical Education</w:t>
            </w:r>
          </w:p>
        </w:tc>
        <w:tc>
          <w:tcPr>
            <w:tcW w:w="990"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68</w:t>
            </w:r>
          </w:p>
        </w:tc>
        <w:tc>
          <w:tcPr>
            <w:tcW w:w="990"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68</w:t>
            </w:r>
          </w:p>
        </w:tc>
        <w:tc>
          <w:tcPr>
            <w:tcW w:w="900"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68</w:t>
            </w:r>
          </w:p>
        </w:tc>
        <w:tc>
          <w:tcPr>
            <w:tcW w:w="900"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68</w:t>
            </w:r>
          </w:p>
        </w:tc>
        <w:tc>
          <w:tcPr>
            <w:tcW w:w="900"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70</w:t>
            </w:r>
          </w:p>
        </w:tc>
        <w:tc>
          <w:tcPr>
            <w:tcW w:w="900"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70</w:t>
            </w:r>
          </w:p>
        </w:tc>
        <w:tc>
          <w:tcPr>
            <w:tcW w:w="900"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70</w:t>
            </w:r>
          </w:p>
        </w:tc>
        <w:tc>
          <w:tcPr>
            <w:tcW w:w="900"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70</w:t>
            </w:r>
          </w:p>
        </w:tc>
        <w:tc>
          <w:tcPr>
            <w:tcW w:w="810"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72</w:t>
            </w:r>
          </w:p>
        </w:tc>
        <w:tc>
          <w:tcPr>
            <w:tcW w:w="990"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72</w:t>
            </w:r>
          </w:p>
        </w:tc>
        <w:tc>
          <w:tcPr>
            <w:tcW w:w="810" w:type="dxa"/>
            <w:tcBorders>
              <w:top w:val="single" w:sz="6" w:space="0" w:color="auto"/>
              <w:left w:val="single" w:sz="6" w:space="0" w:color="auto"/>
              <w:bottom w:val="single" w:sz="6" w:space="0" w:color="auto"/>
              <w:right w:val="doub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696</w:t>
            </w:r>
          </w:p>
        </w:tc>
      </w:tr>
      <w:tr w:rsidR="00412F71">
        <w:trPr>
          <w:trHeight w:val="247"/>
        </w:trPr>
        <w:tc>
          <w:tcPr>
            <w:tcW w:w="386" w:type="dxa"/>
            <w:tcBorders>
              <w:top w:val="single" w:sz="6" w:space="0" w:color="auto"/>
              <w:left w:val="doub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17</w:t>
            </w:r>
          </w:p>
        </w:tc>
        <w:tc>
          <w:tcPr>
            <w:tcW w:w="3064" w:type="dxa"/>
            <w:tcBorders>
              <w:top w:val="single" w:sz="6" w:space="0" w:color="auto"/>
              <w:left w:val="single" w:sz="6" w:space="0" w:color="auto"/>
              <w:bottom w:val="single" w:sz="6" w:space="0" w:color="auto"/>
              <w:right w:val="single" w:sz="6" w:space="0" w:color="auto"/>
            </w:tcBorders>
            <w:vAlign w:val="center"/>
          </w:tcPr>
          <w:p w:rsidR="00412F71" w:rsidRDefault="00412F71">
            <w:pPr>
              <w:rPr>
                <w:rFonts w:ascii="Times New Roman" w:hAnsi="Times New Roman"/>
                <w:snapToGrid w:val="0"/>
                <w:color w:val="000000"/>
              </w:rPr>
            </w:pPr>
            <w:r>
              <w:rPr>
                <w:rFonts w:ascii="Times New Roman" w:hAnsi="Times New Roman"/>
                <w:snapToGrid w:val="0"/>
                <w:color w:val="000000"/>
              </w:rPr>
              <w:t>Other Compulsory Subjects</w:t>
            </w:r>
          </w:p>
        </w:tc>
        <w:tc>
          <w:tcPr>
            <w:tcW w:w="990"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34</w:t>
            </w:r>
          </w:p>
        </w:tc>
        <w:tc>
          <w:tcPr>
            <w:tcW w:w="990"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34</w:t>
            </w:r>
          </w:p>
        </w:tc>
        <w:tc>
          <w:tcPr>
            <w:tcW w:w="900"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34</w:t>
            </w:r>
          </w:p>
        </w:tc>
        <w:tc>
          <w:tcPr>
            <w:tcW w:w="900"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34</w:t>
            </w:r>
          </w:p>
        </w:tc>
        <w:tc>
          <w:tcPr>
            <w:tcW w:w="900"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35</w:t>
            </w:r>
          </w:p>
        </w:tc>
        <w:tc>
          <w:tcPr>
            <w:tcW w:w="900"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35</w:t>
            </w:r>
          </w:p>
        </w:tc>
        <w:tc>
          <w:tcPr>
            <w:tcW w:w="900"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35</w:t>
            </w:r>
          </w:p>
        </w:tc>
        <w:tc>
          <w:tcPr>
            <w:tcW w:w="900"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35</w:t>
            </w:r>
          </w:p>
        </w:tc>
        <w:tc>
          <w:tcPr>
            <w:tcW w:w="810"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36</w:t>
            </w:r>
          </w:p>
        </w:tc>
        <w:tc>
          <w:tcPr>
            <w:tcW w:w="990"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36</w:t>
            </w:r>
          </w:p>
        </w:tc>
        <w:tc>
          <w:tcPr>
            <w:tcW w:w="810" w:type="dxa"/>
            <w:tcBorders>
              <w:top w:val="single" w:sz="6" w:space="0" w:color="auto"/>
              <w:left w:val="single" w:sz="6" w:space="0" w:color="auto"/>
              <w:bottom w:val="single" w:sz="6" w:space="0" w:color="auto"/>
              <w:right w:val="doub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348</w:t>
            </w:r>
          </w:p>
        </w:tc>
      </w:tr>
      <w:tr w:rsidR="00412F71">
        <w:trPr>
          <w:trHeight w:val="247"/>
        </w:trPr>
        <w:tc>
          <w:tcPr>
            <w:tcW w:w="386" w:type="dxa"/>
            <w:tcBorders>
              <w:top w:val="single" w:sz="6" w:space="0" w:color="auto"/>
              <w:left w:val="double" w:sz="6" w:space="0" w:color="auto"/>
              <w:bottom w:val="single" w:sz="12"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18</w:t>
            </w:r>
          </w:p>
        </w:tc>
        <w:tc>
          <w:tcPr>
            <w:tcW w:w="3064" w:type="dxa"/>
            <w:tcBorders>
              <w:top w:val="single" w:sz="6" w:space="0" w:color="auto"/>
              <w:left w:val="single" w:sz="6" w:space="0" w:color="auto"/>
              <w:bottom w:val="single" w:sz="12" w:space="0" w:color="auto"/>
              <w:right w:val="single" w:sz="6" w:space="0" w:color="auto"/>
            </w:tcBorders>
            <w:vAlign w:val="center"/>
          </w:tcPr>
          <w:p w:rsidR="00412F71" w:rsidRDefault="00412F71">
            <w:pPr>
              <w:rPr>
                <w:rFonts w:ascii="Times New Roman" w:hAnsi="Times New Roman"/>
                <w:snapToGrid w:val="0"/>
                <w:color w:val="000000"/>
              </w:rPr>
            </w:pPr>
            <w:r>
              <w:rPr>
                <w:rFonts w:ascii="Times New Roman" w:hAnsi="Times New Roman"/>
                <w:snapToGrid w:val="0"/>
                <w:color w:val="000000"/>
              </w:rPr>
              <w:t>Subjects Chosen by School</w:t>
            </w:r>
          </w:p>
        </w:tc>
        <w:tc>
          <w:tcPr>
            <w:tcW w:w="990" w:type="dxa"/>
            <w:tcBorders>
              <w:top w:val="single" w:sz="6" w:space="0" w:color="auto"/>
              <w:left w:val="single" w:sz="6" w:space="0" w:color="auto"/>
              <w:bottom w:val="single" w:sz="12"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34</w:t>
            </w:r>
          </w:p>
        </w:tc>
        <w:tc>
          <w:tcPr>
            <w:tcW w:w="990" w:type="dxa"/>
            <w:tcBorders>
              <w:top w:val="single" w:sz="6" w:space="0" w:color="auto"/>
              <w:left w:val="single" w:sz="6" w:space="0" w:color="auto"/>
              <w:bottom w:val="single" w:sz="12"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34</w:t>
            </w:r>
          </w:p>
        </w:tc>
        <w:tc>
          <w:tcPr>
            <w:tcW w:w="900" w:type="dxa"/>
            <w:tcBorders>
              <w:top w:val="single" w:sz="6" w:space="0" w:color="auto"/>
              <w:left w:val="single" w:sz="6" w:space="0" w:color="auto"/>
              <w:bottom w:val="single" w:sz="12"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34</w:t>
            </w:r>
          </w:p>
        </w:tc>
        <w:tc>
          <w:tcPr>
            <w:tcW w:w="900" w:type="dxa"/>
            <w:tcBorders>
              <w:top w:val="single" w:sz="6" w:space="0" w:color="auto"/>
              <w:left w:val="single" w:sz="6" w:space="0" w:color="auto"/>
              <w:bottom w:val="single" w:sz="12"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34</w:t>
            </w:r>
          </w:p>
        </w:tc>
        <w:tc>
          <w:tcPr>
            <w:tcW w:w="900" w:type="dxa"/>
            <w:tcBorders>
              <w:top w:val="single" w:sz="6" w:space="0" w:color="auto"/>
              <w:left w:val="single" w:sz="6" w:space="0" w:color="auto"/>
              <w:bottom w:val="single" w:sz="12"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70</w:t>
            </w:r>
          </w:p>
        </w:tc>
        <w:tc>
          <w:tcPr>
            <w:tcW w:w="900" w:type="dxa"/>
            <w:tcBorders>
              <w:top w:val="single" w:sz="6" w:space="0" w:color="auto"/>
              <w:left w:val="single" w:sz="6" w:space="0" w:color="auto"/>
              <w:bottom w:val="single" w:sz="12"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70</w:t>
            </w:r>
          </w:p>
        </w:tc>
        <w:tc>
          <w:tcPr>
            <w:tcW w:w="900" w:type="dxa"/>
            <w:tcBorders>
              <w:top w:val="single" w:sz="6" w:space="0" w:color="auto"/>
              <w:left w:val="single" w:sz="6" w:space="0" w:color="auto"/>
              <w:bottom w:val="single" w:sz="12"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70</w:t>
            </w:r>
          </w:p>
        </w:tc>
        <w:tc>
          <w:tcPr>
            <w:tcW w:w="900" w:type="dxa"/>
            <w:tcBorders>
              <w:top w:val="single" w:sz="6" w:space="0" w:color="auto"/>
              <w:left w:val="single" w:sz="6" w:space="0" w:color="auto"/>
              <w:bottom w:val="single" w:sz="12"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105</w:t>
            </w:r>
          </w:p>
        </w:tc>
        <w:tc>
          <w:tcPr>
            <w:tcW w:w="810" w:type="dxa"/>
            <w:tcBorders>
              <w:top w:val="single" w:sz="6" w:space="0" w:color="auto"/>
              <w:left w:val="single" w:sz="6" w:space="0" w:color="auto"/>
              <w:bottom w:val="single" w:sz="12"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144</w:t>
            </w:r>
          </w:p>
        </w:tc>
        <w:tc>
          <w:tcPr>
            <w:tcW w:w="990" w:type="dxa"/>
            <w:tcBorders>
              <w:top w:val="single" w:sz="6" w:space="0" w:color="auto"/>
              <w:left w:val="single" w:sz="6" w:space="0" w:color="auto"/>
              <w:bottom w:val="single" w:sz="12"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108</w:t>
            </w:r>
          </w:p>
        </w:tc>
        <w:tc>
          <w:tcPr>
            <w:tcW w:w="810" w:type="dxa"/>
            <w:tcBorders>
              <w:top w:val="single" w:sz="6" w:space="0" w:color="auto"/>
              <w:left w:val="single" w:sz="6" w:space="0" w:color="auto"/>
              <w:bottom w:val="single" w:sz="12" w:space="0" w:color="auto"/>
              <w:right w:val="doub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703</w:t>
            </w:r>
          </w:p>
        </w:tc>
      </w:tr>
      <w:tr w:rsidR="00412F71">
        <w:trPr>
          <w:cantSplit/>
          <w:trHeight w:val="262"/>
        </w:trPr>
        <w:tc>
          <w:tcPr>
            <w:tcW w:w="3450" w:type="dxa"/>
            <w:gridSpan w:val="2"/>
            <w:tcBorders>
              <w:top w:val="single" w:sz="12" w:space="0" w:color="auto"/>
              <w:left w:val="double" w:sz="6" w:space="0" w:color="auto"/>
              <w:bottom w:val="double" w:sz="6" w:space="0" w:color="auto"/>
              <w:right w:val="single" w:sz="6" w:space="0" w:color="auto"/>
            </w:tcBorders>
            <w:vAlign w:val="center"/>
          </w:tcPr>
          <w:p w:rsidR="00412F71" w:rsidRDefault="00412F71">
            <w:pPr>
              <w:rPr>
                <w:rFonts w:ascii="Times New Roman" w:hAnsi="Times New Roman"/>
              </w:rPr>
            </w:pPr>
            <w:r>
              <w:t xml:space="preserve">  </w:t>
            </w:r>
            <w:r>
              <w:rPr>
                <w:rFonts w:ascii="Times New Roman" w:hAnsi="Times New Roman"/>
              </w:rPr>
              <w:t>Hours Per Grade</w:t>
            </w:r>
          </w:p>
        </w:tc>
        <w:tc>
          <w:tcPr>
            <w:tcW w:w="990" w:type="dxa"/>
            <w:tcBorders>
              <w:top w:val="single" w:sz="12" w:space="0" w:color="auto"/>
              <w:left w:val="single" w:sz="6" w:space="0" w:color="auto"/>
              <w:bottom w:val="doub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748</w:t>
            </w:r>
          </w:p>
        </w:tc>
        <w:tc>
          <w:tcPr>
            <w:tcW w:w="990" w:type="dxa"/>
            <w:tcBorders>
              <w:top w:val="single" w:sz="12" w:space="0" w:color="auto"/>
              <w:left w:val="single" w:sz="6" w:space="0" w:color="auto"/>
              <w:bottom w:val="doub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773</w:t>
            </w:r>
          </w:p>
        </w:tc>
        <w:tc>
          <w:tcPr>
            <w:tcW w:w="900" w:type="dxa"/>
            <w:tcBorders>
              <w:top w:val="single" w:sz="12" w:space="0" w:color="auto"/>
              <w:left w:val="single" w:sz="6" w:space="0" w:color="auto"/>
              <w:bottom w:val="doub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782</w:t>
            </w:r>
          </w:p>
        </w:tc>
        <w:tc>
          <w:tcPr>
            <w:tcW w:w="900" w:type="dxa"/>
            <w:tcBorders>
              <w:top w:val="single" w:sz="12" w:space="0" w:color="auto"/>
              <w:left w:val="single" w:sz="6" w:space="0" w:color="auto"/>
              <w:bottom w:val="doub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807</w:t>
            </w:r>
          </w:p>
        </w:tc>
        <w:tc>
          <w:tcPr>
            <w:tcW w:w="900" w:type="dxa"/>
            <w:tcBorders>
              <w:top w:val="single" w:sz="12" w:space="0" w:color="auto"/>
              <w:left w:val="single" w:sz="6" w:space="0" w:color="auto"/>
              <w:bottom w:val="doub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945</w:t>
            </w:r>
          </w:p>
        </w:tc>
        <w:tc>
          <w:tcPr>
            <w:tcW w:w="900" w:type="dxa"/>
            <w:tcBorders>
              <w:top w:val="single" w:sz="12" w:space="0" w:color="auto"/>
              <w:left w:val="single" w:sz="6" w:space="0" w:color="auto"/>
              <w:bottom w:val="doub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945</w:t>
            </w:r>
          </w:p>
        </w:tc>
        <w:tc>
          <w:tcPr>
            <w:tcW w:w="900" w:type="dxa"/>
            <w:tcBorders>
              <w:top w:val="single" w:sz="12" w:space="0" w:color="auto"/>
              <w:left w:val="single" w:sz="6" w:space="0" w:color="auto"/>
              <w:bottom w:val="doub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1015</w:t>
            </w:r>
          </w:p>
        </w:tc>
        <w:tc>
          <w:tcPr>
            <w:tcW w:w="900" w:type="dxa"/>
            <w:tcBorders>
              <w:top w:val="single" w:sz="12" w:space="0" w:color="auto"/>
              <w:left w:val="single" w:sz="6" w:space="0" w:color="auto"/>
              <w:bottom w:val="doub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1050</w:t>
            </w:r>
          </w:p>
        </w:tc>
        <w:tc>
          <w:tcPr>
            <w:tcW w:w="810" w:type="dxa"/>
            <w:tcBorders>
              <w:top w:val="single" w:sz="12" w:space="0" w:color="auto"/>
              <w:left w:val="single" w:sz="6" w:space="0" w:color="auto"/>
              <w:bottom w:val="doub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1080</w:t>
            </w:r>
          </w:p>
        </w:tc>
        <w:tc>
          <w:tcPr>
            <w:tcW w:w="990" w:type="dxa"/>
            <w:tcBorders>
              <w:top w:val="single" w:sz="12" w:space="0" w:color="auto"/>
              <w:left w:val="single" w:sz="6" w:space="0" w:color="auto"/>
              <w:bottom w:val="doub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1080</w:t>
            </w:r>
          </w:p>
        </w:tc>
        <w:tc>
          <w:tcPr>
            <w:tcW w:w="810" w:type="dxa"/>
            <w:tcBorders>
              <w:top w:val="single" w:sz="12" w:space="0" w:color="auto"/>
              <w:left w:val="single" w:sz="6" w:space="0" w:color="auto"/>
              <w:bottom w:val="double" w:sz="6" w:space="0" w:color="auto"/>
              <w:right w:val="doub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9225</w:t>
            </w:r>
          </w:p>
        </w:tc>
      </w:tr>
    </w:tbl>
    <w:p w:rsidR="00412F71" w:rsidRDefault="00412F71"/>
    <w:p w:rsidR="00412F71" w:rsidRDefault="00412F71">
      <w:pPr>
        <w:rPr>
          <w:sz w:val="18"/>
        </w:rPr>
      </w:pPr>
      <w:r>
        <w:rPr>
          <w:sz w:val="18"/>
        </w:rPr>
        <w:t xml:space="preserve">Notes: </w:t>
      </w:r>
      <w:proofErr w:type="gramStart"/>
      <w:r>
        <w:rPr>
          <w:sz w:val="18"/>
        </w:rPr>
        <w:tab/>
        <w:t xml:space="preserve">  *</w:t>
      </w:r>
      <w:proofErr w:type="gramEnd"/>
      <w:r>
        <w:rPr>
          <w:sz w:val="18"/>
        </w:rPr>
        <w:t xml:space="preserve"> Grade 8 is the last year of compulsory education.</w:t>
      </w:r>
    </w:p>
    <w:p w:rsidR="00412F71" w:rsidRDefault="00412F71">
      <w:pPr>
        <w:rPr>
          <w:sz w:val="18"/>
        </w:rPr>
      </w:pPr>
      <w:r>
        <w:rPr>
          <w:sz w:val="18"/>
        </w:rPr>
        <w:tab/>
        <w:t xml:space="preserve"> ** Instruction in old Mongolian script is added to Cyrillic in Grade 3 (2 hrs/week in grades 3–6, 1 hour in grades 7–8).</w:t>
      </w:r>
    </w:p>
    <w:p w:rsidR="00412F71" w:rsidRDefault="00412F71">
      <w:pPr>
        <w:rPr>
          <w:sz w:val="18"/>
        </w:rPr>
      </w:pPr>
      <w:r>
        <w:rPr>
          <w:sz w:val="18"/>
        </w:rPr>
        <w:tab/>
        <w:t>*** The most common options are English and Russian.</w:t>
      </w:r>
    </w:p>
    <w:p w:rsidR="00412F71" w:rsidRDefault="00412F71">
      <w:pPr>
        <w:rPr>
          <w:sz w:val="18"/>
        </w:rPr>
      </w:pPr>
    </w:p>
    <w:p w:rsidR="00412F71" w:rsidRDefault="00412F71">
      <w:pPr>
        <w:rPr>
          <w:sz w:val="18"/>
        </w:rPr>
      </w:pPr>
      <w:r>
        <w:rPr>
          <w:sz w:val="18"/>
        </w:rPr>
        <w:t>Source: Annex 3 of Minister of MOSTEC Order No. 100, April 22, 1998.</w:t>
      </w:r>
    </w:p>
    <w:p w:rsidR="00412F71" w:rsidRDefault="00412F71">
      <w:pPr>
        <w:rPr>
          <w:b/>
          <w:sz w:val="18"/>
        </w:rPr>
        <w:sectPr w:rsidR="00412F71">
          <w:pgSz w:w="16834" w:h="11909" w:orient="landscape" w:code="9"/>
          <w:pgMar w:top="1800" w:right="1440" w:bottom="1440" w:left="1440" w:header="864" w:footer="864" w:gutter="0"/>
          <w:cols w:space="720"/>
        </w:sectPr>
      </w:pPr>
    </w:p>
    <w:p w:rsidR="00412F71" w:rsidRDefault="00412F71">
      <w:pPr>
        <w:pStyle w:val="Heading1"/>
        <w:rPr>
          <w:sz w:val="24"/>
        </w:rPr>
      </w:pPr>
      <w:r>
        <w:rPr>
          <w:sz w:val="24"/>
        </w:rPr>
        <w:lastRenderedPageBreak/>
        <w:t>TABLE 13.</w:t>
      </w:r>
      <w:r>
        <w:rPr>
          <w:sz w:val="24"/>
        </w:rPr>
        <w:tab/>
        <w:t>SIZE OF PRIMARY AND SECONDARY SCHOOLS, 1998–99</w:t>
      </w:r>
    </w:p>
    <w:p w:rsidR="00412F71" w:rsidRDefault="00412F71">
      <w:pPr>
        <w:rPr>
          <w:b/>
        </w:rPr>
      </w:pPr>
    </w:p>
    <w:tbl>
      <w:tblPr>
        <w:tblW w:w="0" w:type="auto"/>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2190"/>
        <w:gridCol w:w="1620"/>
        <w:gridCol w:w="1800"/>
      </w:tblGrid>
      <w:tr w:rsidR="00412F71">
        <w:trPr>
          <w:trHeight w:val="240"/>
        </w:trPr>
        <w:tc>
          <w:tcPr>
            <w:tcW w:w="2190" w:type="dxa"/>
            <w:tcBorders>
              <w:top w:val="double" w:sz="6" w:space="0" w:color="auto"/>
              <w:bottom w:val="single" w:sz="12" w:space="0" w:color="auto"/>
            </w:tcBorders>
            <w:vAlign w:val="center"/>
          </w:tcPr>
          <w:p w:rsidR="00412F71" w:rsidRDefault="00412F71">
            <w:pPr>
              <w:pStyle w:val="Heading4"/>
              <w:rPr>
                <w:rFonts w:ascii="Times New Roman" w:hAnsi="Times New Roman"/>
                <w:i/>
              </w:rPr>
            </w:pPr>
          </w:p>
          <w:p w:rsidR="00412F71" w:rsidRDefault="00412F71">
            <w:pPr>
              <w:pStyle w:val="Heading4"/>
              <w:rPr>
                <w:rFonts w:ascii="Times New Roman" w:hAnsi="Times New Roman"/>
                <w:i/>
              </w:rPr>
            </w:pPr>
            <w:r>
              <w:rPr>
                <w:rFonts w:ascii="Times New Roman" w:hAnsi="Times New Roman"/>
                <w:i/>
              </w:rPr>
              <w:t xml:space="preserve"> Size of School</w:t>
            </w:r>
          </w:p>
          <w:p w:rsidR="00412F71" w:rsidRDefault="00412F71">
            <w:pPr>
              <w:rPr>
                <w:rFonts w:ascii="Times New Roman" w:hAnsi="Times New Roman"/>
              </w:rPr>
            </w:pPr>
          </w:p>
        </w:tc>
        <w:tc>
          <w:tcPr>
            <w:tcW w:w="1620" w:type="dxa"/>
            <w:tcBorders>
              <w:top w:val="double" w:sz="6" w:space="0" w:color="auto"/>
              <w:bottom w:val="single" w:sz="12" w:space="0" w:color="auto"/>
            </w:tcBorders>
            <w:vAlign w:val="center"/>
          </w:tcPr>
          <w:p w:rsidR="00412F71" w:rsidRDefault="00412F71">
            <w:pPr>
              <w:jc w:val="center"/>
              <w:rPr>
                <w:rFonts w:ascii="Times New Roman" w:hAnsi="Times New Roman"/>
                <w:color w:val="000000"/>
              </w:rPr>
            </w:pPr>
            <w:r>
              <w:rPr>
                <w:rFonts w:ascii="Times New Roman" w:hAnsi="Times New Roman"/>
                <w:color w:val="000000"/>
              </w:rPr>
              <w:t>Number of Schools</w:t>
            </w:r>
          </w:p>
        </w:tc>
        <w:tc>
          <w:tcPr>
            <w:tcW w:w="1800" w:type="dxa"/>
            <w:tcBorders>
              <w:top w:val="double" w:sz="6" w:space="0" w:color="auto"/>
              <w:bottom w:val="single" w:sz="12" w:space="0" w:color="auto"/>
            </w:tcBorders>
            <w:vAlign w:val="center"/>
          </w:tcPr>
          <w:p w:rsidR="00412F71" w:rsidRDefault="00412F71">
            <w:pPr>
              <w:jc w:val="center"/>
              <w:rPr>
                <w:rFonts w:ascii="Times New Roman" w:hAnsi="Times New Roman"/>
                <w:color w:val="000000"/>
              </w:rPr>
            </w:pPr>
            <w:r>
              <w:rPr>
                <w:rFonts w:ascii="Times New Roman" w:hAnsi="Times New Roman"/>
                <w:color w:val="000000"/>
              </w:rPr>
              <w:t>Percentage</w:t>
            </w:r>
          </w:p>
        </w:tc>
      </w:tr>
      <w:tr w:rsidR="00412F71">
        <w:trPr>
          <w:trHeight w:val="240"/>
        </w:trPr>
        <w:tc>
          <w:tcPr>
            <w:tcW w:w="2190" w:type="dxa"/>
            <w:tcBorders>
              <w:top w:val="nil"/>
            </w:tcBorders>
            <w:vAlign w:val="center"/>
          </w:tcPr>
          <w:p w:rsidR="00412F71" w:rsidRDefault="00412F71">
            <w:pPr>
              <w:pStyle w:val="Heading4"/>
              <w:rPr>
                <w:rFonts w:ascii="Times New Roman" w:hAnsi="Times New Roman"/>
                <w:i/>
              </w:rPr>
            </w:pPr>
            <w:r>
              <w:rPr>
                <w:rFonts w:ascii="Times New Roman" w:hAnsi="Times New Roman"/>
                <w:i/>
              </w:rPr>
              <w:t xml:space="preserve"> 1800 or More Students</w:t>
            </w:r>
          </w:p>
        </w:tc>
        <w:tc>
          <w:tcPr>
            <w:tcW w:w="1620" w:type="dxa"/>
            <w:tcBorders>
              <w:top w:val="nil"/>
            </w:tcBorders>
            <w:vAlign w:val="center"/>
          </w:tcPr>
          <w:p w:rsidR="00412F71" w:rsidRDefault="00412F71">
            <w:pPr>
              <w:jc w:val="center"/>
              <w:rPr>
                <w:rFonts w:ascii="Times New Roman" w:hAnsi="Times New Roman"/>
                <w:color w:val="000000"/>
              </w:rPr>
            </w:pPr>
            <w:r>
              <w:rPr>
                <w:rFonts w:ascii="Times New Roman" w:hAnsi="Times New Roman"/>
                <w:color w:val="000000"/>
              </w:rPr>
              <w:t>48</w:t>
            </w:r>
          </w:p>
        </w:tc>
        <w:tc>
          <w:tcPr>
            <w:tcW w:w="1800" w:type="dxa"/>
            <w:tcBorders>
              <w:top w:val="nil"/>
            </w:tcBorders>
            <w:vAlign w:val="center"/>
          </w:tcPr>
          <w:p w:rsidR="00412F71" w:rsidRDefault="00412F71">
            <w:pPr>
              <w:jc w:val="center"/>
              <w:rPr>
                <w:rFonts w:ascii="Times New Roman" w:hAnsi="Times New Roman"/>
                <w:color w:val="000000"/>
              </w:rPr>
            </w:pPr>
            <w:r>
              <w:rPr>
                <w:rFonts w:ascii="Times New Roman" w:hAnsi="Times New Roman"/>
                <w:color w:val="000000"/>
              </w:rPr>
              <w:t>7.6%</w:t>
            </w:r>
          </w:p>
        </w:tc>
      </w:tr>
      <w:tr w:rsidR="00412F71">
        <w:trPr>
          <w:trHeight w:val="240"/>
        </w:trPr>
        <w:tc>
          <w:tcPr>
            <w:tcW w:w="2190" w:type="dxa"/>
            <w:vAlign w:val="center"/>
          </w:tcPr>
          <w:p w:rsidR="00412F71" w:rsidRDefault="00412F71">
            <w:pPr>
              <w:rPr>
                <w:rFonts w:ascii="Times New Roman" w:hAnsi="Times New Roman"/>
                <w:color w:val="000000"/>
              </w:rPr>
            </w:pPr>
            <w:r>
              <w:rPr>
                <w:rFonts w:ascii="Times New Roman" w:hAnsi="Times New Roman"/>
                <w:color w:val="000000"/>
              </w:rPr>
              <w:t xml:space="preserve"> 1600–1799 Students</w:t>
            </w:r>
          </w:p>
        </w:tc>
        <w:tc>
          <w:tcPr>
            <w:tcW w:w="1620" w:type="dxa"/>
            <w:vAlign w:val="center"/>
          </w:tcPr>
          <w:p w:rsidR="00412F71" w:rsidRDefault="00412F71">
            <w:pPr>
              <w:jc w:val="center"/>
              <w:rPr>
                <w:rFonts w:ascii="Times New Roman" w:hAnsi="Times New Roman"/>
                <w:color w:val="000000"/>
              </w:rPr>
            </w:pPr>
            <w:r>
              <w:rPr>
                <w:rFonts w:ascii="Times New Roman" w:hAnsi="Times New Roman"/>
                <w:color w:val="000000"/>
              </w:rPr>
              <w:t>23</w:t>
            </w:r>
          </w:p>
        </w:tc>
        <w:tc>
          <w:tcPr>
            <w:tcW w:w="1800" w:type="dxa"/>
            <w:vAlign w:val="center"/>
          </w:tcPr>
          <w:p w:rsidR="00412F71" w:rsidRDefault="00412F71">
            <w:pPr>
              <w:jc w:val="center"/>
              <w:rPr>
                <w:rFonts w:ascii="Times New Roman" w:hAnsi="Times New Roman"/>
                <w:color w:val="000000"/>
              </w:rPr>
            </w:pPr>
            <w:r>
              <w:rPr>
                <w:rFonts w:ascii="Times New Roman" w:hAnsi="Times New Roman"/>
                <w:color w:val="000000"/>
              </w:rPr>
              <w:t>3.7%</w:t>
            </w:r>
          </w:p>
        </w:tc>
      </w:tr>
      <w:tr w:rsidR="00412F71">
        <w:trPr>
          <w:trHeight w:val="240"/>
        </w:trPr>
        <w:tc>
          <w:tcPr>
            <w:tcW w:w="2190" w:type="dxa"/>
            <w:vAlign w:val="center"/>
          </w:tcPr>
          <w:p w:rsidR="00412F71" w:rsidRDefault="00412F71">
            <w:pPr>
              <w:rPr>
                <w:rFonts w:ascii="Times New Roman" w:hAnsi="Times New Roman"/>
                <w:color w:val="000000"/>
              </w:rPr>
            </w:pPr>
            <w:r>
              <w:rPr>
                <w:rFonts w:ascii="Times New Roman" w:hAnsi="Times New Roman"/>
                <w:color w:val="000000"/>
              </w:rPr>
              <w:t xml:space="preserve"> 1400–1599 Students</w:t>
            </w:r>
          </w:p>
        </w:tc>
        <w:tc>
          <w:tcPr>
            <w:tcW w:w="1620" w:type="dxa"/>
            <w:vAlign w:val="center"/>
          </w:tcPr>
          <w:p w:rsidR="00412F71" w:rsidRDefault="00412F71">
            <w:pPr>
              <w:jc w:val="center"/>
              <w:rPr>
                <w:rFonts w:ascii="Times New Roman" w:hAnsi="Times New Roman"/>
                <w:color w:val="000000"/>
              </w:rPr>
            </w:pPr>
            <w:r>
              <w:rPr>
                <w:rFonts w:ascii="Times New Roman" w:hAnsi="Times New Roman"/>
                <w:color w:val="000000"/>
              </w:rPr>
              <w:t>21</w:t>
            </w:r>
          </w:p>
        </w:tc>
        <w:tc>
          <w:tcPr>
            <w:tcW w:w="1800" w:type="dxa"/>
            <w:vAlign w:val="center"/>
          </w:tcPr>
          <w:p w:rsidR="00412F71" w:rsidRDefault="00412F71">
            <w:pPr>
              <w:jc w:val="center"/>
              <w:rPr>
                <w:rFonts w:ascii="Times New Roman" w:hAnsi="Times New Roman"/>
                <w:color w:val="000000"/>
              </w:rPr>
            </w:pPr>
            <w:r>
              <w:rPr>
                <w:rFonts w:ascii="Times New Roman" w:hAnsi="Times New Roman"/>
                <w:color w:val="000000"/>
              </w:rPr>
              <w:t>3.3%</w:t>
            </w:r>
          </w:p>
        </w:tc>
      </w:tr>
      <w:tr w:rsidR="00412F71">
        <w:trPr>
          <w:trHeight w:val="240"/>
        </w:trPr>
        <w:tc>
          <w:tcPr>
            <w:tcW w:w="2190" w:type="dxa"/>
            <w:vAlign w:val="center"/>
          </w:tcPr>
          <w:p w:rsidR="00412F71" w:rsidRDefault="00412F71">
            <w:pPr>
              <w:rPr>
                <w:rFonts w:ascii="Times New Roman" w:hAnsi="Times New Roman"/>
                <w:color w:val="000000"/>
              </w:rPr>
            </w:pPr>
            <w:r>
              <w:rPr>
                <w:rFonts w:ascii="Times New Roman" w:hAnsi="Times New Roman"/>
                <w:color w:val="000000"/>
              </w:rPr>
              <w:t xml:space="preserve"> 1200–1399 Students</w:t>
            </w:r>
          </w:p>
        </w:tc>
        <w:tc>
          <w:tcPr>
            <w:tcW w:w="1620" w:type="dxa"/>
            <w:vAlign w:val="center"/>
          </w:tcPr>
          <w:p w:rsidR="00412F71" w:rsidRDefault="00412F71">
            <w:pPr>
              <w:jc w:val="center"/>
              <w:rPr>
                <w:rFonts w:ascii="Times New Roman" w:hAnsi="Times New Roman"/>
                <w:color w:val="000000"/>
              </w:rPr>
            </w:pPr>
            <w:r>
              <w:rPr>
                <w:rFonts w:ascii="Times New Roman" w:hAnsi="Times New Roman"/>
                <w:color w:val="000000"/>
              </w:rPr>
              <w:t>22</w:t>
            </w:r>
          </w:p>
        </w:tc>
        <w:tc>
          <w:tcPr>
            <w:tcW w:w="1800" w:type="dxa"/>
            <w:vAlign w:val="center"/>
          </w:tcPr>
          <w:p w:rsidR="00412F71" w:rsidRDefault="00412F71">
            <w:pPr>
              <w:jc w:val="center"/>
              <w:rPr>
                <w:rFonts w:ascii="Times New Roman" w:hAnsi="Times New Roman"/>
                <w:color w:val="000000"/>
              </w:rPr>
            </w:pPr>
            <w:r>
              <w:rPr>
                <w:rFonts w:ascii="Times New Roman" w:hAnsi="Times New Roman"/>
                <w:color w:val="000000"/>
              </w:rPr>
              <w:t>3.5%</w:t>
            </w:r>
          </w:p>
        </w:tc>
      </w:tr>
      <w:tr w:rsidR="00412F71">
        <w:trPr>
          <w:trHeight w:val="240"/>
        </w:trPr>
        <w:tc>
          <w:tcPr>
            <w:tcW w:w="2190" w:type="dxa"/>
            <w:vAlign w:val="center"/>
          </w:tcPr>
          <w:p w:rsidR="00412F71" w:rsidRDefault="00412F71">
            <w:pPr>
              <w:rPr>
                <w:rFonts w:ascii="Times New Roman" w:hAnsi="Times New Roman"/>
                <w:color w:val="000000"/>
              </w:rPr>
            </w:pPr>
            <w:r>
              <w:rPr>
                <w:rFonts w:ascii="Times New Roman" w:hAnsi="Times New Roman"/>
                <w:color w:val="000000"/>
              </w:rPr>
              <w:t xml:space="preserve"> 1000–1199 Students</w:t>
            </w:r>
          </w:p>
        </w:tc>
        <w:tc>
          <w:tcPr>
            <w:tcW w:w="1620" w:type="dxa"/>
            <w:vAlign w:val="center"/>
          </w:tcPr>
          <w:p w:rsidR="00412F71" w:rsidRDefault="00412F71">
            <w:pPr>
              <w:jc w:val="center"/>
              <w:rPr>
                <w:rFonts w:ascii="Times New Roman" w:hAnsi="Times New Roman"/>
                <w:color w:val="000000"/>
              </w:rPr>
            </w:pPr>
            <w:r>
              <w:rPr>
                <w:rFonts w:ascii="Times New Roman" w:hAnsi="Times New Roman"/>
                <w:color w:val="000000"/>
              </w:rPr>
              <w:t>21</w:t>
            </w:r>
          </w:p>
        </w:tc>
        <w:tc>
          <w:tcPr>
            <w:tcW w:w="1800" w:type="dxa"/>
            <w:vAlign w:val="center"/>
          </w:tcPr>
          <w:p w:rsidR="00412F71" w:rsidRDefault="00412F71">
            <w:pPr>
              <w:jc w:val="center"/>
              <w:rPr>
                <w:rFonts w:ascii="Times New Roman" w:hAnsi="Times New Roman"/>
                <w:color w:val="000000"/>
              </w:rPr>
            </w:pPr>
            <w:r>
              <w:rPr>
                <w:rFonts w:ascii="Times New Roman" w:hAnsi="Times New Roman"/>
                <w:color w:val="000000"/>
              </w:rPr>
              <w:t>3.3%</w:t>
            </w:r>
          </w:p>
        </w:tc>
      </w:tr>
      <w:tr w:rsidR="00412F71">
        <w:trPr>
          <w:trHeight w:val="240"/>
        </w:trPr>
        <w:tc>
          <w:tcPr>
            <w:tcW w:w="2190" w:type="dxa"/>
            <w:vAlign w:val="center"/>
          </w:tcPr>
          <w:p w:rsidR="00412F71" w:rsidRDefault="00412F71">
            <w:pPr>
              <w:rPr>
                <w:rFonts w:ascii="Times New Roman" w:hAnsi="Times New Roman"/>
                <w:color w:val="000000"/>
              </w:rPr>
            </w:pPr>
            <w:r>
              <w:rPr>
                <w:rFonts w:ascii="Times New Roman" w:hAnsi="Times New Roman"/>
                <w:color w:val="000000"/>
              </w:rPr>
              <w:t xml:space="preserve"> 800–999 Students</w:t>
            </w:r>
          </w:p>
        </w:tc>
        <w:tc>
          <w:tcPr>
            <w:tcW w:w="1620" w:type="dxa"/>
            <w:vAlign w:val="center"/>
          </w:tcPr>
          <w:p w:rsidR="00412F71" w:rsidRDefault="00412F71">
            <w:pPr>
              <w:jc w:val="center"/>
              <w:rPr>
                <w:rFonts w:ascii="Times New Roman" w:hAnsi="Times New Roman"/>
                <w:color w:val="000000"/>
              </w:rPr>
            </w:pPr>
            <w:r>
              <w:rPr>
                <w:rFonts w:ascii="Times New Roman" w:hAnsi="Times New Roman"/>
                <w:color w:val="000000"/>
              </w:rPr>
              <w:t>29</w:t>
            </w:r>
          </w:p>
        </w:tc>
        <w:tc>
          <w:tcPr>
            <w:tcW w:w="1800" w:type="dxa"/>
            <w:vAlign w:val="center"/>
          </w:tcPr>
          <w:p w:rsidR="00412F71" w:rsidRDefault="00412F71">
            <w:pPr>
              <w:jc w:val="center"/>
              <w:rPr>
                <w:rFonts w:ascii="Times New Roman" w:hAnsi="Times New Roman"/>
                <w:color w:val="000000"/>
              </w:rPr>
            </w:pPr>
            <w:r>
              <w:rPr>
                <w:rFonts w:ascii="Times New Roman" w:hAnsi="Times New Roman"/>
                <w:color w:val="000000"/>
              </w:rPr>
              <w:t>4.6%</w:t>
            </w:r>
          </w:p>
        </w:tc>
      </w:tr>
      <w:tr w:rsidR="00412F71">
        <w:trPr>
          <w:trHeight w:val="240"/>
        </w:trPr>
        <w:tc>
          <w:tcPr>
            <w:tcW w:w="2190" w:type="dxa"/>
            <w:tcBorders>
              <w:bottom w:val="nil"/>
            </w:tcBorders>
            <w:vAlign w:val="center"/>
          </w:tcPr>
          <w:p w:rsidR="00412F71" w:rsidRDefault="00412F71">
            <w:pPr>
              <w:rPr>
                <w:rFonts w:ascii="Times New Roman" w:hAnsi="Times New Roman"/>
                <w:color w:val="000000"/>
              </w:rPr>
            </w:pPr>
            <w:r>
              <w:rPr>
                <w:rFonts w:ascii="Times New Roman" w:hAnsi="Times New Roman"/>
                <w:color w:val="000000"/>
              </w:rPr>
              <w:t xml:space="preserve"> 600–799 Students</w:t>
            </w:r>
          </w:p>
        </w:tc>
        <w:tc>
          <w:tcPr>
            <w:tcW w:w="1620" w:type="dxa"/>
            <w:tcBorders>
              <w:bottom w:val="nil"/>
            </w:tcBorders>
            <w:vAlign w:val="center"/>
          </w:tcPr>
          <w:p w:rsidR="00412F71" w:rsidRDefault="00412F71">
            <w:pPr>
              <w:jc w:val="center"/>
              <w:rPr>
                <w:rFonts w:ascii="Times New Roman" w:hAnsi="Times New Roman"/>
                <w:color w:val="000000"/>
              </w:rPr>
            </w:pPr>
            <w:r>
              <w:rPr>
                <w:rFonts w:ascii="Times New Roman" w:hAnsi="Times New Roman"/>
                <w:color w:val="000000"/>
              </w:rPr>
              <w:t>78</w:t>
            </w:r>
          </w:p>
        </w:tc>
        <w:tc>
          <w:tcPr>
            <w:tcW w:w="1800" w:type="dxa"/>
            <w:tcBorders>
              <w:bottom w:val="nil"/>
            </w:tcBorders>
            <w:vAlign w:val="center"/>
          </w:tcPr>
          <w:p w:rsidR="00412F71" w:rsidRDefault="00412F71">
            <w:pPr>
              <w:jc w:val="center"/>
              <w:rPr>
                <w:rFonts w:ascii="Times New Roman" w:hAnsi="Times New Roman"/>
                <w:color w:val="000000"/>
              </w:rPr>
            </w:pPr>
            <w:r>
              <w:rPr>
                <w:rFonts w:ascii="Times New Roman" w:hAnsi="Times New Roman"/>
                <w:color w:val="000000"/>
              </w:rPr>
              <w:t>12.0%</w:t>
            </w:r>
          </w:p>
        </w:tc>
      </w:tr>
      <w:tr w:rsidR="00412F71">
        <w:trPr>
          <w:trHeight w:val="240"/>
        </w:trPr>
        <w:tc>
          <w:tcPr>
            <w:tcW w:w="2190" w:type="dxa"/>
            <w:tcBorders>
              <w:top w:val="single" w:sz="6" w:space="0" w:color="auto"/>
              <w:bottom w:val="single" w:sz="6" w:space="0" w:color="auto"/>
            </w:tcBorders>
            <w:vAlign w:val="center"/>
          </w:tcPr>
          <w:p w:rsidR="00412F71" w:rsidRDefault="00412F71">
            <w:pPr>
              <w:rPr>
                <w:rFonts w:ascii="Times New Roman" w:hAnsi="Times New Roman"/>
                <w:color w:val="000000"/>
              </w:rPr>
            </w:pPr>
            <w:r>
              <w:rPr>
                <w:rFonts w:ascii="Times New Roman" w:hAnsi="Times New Roman"/>
                <w:color w:val="000000"/>
              </w:rPr>
              <w:t xml:space="preserve"> 400–599 Students</w:t>
            </w:r>
          </w:p>
        </w:tc>
        <w:tc>
          <w:tcPr>
            <w:tcW w:w="1620" w:type="dxa"/>
            <w:tcBorders>
              <w:top w:val="single" w:sz="6" w:space="0" w:color="auto"/>
              <w:bottom w:val="single" w:sz="6" w:space="0" w:color="auto"/>
            </w:tcBorders>
            <w:vAlign w:val="center"/>
          </w:tcPr>
          <w:p w:rsidR="00412F71" w:rsidRDefault="00412F71">
            <w:pPr>
              <w:jc w:val="center"/>
              <w:rPr>
                <w:rFonts w:ascii="Times New Roman" w:hAnsi="Times New Roman"/>
                <w:color w:val="000000"/>
              </w:rPr>
            </w:pPr>
            <w:r>
              <w:rPr>
                <w:rFonts w:ascii="Times New Roman" w:hAnsi="Times New Roman"/>
                <w:color w:val="000000"/>
              </w:rPr>
              <w:t>150</w:t>
            </w:r>
          </w:p>
        </w:tc>
        <w:tc>
          <w:tcPr>
            <w:tcW w:w="1800" w:type="dxa"/>
            <w:tcBorders>
              <w:top w:val="single" w:sz="6" w:space="0" w:color="auto"/>
              <w:bottom w:val="single" w:sz="6" w:space="0" w:color="auto"/>
            </w:tcBorders>
            <w:vAlign w:val="center"/>
          </w:tcPr>
          <w:p w:rsidR="00412F71" w:rsidRDefault="00412F71">
            <w:pPr>
              <w:jc w:val="center"/>
              <w:rPr>
                <w:rFonts w:ascii="Times New Roman" w:hAnsi="Times New Roman"/>
                <w:color w:val="000000"/>
              </w:rPr>
            </w:pPr>
            <w:r>
              <w:rPr>
                <w:rFonts w:ascii="Times New Roman" w:hAnsi="Times New Roman"/>
                <w:color w:val="000000"/>
              </w:rPr>
              <w:t>24.0%</w:t>
            </w:r>
          </w:p>
        </w:tc>
      </w:tr>
      <w:tr w:rsidR="00412F71">
        <w:trPr>
          <w:trHeight w:val="240"/>
        </w:trPr>
        <w:tc>
          <w:tcPr>
            <w:tcW w:w="2190" w:type="dxa"/>
            <w:tcBorders>
              <w:top w:val="single" w:sz="6" w:space="0" w:color="auto"/>
              <w:bottom w:val="single" w:sz="6" w:space="0" w:color="auto"/>
            </w:tcBorders>
            <w:vAlign w:val="center"/>
          </w:tcPr>
          <w:p w:rsidR="00412F71" w:rsidRDefault="00412F71">
            <w:pPr>
              <w:rPr>
                <w:rFonts w:ascii="Times New Roman" w:hAnsi="Times New Roman"/>
                <w:color w:val="000000"/>
              </w:rPr>
            </w:pPr>
            <w:r>
              <w:rPr>
                <w:rFonts w:ascii="Times New Roman" w:hAnsi="Times New Roman"/>
                <w:color w:val="000000"/>
              </w:rPr>
              <w:t xml:space="preserve"> 200–399 Students</w:t>
            </w:r>
          </w:p>
        </w:tc>
        <w:tc>
          <w:tcPr>
            <w:tcW w:w="1620" w:type="dxa"/>
            <w:tcBorders>
              <w:top w:val="single" w:sz="6" w:space="0" w:color="auto"/>
              <w:bottom w:val="single" w:sz="6" w:space="0" w:color="auto"/>
            </w:tcBorders>
            <w:vAlign w:val="center"/>
          </w:tcPr>
          <w:p w:rsidR="00412F71" w:rsidRDefault="00412F71">
            <w:pPr>
              <w:jc w:val="center"/>
              <w:rPr>
                <w:rFonts w:ascii="Times New Roman" w:hAnsi="Times New Roman"/>
                <w:color w:val="000000"/>
              </w:rPr>
            </w:pPr>
            <w:r>
              <w:rPr>
                <w:rFonts w:ascii="Times New Roman" w:hAnsi="Times New Roman"/>
                <w:color w:val="000000"/>
              </w:rPr>
              <w:t>130</w:t>
            </w:r>
          </w:p>
        </w:tc>
        <w:tc>
          <w:tcPr>
            <w:tcW w:w="1800" w:type="dxa"/>
            <w:tcBorders>
              <w:top w:val="single" w:sz="6" w:space="0" w:color="auto"/>
              <w:bottom w:val="single" w:sz="6" w:space="0" w:color="auto"/>
            </w:tcBorders>
            <w:vAlign w:val="center"/>
          </w:tcPr>
          <w:p w:rsidR="00412F71" w:rsidRDefault="00412F71">
            <w:pPr>
              <w:jc w:val="center"/>
              <w:rPr>
                <w:rFonts w:ascii="Times New Roman" w:hAnsi="Times New Roman"/>
                <w:color w:val="000000"/>
              </w:rPr>
            </w:pPr>
            <w:r>
              <w:rPr>
                <w:rFonts w:ascii="Times New Roman" w:hAnsi="Times New Roman"/>
                <w:color w:val="000000"/>
              </w:rPr>
              <w:t>21.0%</w:t>
            </w:r>
          </w:p>
        </w:tc>
      </w:tr>
      <w:tr w:rsidR="00412F71">
        <w:trPr>
          <w:trHeight w:val="240"/>
        </w:trPr>
        <w:tc>
          <w:tcPr>
            <w:tcW w:w="2190" w:type="dxa"/>
            <w:tcBorders>
              <w:top w:val="nil"/>
            </w:tcBorders>
            <w:vAlign w:val="center"/>
          </w:tcPr>
          <w:p w:rsidR="00412F71" w:rsidRDefault="00412F71">
            <w:pPr>
              <w:rPr>
                <w:rFonts w:ascii="Times New Roman" w:hAnsi="Times New Roman"/>
                <w:color w:val="000000"/>
              </w:rPr>
            </w:pPr>
            <w:r>
              <w:rPr>
                <w:rFonts w:ascii="Times New Roman" w:hAnsi="Times New Roman"/>
                <w:color w:val="000000"/>
              </w:rPr>
              <w:t xml:space="preserve"> 100–199 Students</w:t>
            </w:r>
          </w:p>
        </w:tc>
        <w:tc>
          <w:tcPr>
            <w:tcW w:w="1620" w:type="dxa"/>
            <w:tcBorders>
              <w:top w:val="nil"/>
            </w:tcBorders>
            <w:vAlign w:val="center"/>
          </w:tcPr>
          <w:p w:rsidR="00412F71" w:rsidRDefault="00412F71">
            <w:pPr>
              <w:jc w:val="center"/>
              <w:rPr>
                <w:rFonts w:ascii="Times New Roman" w:hAnsi="Times New Roman"/>
                <w:color w:val="000000"/>
              </w:rPr>
            </w:pPr>
            <w:r>
              <w:rPr>
                <w:rFonts w:ascii="Times New Roman" w:hAnsi="Times New Roman"/>
                <w:color w:val="000000"/>
              </w:rPr>
              <w:t>43</w:t>
            </w:r>
          </w:p>
        </w:tc>
        <w:tc>
          <w:tcPr>
            <w:tcW w:w="1800" w:type="dxa"/>
            <w:tcBorders>
              <w:top w:val="nil"/>
            </w:tcBorders>
            <w:vAlign w:val="center"/>
          </w:tcPr>
          <w:p w:rsidR="00412F71" w:rsidRDefault="00412F71">
            <w:pPr>
              <w:jc w:val="center"/>
              <w:rPr>
                <w:rFonts w:ascii="Times New Roman" w:hAnsi="Times New Roman"/>
                <w:color w:val="000000"/>
              </w:rPr>
            </w:pPr>
            <w:r>
              <w:rPr>
                <w:rFonts w:ascii="Times New Roman" w:hAnsi="Times New Roman"/>
                <w:color w:val="000000"/>
              </w:rPr>
              <w:t>6.8%</w:t>
            </w:r>
          </w:p>
        </w:tc>
      </w:tr>
      <w:tr w:rsidR="00412F71">
        <w:trPr>
          <w:trHeight w:val="240"/>
        </w:trPr>
        <w:tc>
          <w:tcPr>
            <w:tcW w:w="2190" w:type="dxa"/>
            <w:vAlign w:val="center"/>
          </w:tcPr>
          <w:p w:rsidR="00412F71" w:rsidRDefault="00412F71">
            <w:pPr>
              <w:rPr>
                <w:rFonts w:ascii="Times New Roman" w:hAnsi="Times New Roman"/>
                <w:color w:val="000000"/>
              </w:rPr>
            </w:pPr>
            <w:r>
              <w:rPr>
                <w:rFonts w:ascii="Times New Roman" w:hAnsi="Times New Roman"/>
                <w:color w:val="000000"/>
              </w:rPr>
              <w:t xml:space="preserve"> Up to 99 Students</w:t>
            </w:r>
          </w:p>
        </w:tc>
        <w:tc>
          <w:tcPr>
            <w:tcW w:w="1620" w:type="dxa"/>
            <w:vAlign w:val="center"/>
          </w:tcPr>
          <w:p w:rsidR="00412F71" w:rsidRDefault="00412F71">
            <w:pPr>
              <w:jc w:val="center"/>
              <w:rPr>
                <w:rFonts w:ascii="Times New Roman" w:hAnsi="Times New Roman"/>
                <w:color w:val="000000"/>
              </w:rPr>
            </w:pPr>
            <w:r>
              <w:rPr>
                <w:rFonts w:ascii="Times New Roman" w:hAnsi="Times New Roman"/>
                <w:color w:val="000000"/>
              </w:rPr>
              <w:t>65</w:t>
            </w:r>
          </w:p>
        </w:tc>
        <w:tc>
          <w:tcPr>
            <w:tcW w:w="1800" w:type="dxa"/>
            <w:vAlign w:val="center"/>
          </w:tcPr>
          <w:p w:rsidR="00412F71" w:rsidRDefault="00412F71">
            <w:pPr>
              <w:jc w:val="center"/>
              <w:rPr>
                <w:rFonts w:ascii="Times New Roman" w:hAnsi="Times New Roman"/>
                <w:color w:val="000000"/>
              </w:rPr>
            </w:pPr>
            <w:r>
              <w:rPr>
                <w:rFonts w:ascii="Times New Roman" w:hAnsi="Times New Roman"/>
                <w:color w:val="000000"/>
              </w:rPr>
              <w:t>10.0%</w:t>
            </w:r>
          </w:p>
        </w:tc>
      </w:tr>
    </w:tbl>
    <w:p w:rsidR="00412F71" w:rsidRDefault="00412F71">
      <w:pPr>
        <w:rPr>
          <w:sz w:val="24"/>
        </w:rPr>
      </w:pPr>
    </w:p>
    <w:p w:rsidR="00412F71" w:rsidRDefault="00412F71">
      <w:pPr>
        <w:rPr>
          <w:sz w:val="18"/>
        </w:rPr>
      </w:pPr>
      <w:r>
        <w:rPr>
          <w:sz w:val="18"/>
        </w:rPr>
        <w:t xml:space="preserve">Source: Ministry of Science, Technology, and Culture, Mongolia. </w:t>
      </w:r>
    </w:p>
    <w:p w:rsidR="00412F71" w:rsidRDefault="00412F71">
      <w:pPr>
        <w:rPr>
          <w:sz w:val="18"/>
        </w:rPr>
      </w:pPr>
      <w:r>
        <w:rPr>
          <w:i/>
          <w:sz w:val="18"/>
        </w:rPr>
        <w:t>Analysis of 1998 Education Sector Statistical Data.</w:t>
      </w:r>
    </w:p>
    <w:p w:rsidR="00412F71" w:rsidRDefault="00412F71"/>
    <w:p w:rsidR="00412F71" w:rsidRDefault="00412F71">
      <w:pPr>
        <w:pStyle w:val="Heading1"/>
      </w:pPr>
    </w:p>
    <w:p w:rsidR="00412F71" w:rsidRDefault="00412F71">
      <w:pPr>
        <w:pStyle w:val="Heading1"/>
        <w:rPr>
          <w:b w:val="0"/>
        </w:rPr>
      </w:pPr>
    </w:p>
    <w:p w:rsidR="00412F71" w:rsidRDefault="00412F71">
      <w:pPr>
        <w:pStyle w:val="Heading1"/>
        <w:rPr>
          <w:sz w:val="24"/>
        </w:rPr>
      </w:pPr>
      <w:r>
        <w:rPr>
          <w:sz w:val="24"/>
        </w:rPr>
        <w:t>TABLE 14.</w:t>
      </w:r>
      <w:r>
        <w:rPr>
          <w:sz w:val="24"/>
        </w:rPr>
        <w:tab/>
        <w:t>ENROLLMENT IN SPECIAL SCHOOLS, 1998–99</w:t>
      </w:r>
    </w:p>
    <w:p w:rsidR="00412F71" w:rsidRDefault="00412F71">
      <w:pPr>
        <w:rPr>
          <w:b/>
          <w:sz w:val="24"/>
        </w:rPr>
      </w:pPr>
    </w:p>
    <w:tbl>
      <w:tblPr>
        <w:tblW w:w="0" w:type="auto"/>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ayout w:type="fixed"/>
        <w:tblLook w:val="0000" w:firstRow="0" w:lastRow="0" w:firstColumn="0" w:lastColumn="0" w:noHBand="0" w:noVBand="0"/>
      </w:tblPr>
      <w:tblGrid>
        <w:gridCol w:w="1384"/>
        <w:gridCol w:w="974"/>
        <w:gridCol w:w="990"/>
        <w:gridCol w:w="900"/>
        <w:gridCol w:w="720"/>
        <w:gridCol w:w="900"/>
        <w:gridCol w:w="1170"/>
        <w:gridCol w:w="1170"/>
      </w:tblGrid>
      <w:tr w:rsidR="00412F71">
        <w:tc>
          <w:tcPr>
            <w:tcW w:w="1384" w:type="dxa"/>
            <w:tcBorders>
              <w:top w:val="double" w:sz="6" w:space="0" w:color="auto"/>
              <w:bottom w:val="single" w:sz="12" w:space="0" w:color="auto"/>
            </w:tcBorders>
          </w:tcPr>
          <w:p w:rsidR="00412F71" w:rsidRDefault="00412F71">
            <w:pPr>
              <w:jc w:val="both"/>
              <w:rPr>
                <w:rFonts w:ascii="Times New Roman" w:hAnsi="Times New Roman"/>
              </w:rPr>
            </w:pPr>
          </w:p>
        </w:tc>
        <w:tc>
          <w:tcPr>
            <w:tcW w:w="974" w:type="dxa"/>
            <w:tcBorders>
              <w:top w:val="double" w:sz="6" w:space="0" w:color="auto"/>
              <w:bottom w:val="single" w:sz="12" w:space="0" w:color="auto"/>
            </w:tcBorders>
          </w:tcPr>
          <w:p w:rsidR="00412F71" w:rsidRDefault="00412F71">
            <w:pPr>
              <w:jc w:val="center"/>
              <w:rPr>
                <w:rFonts w:ascii="Times New Roman" w:hAnsi="Times New Roman"/>
              </w:rPr>
            </w:pPr>
            <w:r>
              <w:rPr>
                <w:rFonts w:ascii="Times New Roman" w:hAnsi="Times New Roman"/>
              </w:rPr>
              <w:t xml:space="preserve"> </w:t>
            </w:r>
          </w:p>
          <w:p w:rsidR="00412F71" w:rsidRDefault="00412F71">
            <w:pPr>
              <w:jc w:val="center"/>
              <w:rPr>
                <w:rFonts w:ascii="Times New Roman" w:hAnsi="Times New Roman"/>
              </w:rPr>
            </w:pPr>
            <w:r>
              <w:rPr>
                <w:rFonts w:ascii="Times New Roman" w:hAnsi="Times New Roman"/>
              </w:rPr>
              <w:t>Number of Groups</w:t>
            </w:r>
          </w:p>
          <w:p w:rsidR="00412F71" w:rsidRDefault="00412F71">
            <w:pPr>
              <w:jc w:val="center"/>
              <w:rPr>
                <w:rFonts w:ascii="Times New Roman" w:hAnsi="Times New Roman"/>
              </w:rPr>
            </w:pPr>
          </w:p>
        </w:tc>
        <w:tc>
          <w:tcPr>
            <w:tcW w:w="990" w:type="dxa"/>
            <w:tcBorders>
              <w:top w:val="double" w:sz="6" w:space="0" w:color="auto"/>
              <w:bottom w:val="single" w:sz="12" w:space="0" w:color="auto"/>
            </w:tcBorders>
          </w:tcPr>
          <w:p w:rsidR="00412F71" w:rsidRDefault="00412F71">
            <w:pPr>
              <w:jc w:val="center"/>
              <w:rPr>
                <w:rFonts w:ascii="Times New Roman" w:hAnsi="Times New Roman"/>
              </w:rPr>
            </w:pPr>
          </w:p>
          <w:p w:rsidR="00412F71" w:rsidRDefault="00412F71">
            <w:pPr>
              <w:jc w:val="center"/>
              <w:rPr>
                <w:rFonts w:ascii="Times New Roman" w:hAnsi="Times New Roman"/>
              </w:rPr>
            </w:pPr>
            <w:r>
              <w:rPr>
                <w:rFonts w:ascii="Times New Roman" w:hAnsi="Times New Roman"/>
              </w:rPr>
              <w:t>Students</w:t>
            </w:r>
          </w:p>
        </w:tc>
        <w:tc>
          <w:tcPr>
            <w:tcW w:w="900" w:type="dxa"/>
            <w:tcBorders>
              <w:top w:val="double" w:sz="6" w:space="0" w:color="auto"/>
              <w:bottom w:val="single" w:sz="12" w:space="0" w:color="auto"/>
            </w:tcBorders>
          </w:tcPr>
          <w:p w:rsidR="00412F71" w:rsidRDefault="00412F71">
            <w:pPr>
              <w:jc w:val="center"/>
              <w:rPr>
                <w:rFonts w:ascii="Times New Roman" w:hAnsi="Times New Roman"/>
              </w:rPr>
            </w:pPr>
          </w:p>
          <w:p w:rsidR="00412F71" w:rsidRDefault="00412F71">
            <w:pPr>
              <w:jc w:val="center"/>
              <w:rPr>
                <w:rFonts w:ascii="Times New Roman" w:hAnsi="Times New Roman"/>
              </w:rPr>
            </w:pPr>
            <w:r>
              <w:rPr>
                <w:rFonts w:ascii="Times New Roman" w:hAnsi="Times New Roman"/>
              </w:rPr>
              <w:t>Female</w:t>
            </w:r>
          </w:p>
        </w:tc>
        <w:tc>
          <w:tcPr>
            <w:tcW w:w="720" w:type="dxa"/>
            <w:tcBorders>
              <w:top w:val="double" w:sz="6" w:space="0" w:color="auto"/>
              <w:bottom w:val="single" w:sz="12" w:space="0" w:color="auto"/>
            </w:tcBorders>
          </w:tcPr>
          <w:p w:rsidR="00412F71" w:rsidRDefault="00412F71">
            <w:pPr>
              <w:jc w:val="center"/>
              <w:rPr>
                <w:rFonts w:ascii="Times New Roman" w:hAnsi="Times New Roman"/>
              </w:rPr>
            </w:pPr>
          </w:p>
          <w:p w:rsidR="00412F71" w:rsidRDefault="00412F71">
            <w:pPr>
              <w:jc w:val="center"/>
              <w:rPr>
                <w:rFonts w:ascii="Times New Roman" w:hAnsi="Times New Roman"/>
              </w:rPr>
            </w:pPr>
            <w:r>
              <w:rPr>
                <w:rFonts w:ascii="Times New Roman" w:hAnsi="Times New Roman"/>
              </w:rPr>
              <w:t>Blind</w:t>
            </w:r>
          </w:p>
        </w:tc>
        <w:tc>
          <w:tcPr>
            <w:tcW w:w="900" w:type="dxa"/>
            <w:tcBorders>
              <w:top w:val="double" w:sz="6" w:space="0" w:color="auto"/>
              <w:bottom w:val="single" w:sz="12" w:space="0" w:color="auto"/>
            </w:tcBorders>
          </w:tcPr>
          <w:p w:rsidR="00412F71" w:rsidRDefault="00412F71">
            <w:pPr>
              <w:jc w:val="center"/>
              <w:rPr>
                <w:rFonts w:ascii="Times New Roman" w:hAnsi="Times New Roman"/>
              </w:rPr>
            </w:pPr>
          </w:p>
          <w:p w:rsidR="00412F71" w:rsidRDefault="00412F71">
            <w:pPr>
              <w:jc w:val="center"/>
              <w:rPr>
                <w:rFonts w:ascii="Times New Roman" w:hAnsi="Times New Roman"/>
              </w:rPr>
            </w:pPr>
            <w:r>
              <w:rPr>
                <w:rFonts w:ascii="Times New Roman" w:hAnsi="Times New Roman"/>
              </w:rPr>
              <w:t>Deaf and Dumb</w:t>
            </w:r>
          </w:p>
        </w:tc>
        <w:tc>
          <w:tcPr>
            <w:tcW w:w="1170" w:type="dxa"/>
            <w:tcBorders>
              <w:top w:val="double" w:sz="6" w:space="0" w:color="auto"/>
              <w:bottom w:val="single" w:sz="12" w:space="0" w:color="auto"/>
            </w:tcBorders>
          </w:tcPr>
          <w:p w:rsidR="00412F71" w:rsidRDefault="00412F71">
            <w:pPr>
              <w:jc w:val="center"/>
              <w:rPr>
                <w:rFonts w:ascii="Times New Roman" w:hAnsi="Times New Roman"/>
              </w:rPr>
            </w:pPr>
            <w:r>
              <w:rPr>
                <w:rFonts w:ascii="Times New Roman" w:hAnsi="Times New Roman"/>
              </w:rPr>
              <w:t xml:space="preserve"> Paraplegic</w:t>
            </w:r>
          </w:p>
        </w:tc>
        <w:tc>
          <w:tcPr>
            <w:tcW w:w="1170" w:type="dxa"/>
            <w:tcBorders>
              <w:top w:val="double" w:sz="6" w:space="0" w:color="auto"/>
              <w:bottom w:val="single" w:sz="12" w:space="0" w:color="auto"/>
            </w:tcBorders>
          </w:tcPr>
          <w:p w:rsidR="00412F71" w:rsidRDefault="00412F71">
            <w:pPr>
              <w:jc w:val="center"/>
              <w:rPr>
                <w:rFonts w:ascii="Times New Roman" w:hAnsi="Times New Roman"/>
              </w:rPr>
            </w:pPr>
            <w:r>
              <w:rPr>
                <w:rFonts w:ascii="Times New Roman" w:hAnsi="Times New Roman"/>
              </w:rPr>
              <w:t xml:space="preserve"> </w:t>
            </w:r>
          </w:p>
          <w:p w:rsidR="00412F71" w:rsidRDefault="00412F71">
            <w:pPr>
              <w:jc w:val="center"/>
              <w:rPr>
                <w:rFonts w:ascii="Times New Roman" w:hAnsi="Times New Roman"/>
              </w:rPr>
            </w:pPr>
            <w:r>
              <w:rPr>
                <w:rFonts w:ascii="Times New Roman" w:hAnsi="Times New Roman"/>
              </w:rPr>
              <w:t>Mentally Disabled</w:t>
            </w:r>
          </w:p>
        </w:tc>
      </w:tr>
      <w:tr w:rsidR="00412F71">
        <w:tc>
          <w:tcPr>
            <w:tcW w:w="1384" w:type="dxa"/>
            <w:tcBorders>
              <w:top w:val="nil"/>
            </w:tcBorders>
          </w:tcPr>
          <w:p w:rsidR="00412F71" w:rsidRDefault="00412F71">
            <w:pPr>
              <w:rPr>
                <w:rFonts w:ascii="Times New Roman" w:hAnsi="Times New Roman"/>
              </w:rPr>
            </w:pPr>
            <w:r>
              <w:rPr>
                <w:rFonts w:ascii="Times New Roman" w:hAnsi="Times New Roman"/>
              </w:rPr>
              <w:t xml:space="preserve">Darkhan </w:t>
            </w:r>
          </w:p>
          <w:p w:rsidR="00412F71" w:rsidRDefault="00412F71">
            <w:pPr>
              <w:rPr>
                <w:rFonts w:ascii="Times New Roman" w:hAnsi="Times New Roman"/>
              </w:rPr>
            </w:pPr>
            <w:r>
              <w:rPr>
                <w:rFonts w:ascii="Times New Roman" w:hAnsi="Times New Roman"/>
              </w:rPr>
              <w:t>No. 12</w:t>
            </w:r>
          </w:p>
        </w:tc>
        <w:tc>
          <w:tcPr>
            <w:tcW w:w="974" w:type="dxa"/>
            <w:tcBorders>
              <w:top w:val="nil"/>
            </w:tcBorders>
          </w:tcPr>
          <w:p w:rsidR="00412F71" w:rsidRDefault="00412F71">
            <w:pPr>
              <w:jc w:val="center"/>
              <w:rPr>
                <w:rFonts w:ascii="Times New Roman" w:hAnsi="Times New Roman"/>
              </w:rPr>
            </w:pPr>
            <w:r>
              <w:rPr>
                <w:rFonts w:ascii="Times New Roman" w:hAnsi="Times New Roman"/>
              </w:rPr>
              <w:t>12</w:t>
            </w:r>
          </w:p>
        </w:tc>
        <w:tc>
          <w:tcPr>
            <w:tcW w:w="990" w:type="dxa"/>
            <w:tcBorders>
              <w:top w:val="nil"/>
            </w:tcBorders>
          </w:tcPr>
          <w:p w:rsidR="00412F71" w:rsidRDefault="00412F71">
            <w:pPr>
              <w:jc w:val="center"/>
              <w:rPr>
                <w:rFonts w:ascii="Times New Roman" w:hAnsi="Times New Roman"/>
              </w:rPr>
            </w:pPr>
            <w:r>
              <w:rPr>
                <w:rFonts w:ascii="Times New Roman" w:hAnsi="Times New Roman"/>
              </w:rPr>
              <w:t>280</w:t>
            </w:r>
          </w:p>
        </w:tc>
        <w:tc>
          <w:tcPr>
            <w:tcW w:w="900" w:type="dxa"/>
            <w:tcBorders>
              <w:top w:val="nil"/>
            </w:tcBorders>
          </w:tcPr>
          <w:p w:rsidR="00412F71" w:rsidRDefault="00412F71">
            <w:pPr>
              <w:jc w:val="center"/>
              <w:rPr>
                <w:rFonts w:ascii="Times New Roman" w:hAnsi="Times New Roman"/>
              </w:rPr>
            </w:pPr>
            <w:r>
              <w:rPr>
                <w:rFonts w:ascii="Times New Roman" w:hAnsi="Times New Roman"/>
              </w:rPr>
              <w:t>137</w:t>
            </w:r>
          </w:p>
        </w:tc>
        <w:tc>
          <w:tcPr>
            <w:tcW w:w="720" w:type="dxa"/>
            <w:tcBorders>
              <w:top w:val="nil"/>
            </w:tcBorders>
          </w:tcPr>
          <w:p w:rsidR="00412F71" w:rsidRDefault="00412F71">
            <w:pPr>
              <w:jc w:val="center"/>
              <w:rPr>
                <w:rFonts w:ascii="Times New Roman" w:hAnsi="Times New Roman"/>
              </w:rPr>
            </w:pPr>
            <w:r>
              <w:rPr>
                <w:rFonts w:ascii="Times New Roman" w:hAnsi="Times New Roman"/>
              </w:rPr>
              <w:t>18</w:t>
            </w:r>
          </w:p>
        </w:tc>
        <w:tc>
          <w:tcPr>
            <w:tcW w:w="900" w:type="dxa"/>
            <w:tcBorders>
              <w:top w:val="nil"/>
            </w:tcBorders>
          </w:tcPr>
          <w:p w:rsidR="00412F71" w:rsidRDefault="00412F71">
            <w:pPr>
              <w:jc w:val="center"/>
              <w:rPr>
                <w:rFonts w:ascii="Times New Roman" w:hAnsi="Times New Roman"/>
              </w:rPr>
            </w:pPr>
            <w:r>
              <w:rPr>
                <w:rFonts w:ascii="Times New Roman" w:hAnsi="Times New Roman"/>
              </w:rPr>
              <w:t>32</w:t>
            </w:r>
          </w:p>
        </w:tc>
        <w:tc>
          <w:tcPr>
            <w:tcW w:w="1170" w:type="dxa"/>
            <w:tcBorders>
              <w:top w:val="nil"/>
            </w:tcBorders>
          </w:tcPr>
          <w:p w:rsidR="00412F71" w:rsidRDefault="00412F71">
            <w:pPr>
              <w:jc w:val="center"/>
              <w:rPr>
                <w:rFonts w:ascii="Times New Roman" w:hAnsi="Times New Roman"/>
              </w:rPr>
            </w:pPr>
            <w:r>
              <w:rPr>
                <w:rFonts w:ascii="Times New Roman" w:hAnsi="Times New Roman"/>
              </w:rPr>
              <w:t>1</w:t>
            </w:r>
          </w:p>
        </w:tc>
        <w:tc>
          <w:tcPr>
            <w:tcW w:w="1170" w:type="dxa"/>
            <w:tcBorders>
              <w:top w:val="nil"/>
            </w:tcBorders>
          </w:tcPr>
          <w:p w:rsidR="00412F71" w:rsidRDefault="00412F71">
            <w:pPr>
              <w:jc w:val="center"/>
              <w:rPr>
                <w:rFonts w:ascii="Times New Roman" w:hAnsi="Times New Roman"/>
              </w:rPr>
            </w:pPr>
            <w:r>
              <w:rPr>
                <w:rFonts w:ascii="Times New Roman" w:hAnsi="Times New Roman"/>
              </w:rPr>
              <w:t>111</w:t>
            </w:r>
          </w:p>
        </w:tc>
      </w:tr>
      <w:tr w:rsidR="00412F71">
        <w:tc>
          <w:tcPr>
            <w:tcW w:w="1384" w:type="dxa"/>
          </w:tcPr>
          <w:p w:rsidR="00412F71" w:rsidRDefault="00412F71">
            <w:pPr>
              <w:rPr>
                <w:rFonts w:ascii="Times New Roman" w:hAnsi="Times New Roman"/>
              </w:rPr>
            </w:pPr>
            <w:r>
              <w:rPr>
                <w:rFonts w:ascii="Times New Roman" w:hAnsi="Times New Roman"/>
              </w:rPr>
              <w:t>UB No.25</w:t>
            </w:r>
          </w:p>
        </w:tc>
        <w:tc>
          <w:tcPr>
            <w:tcW w:w="974" w:type="dxa"/>
          </w:tcPr>
          <w:p w:rsidR="00412F71" w:rsidRDefault="00412F71">
            <w:pPr>
              <w:jc w:val="center"/>
              <w:rPr>
                <w:rFonts w:ascii="Times New Roman" w:hAnsi="Times New Roman"/>
              </w:rPr>
            </w:pPr>
            <w:r>
              <w:rPr>
                <w:rFonts w:ascii="Times New Roman" w:hAnsi="Times New Roman"/>
              </w:rPr>
              <w:t>13</w:t>
            </w:r>
          </w:p>
        </w:tc>
        <w:tc>
          <w:tcPr>
            <w:tcW w:w="990" w:type="dxa"/>
          </w:tcPr>
          <w:p w:rsidR="00412F71" w:rsidRDefault="00412F71">
            <w:pPr>
              <w:jc w:val="center"/>
              <w:rPr>
                <w:rFonts w:ascii="Times New Roman" w:hAnsi="Times New Roman"/>
              </w:rPr>
            </w:pPr>
            <w:r>
              <w:rPr>
                <w:rFonts w:ascii="Times New Roman" w:hAnsi="Times New Roman"/>
              </w:rPr>
              <w:t>196</w:t>
            </w:r>
          </w:p>
        </w:tc>
        <w:tc>
          <w:tcPr>
            <w:tcW w:w="900" w:type="dxa"/>
          </w:tcPr>
          <w:p w:rsidR="00412F71" w:rsidRDefault="00412F71">
            <w:pPr>
              <w:jc w:val="center"/>
              <w:rPr>
                <w:rFonts w:ascii="Times New Roman" w:hAnsi="Times New Roman"/>
              </w:rPr>
            </w:pPr>
            <w:r>
              <w:rPr>
                <w:rFonts w:ascii="Times New Roman" w:hAnsi="Times New Roman"/>
              </w:rPr>
              <w:t>91</w:t>
            </w:r>
          </w:p>
        </w:tc>
        <w:tc>
          <w:tcPr>
            <w:tcW w:w="720" w:type="dxa"/>
          </w:tcPr>
          <w:p w:rsidR="00412F71" w:rsidRDefault="00412F71">
            <w:pPr>
              <w:jc w:val="center"/>
              <w:rPr>
                <w:rFonts w:ascii="Times New Roman" w:hAnsi="Times New Roman"/>
              </w:rPr>
            </w:pPr>
            <w:r>
              <w:rPr>
                <w:rFonts w:ascii="Times New Roman" w:hAnsi="Times New Roman"/>
              </w:rPr>
              <w:t>11</w:t>
            </w:r>
          </w:p>
        </w:tc>
        <w:tc>
          <w:tcPr>
            <w:tcW w:w="900" w:type="dxa"/>
          </w:tcPr>
          <w:p w:rsidR="00412F71" w:rsidRDefault="00412F71">
            <w:pPr>
              <w:jc w:val="center"/>
              <w:rPr>
                <w:rFonts w:ascii="Times New Roman" w:hAnsi="Times New Roman"/>
              </w:rPr>
            </w:pPr>
            <w:r>
              <w:rPr>
                <w:rFonts w:ascii="Times New Roman" w:hAnsi="Times New Roman"/>
              </w:rPr>
              <w:t>16</w:t>
            </w:r>
          </w:p>
        </w:tc>
        <w:tc>
          <w:tcPr>
            <w:tcW w:w="1170" w:type="dxa"/>
          </w:tcPr>
          <w:p w:rsidR="00412F71" w:rsidRDefault="00412F71">
            <w:pPr>
              <w:jc w:val="center"/>
              <w:rPr>
                <w:rFonts w:ascii="Times New Roman" w:hAnsi="Times New Roman"/>
              </w:rPr>
            </w:pPr>
            <w:r>
              <w:rPr>
                <w:rFonts w:ascii="Times New Roman" w:hAnsi="Times New Roman"/>
              </w:rPr>
              <w:t>5</w:t>
            </w:r>
          </w:p>
        </w:tc>
        <w:tc>
          <w:tcPr>
            <w:tcW w:w="1170" w:type="dxa"/>
          </w:tcPr>
          <w:p w:rsidR="00412F71" w:rsidRDefault="00412F71">
            <w:pPr>
              <w:jc w:val="center"/>
              <w:rPr>
                <w:rFonts w:ascii="Times New Roman" w:hAnsi="Times New Roman"/>
              </w:rPr>
            </w:pPr>
            <w:r>
              <w:rPr>
                <w:rFonts w:ascii="Times New Roman" w:hAnsi="Times New Roman"/>
              </w:rPr>
              <w:t>196</w:t>
            </w:r>
          </w:p>
        </w:tc>
      </w:tr>
      <w:tr w:rsidR="00412F71">
        <w:tc>
          <w:tcPr>
            <w:tcW w:w="1384" w:type="dxa"/>
          </w:tcPr>
          <w:p w:rsidR="00412F71" w:rsidRDefault="00412F71">
            <w:pPr>
              <w:rPr>
                <w:rFonts w:ascii="Times New Roman" w:hAnsi="Times New Roman"/>
              </w:rPr>
            </w:pPr>
            <w:r>
              <w:rPr>
                <w:rFonts w:ascii="Times New Roman" w:hAnsi="Times New Roman"/>
              </w:rPr>
              <w:t>UB No.55</w:t>
            </w:r>
          </w:p>
        </w:tc>
        <w:tc>
          <w:tcPr>
            <w:tcW w:w="974" w:type="dxa"/>
          </w:tcPr>
          <w:p w:rsidR="00412F71" w:rsidRDefault="00412F71">
            <w:pPr>
              <w:jc w:val="center"/>
              <w:rPr>
                <w:rFonts w:ascii="Times New Roman" w:hAnsi="Times New Roman"/>
              </w:rPr>
            </w:pPr>
            <w:r>
              <w:rPr>
                <w:rFonts w:ascii="Times New Roman" w:hAnsi="Times New Roman"/>
              </w:rPr>
              <w:t>21</w:t>
            </w:r>
          </w:p>
        </w:tc>
        <w:tc>
          <w:tcPr>
            <w:tcW w:w="990" w:type="dxa"/>
          </w:tcPr>
          <w:p w:rsidR="00412F71" w:rsidRDefault="00412F71">
            <w:pPr>
              <w:jc w:val="center"/>
              <w:rPr>
                <w:rFonts w:ascii="Times New Roman" w:hAnsi="Times New Roman"/>
              </w:rPr>
            </w:pPr>
            <w:r>
              <w:rPr>
                <w:rFonts w:ascii="Times New Roman" w:hAnsi="Times New Roman"/>
              </w:rPr>
              <w:t>280</w:t>
            </w:r>
          </w:p>
        </w:tc>
        <w:tc>
          <w:tcPr>
            <w:tcW w:w="900" w:type="dxa"/>
          </w:tcPr>
          <w:p w:rsidR="00412F71" w:rsidRDefault="00412F71">
            <w:pPr>
              <w:jc w:val="center"/>
              <w:rPr>
                <w:rFonts w:ascii="Times New Roman" w:hAnsi="Times New Roman"/>
              </w:rPr>
            </w:pPr>
            <w:r>
              <w:rPr>
                <w:rFonts w:ascii="Times New Roman" w:hAnsi="Times New Roman"/>
              </w:rPr>
              <w:t>143</w:t>
            </w:r>
          </w:p>
        </w:tc>
        <w:tc>
          <w:tcPr>
            <w:tcW w:w="720" w:type="dxa"/>
          </w:tcPr>
          <w:p w:rsidR="00412F71" w:rsidRDefault="00412F71">
            <w:pPr>
              <w:jc w:val="center"/>
              <w:rPr>
                <w:rFonts w:ascii="Times New Roman" w:hAnsi="Times New Roman"/>
              </w:rPr>
            </w:pPr>
            <w:r>
              <w:rPr>
                <w:rFonts w:ascii="Times New Roman" w:hAnsi="Times New Roman"/>
              </w:rPr>
              <w:t>13</w:t>
            </w:r>
          </w:p>
        </w:tc>
        <w:tc>
          <w:tcPr>
            <w:tcW w:w="900" w:type="dxa"/>
          </w:tcPr>
          <w:p w:rsidR="00412F71" w:rsidRDefault="00412F71">
            <w:pPr>
              <w:jc w:val="center"/>
              <w:rPr>
                <w:rFonts w:ascii="Times New Roman" w:hAnsi="Times New Roman"/>
              </w:rPr>
            </w:pPr>
            <w:r>
              <w:rPr>
                <w:rFonts w:ascii="Times New Roman" w:hAnsi="Times New Roman"/>
              </w:rPr>
              <w:t>20</w:t>
            </w:r>
          </w:p>
        </w:tc>
        <w:tc>
          <w:tcPr>
            <w:tcW w:w="1170" w:type="dxa"/>
          </w:tcPr>
          <w:p w:rsidR="00412F71" w:rsidRDefault="00412F71">
            <w:pPr>
              <w:jc w:val="center"/>
              <w:rPr>
                <w:rFonts w:ascii="Times New Roman" w:hAnsi="Times New Roman"/>
              </w:rPr>
            </w:pPr>
            <w:r>
              <w:rPr>
                <w:rFonts w:ascii="Times New Roman" w:hAnsi="Times New Roman"/>
              </w:rPr>
              <w:t>12</w:t>
            </w:r>
          </w:p>
        </w:tc>
        <w:tc>
          <w:tcPr>
            <w:tcW w:w="1170" w:type="dxa"/>
          </w:tcPr>
          <w:p w:rsidR="00412F71" w:rsidRDefault="00412F71">
            <w:pPr>
              <w:jc w:val="center"/>
              <w:rPr>
                <w:rFonts w:ascii="Times New Roman" w:hAnsi="Times New Roman"/>
              </w:rPr>
            </w:pPr>
            <w:r>
              <w:rPr>
                <w:rFonts w:ascii="Times New Roman" w:hAnsi="Times New Roman"/>
              </w:rPr>
              <w:t>280</w:t>
            </w:r>
          </w:p>
        </w:tc>
      </w:tr>
      <w:tr w:rsidR="00412F71">
        <w:tc>
          <w:tcPr>
            <w:tcW w:w="1384" w:type="dxa"/>
          </w:tcPr>
          <w:p w:rsidR="00412F71" w:rsidRDefault="00412F71">
            <w:pPr>
              <w:rPr>
                <w:rFonts w:ascii="Times New Roman" w:hAnsi="Times New Roman"/>
              </w:rPr>
            </w:pPr>
            <w:r>
              <w:rPr>
                <w:rFonts w:ascii="Times New Roman" w:hAnsi="Times New Roman"/>
              </w:rPr>
              <w:t>UB No.63</w:t>
            </w:r>
          </w:p>
        </w:tc>
        <w:tc>
          <w:tcPr>
            <w:tcW w:w="974" w:type="dxa"/>
          </w:tcPr>
          <w:p w:rsidR="00412F71" w:rsidRDefault="00412F71">
            <w:pPr>
              <w:jc w:val="center"/>
              <w:rPr>
                <w:rFonts w:ascii="Times New Roman" w:hAnsi="Times New Roman"/>
              </w:rPr>
            </w:pPr>
            <w:r>
              <w:rPr>
                <w:rFonts w:ascii="Times New Roman" w:hAnsi="Times New Roman"/>
              </w:rPr>
              <w:t>17</w:t>
            </w:r>
          </w:p>
        </w:tc>
        <w:tc>
          <w:tcPr>
            <w:tcW w:w="990" w:type="dxa"/>
          </w:tcPr>
          <w:p w:rsidR="00412F71" w:rsidRDefault="00412F71">
            <w:pPr>
              <w:jc w:val="center"/>
              <w:rPr>
                <w:rFonts w:ascii="Times New Roman" w:hAnsi="Times New Roman"/>
              </w:rPr>
            </w:pPr>
            <w:r>
              <w:rPr>
                <w:rFonts w:ascii="Times New Roman" w:hAnsi="Times New Roman"/>
              </w:rPr>
              <w:t>200</w:t>
            </w:r>
          </w:p>
        </w:tc>
        <w:tc>
          <w:tcPr>
            <w:tcW w:w="900" w:type="dxa"/>
          </w:tcPr>
          <w:p w:rsidR="00412F71" w:rsidRDefault="00412F71">
            <w:pPr>
              <w:jc w:val="center"/>
              <w:rPr>
                <w:rFonts w:ascii="Times New Roman" w:hAnsi="Times New Roman"/>
              </w:rPr>
            </w:pPr>
            <w:r>
              <w:rPr>
                <w:rFonts w:ascii="Times New Roman" w:hAnsi="Times New Roman"/>
              </w:rPr>
              <w:t>81</w:t>
            </w:r>
          </w:p>
        </w:tc>
        <w:tc>
          <w:tcPr>
            <w:tcW w:w="720" w:type="dxa"/>
          </w:tcPr>
          <w:p w:rsidR="00412F71" w:rsidRDefault="00412F71">
            <w:pPr>
              <w:jc w:val="center"/>
              <w:rPr>
                <w:rFonts w:ascii="Times New Roman" w:hAnsi="Times New Roman"/>
              </w:rPr>
            </w:pPr>
          </w:p>
        </w:tc>
        <w:tc>
          <w:tcPr>
            <w:tcW w:w="900" w:type="dxa"/>
          </w:tcPr>
          <w:p w:rsidR="00412F71" w:rsidRDefault="00412F71">
            <w:pPr>
              <w:jc w:val="center"/>
              <w:rPr>
                <w:rFonts w:ascii="Times New Roman" w:hAnsi="Times New Roman"/>
              </w:rPr>
            </w:pPr>
          </w:p>
        </w:tc>
        <w:tc>
          <w:tcPr>
            <w:tcW w:w="1170" w:type="dxa"/>
          </w:tcPr>
          <w:p w:rsidR="00412F71" w:rsidRDefault="00412F71">
            <w:pPr>
              <w:jc w:val="center"/>
              <w:rPr>
                <w:rFonts w:ascii="Times New Roman" w:hAnsi="Times New Roman"/>
              </w:rPr>
            </w:pPr>
            <w:r>
              <w:rPr>
                <w:rFonts w:ascii="Times New Roman" w:hAnsi="Times New Roman"/>
              </w:rPr>
              <w:t>2</w:t>
            </w:r>
          </w:p>
        </w:tc>
        <w:tc>
          <w:tcPr>
            <w:tcW w:w="1170" w:type="dxa"/>
          </w:tcPr>
          <w:p w:rsidR="00412F71" w:rsidRDefault="00412F71">
            <w:pPr>
              <w:jc w:val="center"/>
              <w:rPr>
                <w:rFonts w:ascii="Times New Roman" w:hAnsi="Times New Roman"/>
              </w:rPr>
            </w:pPr>
            <w:r>
              <w:rPr>
                <w:rFonts w:ascii="Times New Roman" w:hAnsi="Times New Roman"/>
              </w:rPr>
              <w:t>200</w:t>
            </w:r>
          </w:p>
        </w:tc>
      </w:tr>
      <w:tr w:rsidR="00412F71">
        <w:tc>
          <w:tcPr>
            <w:tcW w:w="1384" w:type="dxa"/>
          </w:tcPr>
          <w:p w:rsidR="00412F71" w:rsidRDefault="00412F71">
            <w:pPr>
              <w:rPr>
                <w:rFonts w:ascii="Times New Roman" w:hAnsi="Times New Roman"/>
              </w:rPr>
            </w:pPr>
            <w:r>
              <w:rPr>
                <w:rFonts w:ascii="Times New Roman" w:hAnsi="Times New Roman"/>
              </w:rPr>
              <w:t>UB No. 70</w:t>
            </w:r>
          </w:p>
        </w:tc>
        <w:tc>
          <w:tcPr>
            <w:tcW w:w="974" w:type="dxa"/>
          </w:tcPr>
          <w:p w:rsidR="00412F71" w:rsidRDefault="00412F71">
            <w:pPr>
              <w:jc w:val="center"/>
              <w:rPr>
                <w:rFonts w:ascii="Times New Roman" w:hAnsi="Times New Roman"/>
              </w:rPr>
            </w:pPr>
            <w:r>
              <w:rPr>
                <w:rFonts w:ascii="Times New Roman" w:hAnsi="Times New Roman"/>
              </w:rPr>
              <w:t>15</w:t>
            </w:r>
          </w:p>
        </w:tc>
        <w:tc>
          <w:tcPr>
            <w:tcW w:w="990" w:type="dxa"/>
          </w:tcPr>
          <w:p w:rsidR="00412F71" w:rsidRDefault="00412F71">
            <w:pPr>
              <w:jc w:val="center"/>
              <w:rPr>
                <w:rFonts w:ascii="Times New Roman" w:hAnsi="Times New Roman"/>
              </w:rPr>
            </w:pPr>
            <w:r>
              <w:rPr>
                <w:rFonts w:ascii="Times New Roman" w:hAnsi="Times New Roman"/>
              </w:rPr>
              <w:t>240</w:t>
            </w:r>
          </w:p>
        </w:tc>
        <w:tc>
          <w:tcPr>
            <w:tcW w:w="900" w:type="dxa"/>
          </w:tcPr>
          <w:p w:rsidR="00412F71" w:rsidRDefault="00412F71">
            <w:pPr>
              <w:jc w:val="center"/>
              <w:rPr>
                <w:rFonts w:ascii="Times New Roman" w:hAnsi="Times New Roman"/>
              </w:rPr>
            </w:pPr>
            <w:r>
              <w:rPr>
                <w:rFonts w:ascii="Times New Roman" w:hAnsi="Times New Roman"/>
              </w:rPr>
              <w:t>113</w:t>
            </w:r>
          </w:p>
        </w:tc>
        <w:tc>
          <w:tcPr>
            <w:tcW w:w="720" w:type="dxa"/>
          </w:tcPr>
          <w:p w:rsidR="00412F71" w:rsidRDefault="00412F71">
            <w:pPr>
              <w:jc w:val="center"/>
              <w:rPr>
                <w:rFonts w:ascii="Times New Roman" w:hAnsi="Times New Roman"/>
              </w:rPr>
            </w:pPr>
          </w:p>
        </w:tc>
        <w:tc>
          <w:tcPr>
            <w:tcW w:w="900" w:type="dxa"/>
          </w:tcPr>
          <w:p w:rsidR="00412F71" w:rsidRDefault="00412F71">
            <w:pPr>
              <w:jc w:val="center"/>
              <w:rPr>
                <w:rFonts w:ascii="Times New Roman" w:hAnsi="Times New Roman"/>
              </w:rPr>
            </w:pPr>
          </w:p>
        </w:tc>
        <w:tc>
          <w:tcPr>
            <w:tcW w:w="1170" w:type="dxa"/>
          </w:tcPr>
          <w:p w:rsidR="00412F71" w:rsidRDefault="00412F71">
            <w:pPr>
              <w:jc w:val="center"/>
              <w:rPr>
                <w:rFonts w:ascii="Times New Roman" w:hAnsi="Times New Roman"/>
              </w:rPr>
            </w:pPr>
          </w:p>
        </w:tc>
        <w:tc>
          <w:tcPr>
            <w:tcW w:w="1170" w:type="dxa"/>
          </w:tcPr>
          <w:p w:rsidR="00412F71" w:rsidRDefault="00412F71">
            <w:pPr>
              <w:jc w:val="center"/>
              <w:rPr>
                <w:rFonts w:ascii="Times New Roman" w:hAnsi="Times New Roman"/>
              </w:rPr>
            </w:pPr>
            <w:r>
              <w:rPr>
                <w:rFonts w:ascii="Times New Roman" w:hAnsi="Times New Roman"/>
              </w:rPr>
              <w:t>240</w:t>
            </w:r>
          </w:p>
        </w:tc>
      </w:tr>
      <w:tr w:rsidR="00412F71">
        <w:tc>
          <w:tcPr>
            <w:tcW w:w="1384" w:type="dxa"/>
          </w:tcPr>
          <w:p w:rsidR="00412F71" w:rsidRDefault="00412F71">
            <w:pPr>
              <w:rPr>
                <w:rFonts w:ascii="Times New Roman" w:hAnsi="Times New Roman"/>
              </w:rPr>
            </w:pPr>
            <w:r>
              <w:rPr>
                <w:rFonts w:ascii="Times New Roman" w:hAnsi="Times New Roman"/>
              </w:rPr>
              <w:t>UB No. 29</w:t>
            </w:r>
          </w:p>
        </w:tc>
        <w:tc>
          <w:tcPr>
            <w:tcW w:w="974" w:type="dxa"/>
          </w:tcPr>
          <w:p w:rsidR="00412F71" w:rsidRDefault="00412F71">
            <w:pPr>
              <w:jc w:val="center"/>
              <w:rPr>
                <w:rFonts w:ascii="Times New Roman" w:hAnsi="Times New Roman"/>
              </w:rPr>
            </w:pPr>
            <w:r>
              <w:rPr>
                <w:rFonts w:ascii="Times New Roman" w:hAnsi="Times New Roman"/>
              </w:rPr>
              <w:t>50</w:t>
            </w:r>
          </w:p>
        </w:tc>
        <w:tc>
          <w:tcPr>
            <w:tcW w:w="990" w:type="dxa"/>
          </w:tcPr>
          <w:p w:rsidR="00412F71" w:rsidRDefault="00412F71">
            <w:pPr>
              <w:jc w:val="center"/>
              <w:rPr>
                <w:rFonts w:ascii="Times New Roman" w:hAnsi="Times New Roman"/>
              </w:rPr>
            </w:pPr>
            <w:r>
              <w:rPr>
                <w:rFonts w:ascii="Times New Roman" w:hAnsi="Times New Roman"/>
              </w:rPr>
              <w:t>561</w:t>
            </w:r>
          </w:p>
        </w:tc>
        <w:tc>
          <w:tcPr>
            <w:tcW w:w="900" w:type="dxa"/>
          </w:tcPr>
          <w:p w:rsidR="00412F71" w:rsidRDefault="00412F71">
            <w:pPr>
              <w:jc w:val="center"/>
              <w:rPr>
                <w:rFonts w:ascii="Times New Roman" w:hAnsi="Times New Roman"/>
              </w:rPr>
            </w:pPr>
            <w:r>
              <w:rPr>
                <w:rFonts w:ascii="Times New Roman" w:hAnsi="Times New Roman"/>
              </w:rPr>
              <w:t>274</w:t>
            </w:r>
          </w:p>
        </w:tc>
        <w:tc>
          <w:tcPr>
            <w:tcW w:w="720" w:type="dxa"/>
          </w:tcPr>
          <w:p w:rsidR="00412F71" w:rsidRDefault="00412F71">
            <w:pPr>
              <w:jc w:val="center"/>
              <w:rPr>
                <w:rFonts w:ascii="Times New Roman" w:hAnsi="Times New Roman"/>
              </w:rPr>
            </w:pPr>
            <w:r>
              <w:rPr>
                <w:rFonts w:ascii="Times New Roman" w:hAnsi="Times New Roman"/>
              </w:rPr>
              <w:t>54</w:t>
            </w:r>
          </w:p>
        </w:tc>
        <w:tc>
          <w:tcPr>
            <w:tcW w:w="900" w:type="dxa"/>
          </w:tcPr>
          <w:p w:rsidR="00412F71" w:rsidRDefault="00412F71">
            <w:pPr>
              <w:jc w:val="center"/>
              <w:rPr>
                <w:rFonts w:ascii="Times New Roman" w:hAnsi="Times New Roman"/>
              </w:rPr>
            </w:pPr>
            <w:r>
              <w:rPr>
                <w:rFonts w:ascii="Times New Roman" w:hAnsi="Times New Roman"/>
              </w:rPr>
              <w:t>348</w:t>
            </w:r>
          </w:p>
        </w:tc>
        <w:tc>
          <w:tcPr>
            <w:tcW w:w="1170" w:type="dxa"/>
          </w:tcPr>
          <w:p w:rsidR="00412F71" w:rsidRDefault="00412F71">
            <w:pPr>
              <w:jc w:val="center"/>
              <w:rPr>
                <w:rFonts w:ascii="Times New Roman" w:hAnsi="Times New Roman"/>
              </w:rPr>
            </w:pPr>
            <w:r>
              <w:rPr>
                <w:rFonts w:ascii="Times New Roman" w:hAnsi="Times New Roman"/>
              </w:rPr>
              <w:t>7</w:t>
            </w:r>
          </w:p>
        </w:tc>
        <w:tc>
          <w:tcPr>
            <w:tcW w:w="1170" w:type="dxa"/>
          </w:tcPr>
          <w:p w:rsidR="00412F71" w:rsidRDefault="00412F71">
            <w:pPr>
              <w:jc w:val="center"/>
              <w:rPr>
                <w:rFonts w:ascii="Times New Roman" w:hAnsi="Times New Roman"/>
              </w:rPr>
            </w:pPr>
            <w:r>
              <w:rPr>
                <w:rFonts w:ascii="Times New Roman" w:hAnsi="Times New Roman"/>
              </w:rPr>
              <w:t>27</w:t>
            </w:r>
          </w:p>
        </w:tc>
      </w:tr>
      <w:tr w:rsidR="00412F71">
        <w:tc>
          <w:tcPr>
            <w:tcW w:w="1384" w:type="dxa"/>
          </w:tcPr>
          <w:p w:rsidR="00412F71" w:rsidRDefault="00412F71">
            <w:pPr>
              <w:pStyle w:val="Heading1"/>
              <w:rPr>
                <w:rFonts w:ascii="Times New Roman" w:hAnsi="Times New Roman"/>
                <w:b w:val="0"/>
              </w:rPr>
            </w:pPr>
            <w:r>
              <w:rPr>
                <w:rFonts w:ascii="Times New Roman" w:hAnsi="Times New Roman"/>
                <w:b w:val="0"/>
              </w:rPr>
              <w:t>Total</w:t>
            </w:r>
          </w:p>
        </w:tc>
        <w:tc>
          <w:tcPr>
            <w:tcW w:w="974" w:type="dxa"/>
          </w:tcPr>
          <w:p w:rsidR="00412F71" w:rsidRDefault="00412F71">
            <w:pPr>
              <w:jc w:val="center"/>
              <w:rPr>
                <w:rFonts w:ascii="Times New Roman" w:hAnsi="Times New Roman"/>
              </w:rPr>
            </w:pPr>
          </w:p>
          <w:p w:rsidR="00412F71" w:rsidRDefault="00412F71">
            <w:pPr>
              <w:jc w:val="center"/>
              <w:rPr>
                <w:rFonts w:ascii="Times New Roman" w:hAnsi="Times New Roman"/>
              </w:rPr>
            </w:pPr>
            <w:r>
              <w:rPr>
                <w:rFonts w:ascii="Times New Roman" w:hAnsi="Times New Roman"/>
              </w:rPr>
              <w:t>128</w:t>
            </w:r>
          </w:p>
        </w:tc>
        <w:tc>
          <w:tcPr>
            <w:tcW w:w="990" w:type="dxa"/>
          </w:tcPr>
          <w:p w:rsidR="00412F71" w:rsidRDefault="00412F71">
            <w:pPr>
              <w:jc w:val="center"/>
              <w:rPr>
                <w:rFonts w:ascii="Times New Roman" w:hAnsi="Times New Roman"/>
              </w:rPr>
            </w:pPr>
          </w:p>
          <w:p w:rsidR="00412F71" w:rsidRDefault="00412F71">
            <w:pPr>
              <w:jc w:val="center"/>
              <w:rPr>
                <w:rFonts w:ascii="Times New Roman" w:hAnsi="Times New Roman"/>
              </w:rPr>
            </w:pPr>
            <w:r>
              <w:rPr>
                <w:rFonts w:ascii="Times New Roman" w:hAnsi="Times New Roman"/>
              </w:rPr>
              <w:t>1757</w:t>
            </w:r>
          </w:p>
        </w:tc>
        <w:tc>
          <w:tcPr>
            <w:tcW w:w="900" w:type="dxa"/>
          </w:tcPr>
          <w:p w:rsidR="00412F71" w:rsidRDefault="00412F71">
            <w:pPr>
              <w:jc w:val="center"/>
              <w:rPr>
                <w:rFonts w:ascii="Times New Roman" w:hAnsi="Times New Roman"/>
              </w:rPr>
            </w:pPr>
          </w:p>
          <w:p w:rsidR="00412F71" w:rsidRDefault="00412F71">
            <w:pPr>
              <w:jc w:val="center"/>
              <w:rPr>
                <w:rFonts w:ascii="Times New Roman" w:hAnsi="Times New Roman"/>
              </w:rPr>
            </w:pPr>
            <w:r>
              <w:rPr>
                <w:rFonts w:ascii="Times New Roman" w:hAnsi="Times New Roman"/>
              </w:rPr>
              <w:t>839</w:t>
            </w:r>
          </w:p>
        </w:tc>
        <w:tc>
          <w:tcPr>
            <w:tcW w:w="720" w:type="dxa"/>
          </w:tcPr>
          <w:p w:rsidR="00412F71" w:rsidRDefault="00412F71">
            <w:pPr>
              <w:jc w:val="center"/>
              <w:rPr>
                <w:rFonts w:ascii="Times New Roman" w:hAnsi="Times New Roman"/>
              </w:rPr>
            </w:pPr>
          </w:p>
          <w:p w:rsidR="00412F71" w:rsidRDefault="00412F71">
            <w:pPr>
              <w:jc w:val="center"/>
              <w:rPr>
                <w:rFonts w:ascii="Times New Roman" w:hAnsi="Times New Roman"/>
              </w:rPr>
            </w:pPr>
            <w:r>
              <w:rPr>
                <w:rFonts w:ascii="Times New Roman" w:hAnsi="Times New Roman"/>
              </w:rPr>
              <w:t>96</w:t>
            </w:r>
          </w:p>
        </w:tc>
        <w:tc>
          <w:tcPr>
            <w:tcW w:w="900" w:type="dxa"/>
          </w:tcPr>
          <w:p w:rsidR="00412F71" w:rsidRDefault="00412F71">
            <w:pPr>
              <w:jc w:val="center"/>
              <w:rPr>
                <w:rFonts w:ascii="Times New Roman" w:hAnsi="Times New Roman"/>
              </w:rPr>
            </w:pPr>
          </w:p>
          <w:p w:rsidR="00412F71" w:rsidRDefault="00412F71">
            <w:pPr>
              <w:jc w:val="center"/>
              <w:rPr>
                <w:rFonts w:ascii="Times New Roman" w:hAnsi="Times New Roman"/>
              </w:rPr>
            </w:pPr>
            <w:r>
              <w:rPr>
                <w:rFonts w:ascii="Times New Roman" w:hAnsi="Times New Roman"/>
              </w:rPr>
              <w:t>416</w:t>
            </w:r>
          </w:p>
        </w:tc>
        <w:tc>
          <w:tcPr>
            <w:tcW w:w="1170" w:type="dxa"/>
          </w:tcPr>
          <w:p w:rsidR="00412F71" w:rsidRDefault="00412F71">
            <w:pPr>
              <w:jc w:val="center"/>
              <w:rPr>
                <w:rFonts w:ascii="Times New Roman" w:hAnsi="Times New Roman"/>
              </w:rPr>
            </w:pPr>
          </w:p>
          <w:p w:rsidR="00412F71" w:rsidRDefault="00412F71">
            <w:pPr>
              <w:jc w:val="center"/>
              <w:rPr>
                <w:rFonts w:ascii="Times New Roman" w:hAnsi="Times New Roman"/>
              </w:rPr>
            </w:pPr>
            <w:r>
              <w:rPr>
                <w:rFonts w:ascii="Times New Roman" w:hAnsi="Times New Roman"/>
              </w:rPr>
              <w:t>27</w:t>
            </w:r>
          </w:p>
        </w:tc>
        <w:tc>
          <w:tcPr>
            <w:tcW w:w="1170" w:type="dxa"/>
          </w:tcPr>
          <w:p w:rsidR="00412F71" w:rsidRDefault="00412F71">
            <w:pPr>
              <w:jc w:val="center"/>
              <w:rPr>
                <w:rFonts w:ascii="Times New Roman" w:hAnsi="Times New Roman"/>
              </w:rPr>
            </w:pPr>
          </w:p>
          <w:p w:rsidR="00412F71" w:rsidRDefault="00412F71">
            <w:pPr>
              <w:jc w:val="center"/>
              <w:rPr>
                <w:rFonts w:ascii="Times New Roman" w:hAnsi="Times New Roman"/>
              </w:rPr>
            </w:pPr>
            <w:r>
              <w:rPr>
                <w:rFonts w:ascii="Times New Roman" w:hAnsi="Times New Roman"/>
              </w:rPr>
              <w:t>1054</w:t>
            </w:r>
          </w:p>
        </w:tc>
      </w:tr>
    </w:tbl>
    <w:p w:rsidR="00412F71" w:rsidRDefault="00412F71">
      <w:pPr>
        <w:rPr>
          <w:b/>
          <w:sz w:val="24"/>
        </w:rPr>
      </w:pPr>
    </w:p>
    <w:p w:rsidR="00412F71" w:rsidRDefault="00412F71">
      <w:pPr>
        <w:ind w:left="720" w:hanging="720"/>
        <w:rPr>
          <w:i/>
          <w:sz w:val="18"/>
        </w:rPr>
      </w:pPr>
      <w:r>
        <w:rPr>
          <w:sz w:val="18"/>
        </w:rPr>
        <w:t>Source:</w:t>
      </w:r>
      <w:r>
        <w:rPr>
          <w:sz w:val="18"/>
        </w:rPr>
        <w:tab/>
        <w:t xml:space="preserve">Ministry of Science, Technology, and Culture, Mongolia. </w:t>
      </w:r>
      <w:r>
        <w:rPr>
          <w:i/>
          <w:sz w:val="18"/>
        </w:rPr>
        <w:t xml:space="preserve">Analysis of 1998 </w:t>
      </w:r>
    </w:p>
    <w:p w:rsidR="00412F71" w:rsidRDefault="00412F71">
      <w:pPr>
        <w:ind w:left="720"/>
        <w:rPr>
          <w:sz w:val="18"/>
        </w:rPr>
      </w:pPr>
      <w:r>
        <w:rPr>
          <w:i/>
          <w:sz w:val="18"/>
        </w:rPr>
        <w:t>Education Sector Statistical Data.</w:t>
      </w:r>
    </w:p>
    <w:p w:rsidR="00412F71" w:rsidRDefault="00412F71">
      <w:pPr>
        <w:jc w:val="center"/>
        <w:rPr>
          <w:b/>
          <w:i/>
        </w:rPr>
      </w:pPr>
      <w:r>
        <w:rPr>
          <w:sz w:val="18"/>
        </w:rPr>
        <w:br w:type="page"/>
      </w:r>
      <w:r>
        <w:rPr>
          <w:b/>
          <w:i/>
        </w:rPr>
        <w:lastRenderedPageBreak/>
        <w:t>Technical Education and Vocational Training (TEVT)</w:t>
      </w:r>
    </w:p>
    <w:p w:rsidR="00412F71" w:rsidRDefault="00412F71">
      <w:pPr>
        <w:pStyle w:val="BodyTextIndent3"/>
        <w:ind w:left="0" w:firstLine="0"/>
        <w:jc w:val="both"/>
      </w:pPr>
    </w:p>
    <w:p w:rsidR="00412F71" w:rsidRDefault="00412F71">
      <w:pPr>
        <w:pStyle w:val="BodyTextIndent3"/>
        <w:ind w:left="0" w:firstLine="0"/>
        <w:jc w:val="both"/>
      </w:pPr>
      <w:r>
        <w:t>3.27</w:t>
      </w:r>
      <w:r>
        <w:tab/>
      </w:r>
      <w:r>
        <w:tab/>
        <w:t xml:space="preserve">Table 15 shows the 1998–99 enrollment in vocational training and production centers (VTPC) and step schools. With the exception of the construction trades, the TEVT sector also tends to have more female than male students. It should be noted that this table includes only the upper secondary vocational schools. In addition, several of the higher education institutions have upper secondary level TEVT programs. This accounts for the difference between the overall enrollment of 11,650 shown in Table 1 and the </w:t>
      </w:r>
      <w:proofErr w:type="gramStart"/>
      <w:r>
        <w:t>10,765 enrollment</w:t>
      </w:r>
      <w:proofErr w:type="gramEnd"/>
      <w:r>
        <w:t xml:space="preserve"> shown in Table 15. MOSTEC is aware that, as greater emphasis is placed on the development of a TEVT system that is more responsive to the employment needs of the emerging market economy, refinement of these statistics will be necessary. </w:t>
      </w:r>
    </w:p>
    <w:p w:rsidR="00412F71" w:rsidRDefault="00412F71">
      <w:pPr>
        <w:pStyle w:val="BodyTextIndent3"/>
        <w:ind w:left="0" w:firstLine="0"/>
        <w:jc w:val="both"/>
      </w:pPr>
    </w:p>
    <w:p w:rsidR="00412F71" w:rsidRDefault="00412F71">
      <w:pPr>
        <w:pStyle w:val="BodyTextIndent3"/>
        <w:ind w:left="0" w:firstLine="0"/>
        <w:jc w:val="both"/>
      </w:pPr>
      <w:r>
        <w:t>3.28</w:t>
      </w:r>
      <w:r>
        <w:tab/>
      </w:r>
      <w:r>
        <w:tab/>
        <w:t>Two problems characterize the TEVT system as it currently exists. One is its fit with the needs of an emerging Labour market driven by private sector, as opposed to public sector, employment demands. This requires systematic study of the current situation and projections of future needs in order to be able to tailor the TEVT system to the jobs of the future. It will also require the development of new curricula and training standards. In 1998, for instance, 48.7% of the Mongolian labour force was employed in agriculture; 22.5% in trade and technical areas; 12.1% in industry; 9.2% in services; 4.1% in transportation and communications; and 3.4% in construction.</w:t>
      </w:r>
      <w:r>
        <w:rPr>
          <w:vertAlign w:val="superscript"/>
        </w:rPr>
        <w:t>14</w:t>
      </w:r>
      <w:r>
        <w:t xml:space="preserve"> A labour market survey is needed to identify and project employment demand and associated training needs in the emerging market economy. A second issue is the serious need for modernizing the facilities and equipment in TEVT schools. According to the 1993 </w:t>
      </w:r>
      <w:r>
        <w:rPr>
          <w:i/>
        </w:rPr>
        <w:t>Mongolia Education and Human Resource Sector Review</w:t>
      </w:r>
      <w:r>
        <w:t>, the average age of equipment in TEVT schools was 17 years. Virtually none of this equipment has been upgraded, so it is now an average of 23 years old. This reflects a time when the command economy drove the vocational education system and Russian subsidies funded the materials and equipment that were used. Clearly, major modernization of the TEVT system is now overdue.</w:t>
      </w:r>
    </w:p>
    <w:p w:rsidR="00412F71" w:rsidRDefault="00412F71">
      <w:pPr>
        <w:pStyle w:val="BodyTextIndent3"/>
        <w:ind w:left="0" w:firstLine="0"/>
        <w:jc w:val="both"/>
      </w:pPr>
    </w:p>
    <w:p w:rsidR="00412F71" w:rsidRDefault="00412F71">
      <w:pPr>
        <w:pStyle w:val="BodyTextIndent3"/>
        <w:ind w:left="0" w:firstLine="0"/>
        <w:jc w:val="both"/>
      </w:pPr>
      <w:r>
        <w:rPr>
          <w:sz w:val="24"/>
        </w:rPr>
        <w:t>3.29</w:t>
      </w:r>
      <w:r>
        <w:rPr>
          <w:sz w:val="24"/>
        </w:rPr>
        <w:tab/>
      </w:r>
      <w:r>
        <w:rPr>
          <w:sz w:val="24"/>
        </w:rPr>
        <w:tab/>
        <w:t>MOSTEC is aware that t</w:t>
      </w:r>
      <w:r>
        <w:t>he most pressing problem in the TEVT area is an assessment of labour market demand for the next five years. Current TEVT programs are based on pre-transition conditions when employment was primarily in state-owned enterprises or agriculture. A careful assessment of present and projected labour market needs is necessary to provide the foundation for the re-design of the TEVT system. Only when there is a good sense of the employment picture can the next step in reform be accomplished, namely the design of new training programs that correspond with the jobs and skills needed. MOSTEC also intends to have standards developed for new professional training programs, and to revise existing programs that are retained to meet current needs. Employers, labour organizations, chambers of commerce, and educators will have to work closely together in the reform of TEVT, something that is required under the TEVT Program. Of course, there will also have to be corresponding training of teachers in the new areas.</w:t>
      </w:r>
    </w:p>
    <w:p w:rsidR="00412F71" w:rsidRDefault="00412F71">
      <w:pPr>
        <w:pStyle w:val="BodyTextIndent3"/>
        <w:ind w:left="0" w:firstLine="0"/>
        <w:jc w:val="both"/>
      </w:pPr>
    </w:p>
    <w:p w:rsidR="00412F71" w:rsidRDefault="00412F71">
      <w:pPr>
        <w:pStyle w:val="BodyTextIndent3"/>
        <w:ind w:left="0" w:firstLine="0"/>
        <w:jc w:val="both"/>
      </w:pPr>
    </w:p>
    <w:p w:rsidR="00412F71" w:rsidRDefault="00412F71">
      <w:pPr>
        <w:pStyle w:val="Heading1"/>
        <w:ind w:left="1418" w:hanging="1418"/>
        <w:rPr>
          <w:sz w:val="24"/>
        </w:rPr>
      </w:pPr>
      <w:r>
        <w:rPr>
          <w:sz w:val="24"/>
        </w:rPr>
        <w:br w:type="page"/>
      </w:r>
      <w:r>
        <w:rPr>
          <w:sz w:val="24"/>
        </w:rPr>
        <w:lastRenderedPageBreak/>
        <w:t>TABLE 15.</w:t>
      </w:r>
      <w:r>
        <w:rPr>
          <w:sz w:val="24"/>
        </w:rPr>
        <w:tab/>
        <w:t>ENROLLMENT IN VOCATIONAL TRAINING AND PRODUCTION CENTERS (VTPC) AND STEP SCHOOLS BY GENDER, 1998–99</w:t>
      </w:r>
    </w:p>
    <w:p w:rsidR="00412F71" w:rsidRDefault="00412F71"/>
    <w:tbl>
      <w:tblPr>
        <w:tblW w:w="0" w:type="auto"/>
        <w:tblLayout w:type="fixed"/>
        <w:tblCellMar>
          <w:left w:w="30" w:type="dxa"/>
          <w:right w:w="30" w:type="dxa"/>
        </w:tblCellMar>
        <w:tblLook w:val="0000" w:firstRow="0" w:lastRow="0" w:firstColumn="0" w:lastColumn="0" w:noHBand="0" w:noVBand="0"/>
      </w:tblPr>
      <w:tblGrid>
        <w:gridCol w:w="480"/>
        <w:gridCol w:w="6030"/>
        <w:gridCol w:w="810"/>
        <w:gridCol w:w="990"/>
      </w:tblGrid>
      <w:tr w:rsidR="00412F71">
        <w:trPr>
          <w:cantSplit/>
          <w:trHeight w:val="220"/>
        </w:trPr>
        <w:tc>
          <w:tcPr>
            <w:tcW w:w="6510" w:type="dxa"/>
            <w:gridSpan w:val="2"/>
            <w:vMerge w:val="restart"/>
            <w:tcBorders>
              <w:top w:val="double" w:sz="4" w:space="0" w:color="auto"/>
              <w:left w:val="double" w:sz="4" w:space="0" w:color="auto"/>
              <w:right w:val="single" w:sz="6" w:space="0" w:color="auto"/>
            </w:tcBorders>
            <w:vAlign w:val="center"/>
          </w:tcPr>
          <w:p w:rsidR="00412F71" w:rsidRDefault="00412F71">
            <w:pPr>
              <w:jc w:val="center"/>
              <w:rPr>
                <w:rFonts w:ascii="Times New Roman" w:hAnsi="Times New Roman"/>
                <w:snapToGrid w:val="0"/>
              </w:rPr>
            </w:pPr>
            <w:r>
              <w:rPr>
                <w:rFonts w:ascii="Times New Roman" w:hAnsi="Times New Roman"/>
                <w:snapToGrid w:val="0"/>
              </w:rPr>
              <w:t>Public Institutions</w:t>
            </w:r>
          </w:p>
        </w:tc>
        <w:tc>
          <w:tcPr>
            <w:tcW w:w="1800" w:type="dxa"/>
            <w:gridSpan w:val="2"/>
            <w:tcBorders>
              <w:top w:val="double" w:sz="4" w:space="0" w:color="auto"/>
              <w:left w:val="single" w:sz="6" w:space="0" w:color="auto"/>
              <w:bottom w:val="single" w:sz="6" w:space="0" w:color="auto"/>
              <w:right w:val="double" w:sz="4" w:space="0" w:color="auto"/>
            </w:tcBorders>
            <w:vAlign w:val="center"/>
          </w:tcPr>
          <w:p w:rsidR="00412F71" w:rsidRDefault="00412F71">
            <w:pPr>
              <w:jc w:val="center"/>
              <w:rPr>
                <w:rFonts w:ascii="Times New Roman" w:hAnsi="Times New Roman"/>
                <w:snapToGrid w:val="0"/>
              </w:rPr>
            </w:pPr>
            <w:r>
              <w:rPr>
                <w:rFonts w:ascii="Times New Roman" w:hAnsi="Times New Roman"/>
                <w:snapToGrid w:val="0"/>
              </w:rPr>
              <w:t>Enrollment</w:t>
            </w:r>
          </w:p>
        </w:tc>
      </w:tr>
      <w:tr w:rsidR="00412F71">
        <w:trPr>
          <w:cantSplit/>
          <w:trHeight w:val="220"/>
        </w:trPr>
        <w:tc>
          <w:tcPr>
            <w:tcW w:w="6510" w:type="dxa"/>
            <w:gridSpan w:val="2"/>
            <w:vMerge/>
            <w:tcBorders>
              <w:left w:val="double" w:sz="4" w:space="0" w:color="auto"/>
              <w:bottom w:val="single" w:sz="6" w:space="0" w:color="auto"/>
              <w:right w:val="single" w:sz="6" w:space="0" w:color="auto"/>
            </w:tcBorders>
            <w:vAlign w:val="center"/>
          </w:tcPr>
          <w:p w:rsidR="00412F71" w:rsidRDefault="00412F71">
            <w:pPr>
              <w:jc w:val="center"/>
              <w:rPr>
                <w:rFonts w:ascii="Times New Roman" w:hAnsi="Times New Roman"/>
                <w:snapToGrid w:val="0"/>
              </w:rPr>
            </w:pPr>
          </w:p>
        </w:tc>
        <w:tc>
          <w:tcPr>
            <w:tcW w:w="810" w:type="dxa"/>
            <w:tcBorders>
              <w:top w:val="single" w:sz="6" w:space="0" w:color="auto"/>
              <w:left w:val="single" w:sz="6" w:space="0" w:color="auto"/>
              <w:bottom w:val="single" w:sz="6" w:space="0" w:color="auto"/>
              <w:right w:val="single" w:sz="6" w:space="0" w:color="auto"/>
            </w:tcBorders>
            <w:vAlign w:val="center"/>
          </w:tcPr>
          <w:p w:rsidR="00412F71" w:rsidRDefault="00412F71">
            <w:pPr>
              <w:jc w:val="center"/>
              <w:rPr>
                <w:rFonts w:ascii="Times New Roman" w:hAnsi="Times New Roman"/>
                <w:snapToGrid w:val="0"/>
              </w:rPr>
            </w:pPr>
            <w:r>
              <w:rPr>
                <w:rFonts w:ascii="Times New Roman" w:hAnsi="Times New Roman"/>
                <w:snapToGrid w:val="0"/>
              </w:rPr>
              <w:t>Total</w:t>
            </w:r>
          </w:p>
        </w:tc>
        <w:tc>
          <w:tcPr>
            <w:tcW w:w="990" w:type="dxa"/>
            <w:tcBorders>
              <w:top w:val="single" w:sz="6" w:space="0" w:color="auto"/>
              <w:left w:val="single" w:sz="6" w:space="0" w:color="auto"/>
              <w:bottom w:val="single" w:sz="6" w:space="0" w:color="auto"/>
              <w:right w:val="double" w:sz="4" w:space="0" w:color="auto"/>
            </w:tcBorders>
            <w:vAlign w:val="center"/>
          </w:tcPr>
          <w:p w:rsidR="00412F71" w:rsidRDefault="00412F71">
            <w:pPr>
              <w:jc w:val="center"/>
              <w:rPr>
                <w:rFonts w:ascii="Times New Roman" w:hAnsi="Times New Roman"/>
                <w:snapToGrid w:val="0"/>
              </w:rPr>
            </w:pPr>
            <w:r>
              <w:rPr>
                <w:rFonts w:ascii="Times New Roman" w:hAnsi="Times New Roman"/>
                <w:snapToGrid w:val="0"/>
              </w:rPr>
              <w:t>% Female</w:t>
            </w:r>
          </w:p>
        </w:tc>
      </w:tr>
      <w:tr w:rsidR="00412F71">
        <w:trPr>
          <w:cantSplit/>
          <w:trHeight w:val="220"/>
        </w:trPr>
        <w:tc>
          <w:tcPr>
            <w:tcW w:w="480" w:type="dxa"/>
            <w:tcBorders>
              <w:top w:val="single" w:sz="6" w:space="0" w:color="auto"/>
              <w:left w:val="double" w:sz="4" w:space="0" w:color="auto"/>
              <w:bottom w:val="single" w:sz="6" w:space="0" w:color="auto"/>
              <w:right w:val="single" w:sz="6" w:space="0" w:color="auto"/>
            </w:tcBorders>
            <w:vAlign w:val="center"/>
          </w:tcPr>
          <w:p w:rsidR="00412F71" w:rsidRDefault="00412F71">
            <w:pPr>
              <w:jc w:val="center"/>
              <w:rPr>
                <w:rFonts w:ascii="Times New Roman" w:hAnsi="Times New Roman"/>
                <w:snapToGrid w:val="0"/>
                <w:color w:val="000000"/>
              </w:rPr>
            </w:pPr>
            <w:r>
              <w:rPr>
                <w:rFonts w:ascii="Times New Roman" w:hAnsi="Times New Roman"/>
                <w:snapToGrid w:val="0"/>
                <w:color w:val="000000"/>
              </w:rPr>
              <w:t>1</w:t>
            </w:r>
          </w:p>
        </w:tc>
        <w:tc>
          <w:tcPr>
            <w:tcW w:w="6030" w:type="dxa"/>
            <w:tcBorders>
              <w:top w:val="single" w:sz="6" w:space="0" w:color="auto"/>
              <w:left w:val="single" w:sz="6" w:space="0" w:color="auto"/>
              <w:bottom w:val="single" w:sz="6" w:space="0" w:color="auto"/>
              <w:right w:val="single" w:sz="6" w:space="0" w:color="auto"/>
            </w:tcBorders>
            <w:vAlign w:val="center"/>
          </w:tcPr>
          <w:p w:rsidR="00412F71" w:rsidRDefault="00412F71">
            <w:pPr>
              <w:rPr>
                <w:rFonts w:ascii="Times New Roman" w:hAnsi="Times New Roman"/>
                <w:snapToGrid w:val="0"/>
              </w:rPr>
            </w:pPr>
            <w:r>
              <w:rPr>
                <w:rFonts w:ascii="Times New Roman" w:hAnsi="Times New Roman"/>
                <w:snapToGrid w:val="0"/>
              </w:rPr>
              <w:t>Music and Dance College in Ulaanbaatar</w:t>
            </w:r>
          </w:p>
        </w:tc>
        <w:tc>
          <w:tcPr>
            <w:tcW w:w="810"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210</w:t>
            </w:r>
          </w:p>
        </w:tc>
        <w:tc>
          <w:tcPr>
            <w:tcW w:w="990" w:type="dxa"/>
            <w:tcBorders>
              <w:top w:val="single" w:sz="6" w:space="0" w:color="auto"/>
              <w:left w:val="single" w:sz="6" w:space="0" w:color="auto"/>
              <w:bottom w:val="single" w:sz="6" w:space="0" w:color="auto"/>
              <w:right w:val="double" w:sz="4"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62.9</w:t>
            </w:r>
          </w:p>
        </w:tc>
      </w:tr>
      <w:tr w:rsidR="00412F71">
        <w:trPr>
          <w:cantSplit/>
          <w:trHeight w:val="220"/>
        </w:trPr>
        <w:tc>
          <w:tcPr>
            <w:tcW w:w="480" w:type="dxa"/>
            <w:tcBorders>
              <w:top w:val="single" w:sz="6" w:space="0" w:color="auto"/>
              <w:left w:val="double" w:sz="4" w:space="0" w:color="auto"/>
              <w:bottom w:val="single" w:sz="6" w:space="0" w:color="auto"/>
              <w:right w:val="single" w:sz="6" w:space="0" w:color="auto"/>
            </w:tcBorders>
            <w:vAlign w:val="center"/>
          </w:tcPr>
          <w:p w:rsidR="00412F71" w:rsidRDefault="00412F71">
            <w:pPr>
              <w:jc w:val="center"/>
              <w:rPr>
                <w:rFonts w:ascii="Times New Roman" w:hAnsi="Times New Roman"/>
                <w:snapToGrid w:val="0"/>
                <w:color w:val="000000"/>
              </w:rPr>
            </w:pPr>
            <w:r>
              <w:rPr>
                <w:rFonts w:ascii="Times New Roman" w:hAnsi="Times New Roman"/>
                <w:snapToGrid w:val="0"/>
                <w:color w:val="000000"/>
              </w:rPr>
              <w:t>2</w:t>
            </w:r>
          </w:p>
        </w:tc>
        <w:tc>
          <w:tcPr>
            <w:tcW w:w="6030" w:type="dxa"/>
            <w:tcBorders>
              <w:top w:val="single" w:sz="6" w:space="0" w:color="auto"/>
              <w:left w:val="single" w:sz="6" w:space="0" w:color="auto"/>
              <w:bottom w:val="single" w:sz="6" w:space="0" w:color="auto"/>
              <w:right w:val="single" w:sz="6" w:space="0" w:color="auto"/>
            </w:tcBorders>
            <w:vAlign w:val="center"/>
          </w:tcPr>
          <w:p w:rsidR="00412F71" w:rsidRDefault="00412F71">
            <w:pPr>
              <w:rPr>
                <w:rFonts w:ascii="Times New Roman" w:hAnsi="Times New Roman"/>
                <w:snapToGrid w:val="0"/>
              </w:rPr>
            </w:pPr>
            <w:r>
              <w:rPr>
                <w:rFonts w:ascii="Times New Roman" w:hAnsi="Times New Roman"/>
                <w:snapToGrid w:val="0"/>
              </w:rPr>
              <w:t>Construction Training College in Ulaanbaatar</w:t>
            </w:r>
          </w:p>
        </w:tc>
        <w:tc>
          <w:tcPr>
            <w:tcW w:w="810"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396</w:t>
            </w:r>
          </w:p>
        </w:tc>
        <w:tc>
          <w:tcPr>
            <w:tcW w:w="990" w:type="dxa"/>
            <w:tcBorders>
              <w:top w:val="single" w:sz="6" w:space="0" w:color="auto"/>
              <w:left w:val="single" w:sz="6" w:space="0" w:color="auto"/>
              <w:bottom w:val="single" w:sz="6" w:space="0" w:color="auto"/>
              <w:right w:val="double" w:sz="4"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30.6</w:t>
            </w:r>
          </w:p>
        </w:tc>
      </w:tr>
      <w:tr w:rsidR="00412F71">
        <w:trPr>
          <w:cantSplit/>
          <w:trHeight w:val="220"/>
        </w:trPr>
        <w:tc>
          <w:tcPr>
            <w:tcW w:w="480" w:type="dxa"/>
            <w:tcBorders>
              <w:top w:val="single" w:sz="6" w:space="0" w:color="auto"/>
              <w:left w:val="double" w:sz="4" w:space="0" w:color="auto"/>
              <w:bottom w:val="single" w:sz="6" w:space="0" w:color="auto"/>
              <w:right w:val="single" w:sz="6" w:space="0" w:color="auto"/>
            </w:tcBorders>
            <w:vAlign w:val="center"/>
          </w:tcPr>
          <w:p w:rsidR="00412F71" w:rsidRDefault="00412F71">
            <w:pPr>
              <w:jc w:val="center"/>
              <w:rPr>
                <w:rFonts w:ascii="Times New Roman" w:hAnsi="Times New Roman"/>
                <w:snapToGrid w:val="0"/>
                <w:color w:val="000000"/>
              </w:rPr>
            </w:pPr>
            <w:r>
              <w:rPr>
                <w:rFonts w:ascii="Times New Roman" w:hAnsi="Times New Roman"/>
                <w:snapToGrid w:val="0"/>
                <w:color w:val="000000"/>
              </w:rPr>
              <w:t>3</w:t>
            </w:r>
          </w:p>
        </w:tc>
        <w:tc>
          <w:tcPr>
            <w:tcW w:w="6030" w:type="dxa"/>
            <w:tcBorders>
              <w:top w:val="single" w:sz="6" w:space="0" w:color="auto"/>
              <w:left w:val="single" w:sz="6" w:space="0" w:color="auto"/>
              <w:bottom w:val="single" w:sz="6" w:space="0" w:color="auto"/>
              <w:right w:val="single" w:sz="6" w:space="0" w:color="auto"/>
            </w:tcBorders>
            <w:vAlign w:val="center"/>
          </w:tcPr>
          <w:p w:rsidR="00412F71" w:rsidRDefault="00412F71">
            <w:pPr>
              <w:rPr>
                <w:rFonts w:ascii="Times New Roman" w:hAnsi="Times New Roman"/>
                <w:snapToGrid w:val="0"/>
              </w:rPr>
            </w:pPr>
            <w:r>
              <w:rPr>
                <w:rFonts w:ascii="Times New Roman" w:hAnsi="Times New Roman"/>
                <w:snapToGrid w:val="0"/>
              </w:rPr>
              <w:t>Mongolian-Turkish Construction and Technical College in UB</w:t>
            </w:r>
          </w:p>
        </w:tc>
        <w:tc>
          <w:tcPr>
            <w:tcW w:w="810"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437</w:t>
            </w:r>
          </w:p>
        </w:tc>
        <w:tc>
          <w:tcPr>
            <w:tcW w:w="990" w:type="dxa"/>
            <w:tcBorders>
              <w:top w:val="single" w:sz="6" w:space="0" w:color="auto"/>
              <w:left w:val="single" w:sz="6" w:space="0" w:color="auto"/>
              <w:bottom w:val="single" w:sz="6" w:space="0" w:color="auto"/>
              <w:right w:val="double" w:sz="4"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27.9</w:t>
            </w:r>
          </w:p>
        </w:tc>
      </w:tr>
      <w:tr w:rsidR="00412F71">
        <w:trPr>
          <w:cantSplit/>
          <w:trHeight w:val="220"/>
        </w:trPr>
        <w:tc>
          <w:tcPr>
            <w:tcW w:w="480" w:type="dxa"/>
            <w:tcBorders>
              <w:top w:val="single" w:sz="6" w:space="0" w:color="auto"/>
              <w:left w:val="double" w:sz="4" w:space="0" w:color="auto"/>
              <w:bottom w:val="single" w:sz="6" w:space="0" w:color="auto"/>
              <w:right w:val="single" w:sz="6" w:space="0" w:color="auto"/>
            </w:tcBorders>
            <w:vAlign w:val="center"/>
          </w:tcPr>
          <w:p w:rsidR="00412F71" w:rsidRDefault="00412F71">
            <w:pPr>
              <w:jc w:val="center"/>
              <w:rPr>
                <w:rFonts w:ascii="Times New Roman" w:hAnsi="Times New Roman"/>
                <w:snapToGrid w:val="0"/>
                <w:color w:val="000000"/>
              </w:rPr>
            </w:pPr>
            <w:r>
              <w:rPr>
                <w:rFonts w:ascii="Times New Roman" w:hAnsi="Times New Roman"/>
                <w:snapToGrid w:val="0"/>
                <w:color w:val="000000"/>
              </w:rPr>
              <w:t>4</w:t>
            </w:r>
          </w:p>
        </w:tc>
        <w:tc>
          <w:tcPr>
            <w:tcW w:w="6030" w:type="dxa"/>
            <w:tcBorders>
              <w:top w:val="single" w:sz="6" w:space="0" w:color="auto"/>
              <w:left w:val="single" w:sz="6" w:space="0" w:color="auto"/>
              <w:bottom w:val="single" w:sz="6" w:space="0" w:color="auto"/>
              <w:right w:val="single" w:sz="6" w:space="0" w:color="auto"/>
            </w:tcBorders>
            <w:vAlign w:val="center"/>
          </w:tcPr>
          <w:p w:rsidR="00412F71" w:rsidRDefault="00412F71">
            <w:pPr>
              <w:rPr>
                <w:rFonts w:ascii="Times New Roman" w:hAnsi="Times New Roman"/>
                <w:snapToGrid w:val="0"/>
                <w:color w:val="000000"/>
              </w:rPr>
            </w:pPr>
            <w:r>
              <w:rPr>
                <w:rFonts w:ascii="Times New Roman" w:hAnsi="Times New Roman"/>
                <w:snapToGrid w:val="0"/>
                <w:color w:val="000000"/>
              </w:rPr>
              <w:t>Light Industry Step School in Ulaanbaatar</w:t>
            </w:r>
          </w:p>
        </w:tc>
        <w:tc>
          <w:tcPr>
            <w:tcW w:w="810"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643</w:t>
            </w:r>
          </w:p>
        </w:tc>
        <w:tc>
          <w:tcPr>
            <w:tcW w:w="990" w:type="dxa"/>
            <w:tcBorders>
              <w:top w:val="single" w:sz="6" w:space="0" w:color="auto"/>
              <w:left w:val="single" w:sz="6" w:space="0" w:color="auto"/>
              <w:bottom w:val="single" w:sz="6" w:space="0" w:color="auto"/>
              <w:right w:val="double" w:sz="4"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79.5</w:t>
            </w:r>
          </w:p>
        </w:tc>
      </w:tr>
      <w:tr w:rsidR="00412F71">
        <w:trPr>
          <w:cantSplit/>
          <w:trHeight w:val="220"/>
        </w:trPr>
        <w:tc>
          <w:tcPr>
            <w:tcW w:w="480" w:type="dxa"/>
            <w:tcBorders>
              <w:top w:val="single" w:sz="6" w:space="0" w:color="auto"/>
              <w:left w:val="double" w:sz="4" w:space="0" w:color="auto"/>
              <w:bottom w:val="single" w:sz="6" w:space="0" w:color="auto"/>
              <w:right w:val="single" w:sz="6" w:space="0" w:color="auto"/>
            </w:tcBorders>
            <w:vAlign w:val="center"/>
          </w:tcPr>
          <w:p w:rsidR="00412F71" w:rsidRDefault="00412F71">
            <w:pPr>
              <w:jc w:val="center"/>
              <w:rPr>
                <w:rFonts w:ascii="Times New Roman" w:hAnsi="Times New Roman"/>
                <w:snapToGrid w:val="0"/>
                <w:color w:val="000000"/>
              </w:rPr>
            </w:pPr>
            <w:r>
              <w:rPr>
                <w:rFonts w:ascii="Times New Roman" w:hAnsi="Times New Roman"/>
                <w:snapToGrid w:val="0"/>
                <w:color w:val="000000"/>
              </w:rPr>
              <w:t>5</w:t>
            </w:r>
          </w:p>
        </w:tc>
        <w:tc>
          <w:tcPr>
            <w:tcW w:w="6030" w:type="dxa"/>
            <w:tcBorders>
              <w:top w:val="single" w:sz="6" w:space="0" w:color="auto"/>
              <w:left w:val="single" w:sz="6" w:space="0" w:color="auto"/>
              <w:bottom w:val="single" w:sz="6" w:space="0" w:color="auto"/>
              <w:right w:val="single" w:sz="6" w:space="0" w:color="auto"/>
            </w:tcBorders>
            <w:vAlign w:val="center"/>
          </w:tcPr>
          <w:p w:rsidR="00412F71" w:rsidRDefault="00412F71">
            <w:pPr>
              <w:rPr>
                <w:rFonts w:ascii="Times New Roman" w:hAnsi="Times New Roman"/>
                <w:snapToGrid w:val="0"/>
                <w:color w:val="000000"/>
              </w:rPr>
            </w:pPr>
            <w:r>
              <w:rPr>
                <w:rFonts w:ascii="Times New Roman" w:hAnsi="Times New Roman"/>
                <w:snapToGrid w:val="0"/>
                <w:color w:val="000000"/>
              </w:rPr>
              <w:t>Food Technology Step School in Ulaanbaatar</w:t>
            </w:r>
          </w:p>
        </w:tc>
        <w:tc>
          <w:tcPr>
            <w:tcW w:w="810"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921</w:t>
            </w:r>
          </w:p>
        </w:tc>
        <w:tc>
          <w:tcPr>
            <w:tcW w:w="990" w:type="dxa"/>
            <w:tcBorders>
              <w:top w:val="single" w:sz="6" w:space="0" w:color="auto"/>
              <w:left w:val="single" w:sz="6" w:space="0" w:color="auto"/>
              <w:bottom w:val="single" w:sz="6" w:space="0" w:color="auto"/>
              <w:right w:val="double" w:sz="4"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80.9</w:t>
            </w:r>
          </w:p>
        </w:tc>
      </w:tr>
      <w:tr w:rsidR="00412F71">
        <w:trPr>
          <w:cantSplit/>
          <w:trHeight w:val="220"/>
        </w:trPr>
        <w:tc>
          <w:tcPr>
            <w:tcW w:w="480" w:type="dxa"/>
            <w:tcBorders>
              <w:top w:val="single" w:sz="6" w:space="0" w:color="auto"/>
              <w:left w:val="double" w:sz="4" w:space="0" w:color="auto"/>
              <w:bottom w:val="single" w:sz="6" w:space="0" w:color="auto"/>
              <w:right w:val="single" w:sz="6" w:space="0" w:color="auto"/>
            </w:tcBorders>
            <w:vAlign w:val="center"/>
          </w:tcPr>
          <w:p w:rsidR="00412F71" w:rsidRDefault="00412F71">
            <w:pPr>
              <w:jc w:val="center"/>
              <w:rPr>
                <w:rFonts w:ascii="Times New Roman" w:hAnsi="Times New Roman"/>
                <w:snapToGrid w:val="0"/>
                <w:color w:val="000000"/>
              </w:rPr>
            </w:pPr>
            <w:r>
              <w:rPr>
                <w:rFonts w:ascii="Times New Roman" w:hAnsi="Times New Roman"/>
                <w:snapToGrid w:val="0"/>
                <w:color w:val="000000"/>
              </w:rPr>
              <w:t>6</w:t>
            </w:r>
          </w:p>
        </w:tc>
        <w:tc>
          <w:tcPr>
            <w:tcW w:w="6030" w:type="dxa"/>
            <w:tcBorders>
              <w:top w:val="single" w:sz="6" w:space="0" w:color="auto"/>
              <w:left w:val="single" w:sz="6" w:space="0" w:color="auto"/>
              <w:bottom w:val="single" w:sz="6" w:space="0" w:color="auto"/>
              <w:right w:val="single" w:sz="6" w:space="0" w:color="auto"/>
            </w:tcBorders>
            <w:vAlign w:val="center"/>
          </w:tcPr>
          <w:p w:rsidR="00412F71" w:rsidRDefault="00412F71">
            <w:pPr>
              <w:rPr>
                <w:rFonts w:ascii="Times New Roman" w:hAnsi="Times New Roman"/>
                <w:snapToGrid w:val="0"/>
                <w:color w:val="000000"/>
              </w:rPr>
            </w:pPr>
            <w:r>
              <w:rPr>
                <w:rFonts w:ascii="Times New Roman" w:hAnsi="Times New Roman"/>
                <w:snapToGrid w:val="0"/>
                <w:color w:val="000000"/>
              </w:rPr>
              <w:t>Industry and Service Step School in Ulaanbaatar</w:t>
            </w:r>
          </w:p>
        </w:tc>
        <w:tc>
          <w:tcPr>
            <w:tcW w:w="810"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816</w:t>
            </w:r>
          </w:p>
        </w:tc>
        <w:tc>
          <w:tcPr>
            <w:tcW w:w="990" w:type="dxa"/>
            <w:tcBorders>
              <w:top w:val="single" w:sz="6" w:space="0" w:color="auto"/>
              <w:left w:val="single" w:sz="6" w:space="0" w:color="auto"/>
              <w:bottom w:val="single" w:sz="6" w:space="0" w:color="auto"/>
              <w:right w:val="double" w:sz="4"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66.1</w:t>
            </w:r>
          </w:p>
        </w:tc>
      </w:tr>
      <w:tr w:rsidR="00412F71">
        <w:trPr>
          <w:cantSplit/>
          <w:trHeight w:val="220"/>
        </w:trPr>
        <w:tc>
          <w:tcPr>
            <w:tcW w:w="480" w:type="dxa"/>
            <w:tcBorders>
              <w:top w:val="single" w:sz="6" w:space="0" w:color="auto"/>
              <w:left w:val="double" w:sz="4" w:space="0" w:color="auto"/>
              <w:bottom w:val="single" w:sz="6" w:space="0" w:color="auto"/>
              <w:right w:val="single" w:sz="6" w:space="0" w:color="auto"/>
            </w:tcBorders>
            <w:vAlign w:val="center"/>
          </w:tcPr>
          <w:p w:rsidR="00412F71" w:rsidRDefault="00412F71">
            <w:pPr>
              <w:jc w:val="center"/>
              <w:rPr>
                <w:rFonts w:ascii="Times New Roman" w:hAnsi="Times New Roman"/>
                <w:snapToGrid w:val="0"/>
                <w:color w:val="000000"/>
              </w:rPr>
            </w:pPr>
            <w:r>
              <w:rPr>
                <w:rFonts w:ascii="Times New Roman" w:hAnsi="Times New Roman"/>
                <w:snapToGrid w:val="0"/>
                <w:color w:val="000000"/>
              </w:rPr>
              <w:t>7</w:t>
            </w:r>
          </w:p>
        </w:tc>
        <w:tc>
          <w:tcPr>
            <w:tcW w:w="6030" w:type="dxa"/>
            <w:tcBorders>
              <w:top w:val="single" w:sz="6" w:space="0" w:color="auto"/>
              <w:left w:val="single" w:sz="6" w:space="0" w:color="auto"/>
              <w:bottom w:val="single" w:sz="6" w:space="0" w:color="auto"/>
              <w:right w:val="single" w:sz="6" w:space="0" w:color="auto"/>
            </w:tcBorders>
            <w:vAlign w:val="center"/>
          </w:tcPr>
          <w:p w:rsidR="00412F71" w:rsidRDefault="00412F71">
            <w:pPr>
              <w:rPr>
                <w:rFonts w:ascii="Times New Roman" w:hAnsi="Times New Roman"/>
                <w:snapToGrid w:val="0"/>
                <w:color w:val="000000"/>
              </w:rPr>
            </w:pPr>
            <w:r>
              <w:rPr>
                <w:rFonts w:ascii="Times New Roman" w:hAnsi="Times New Roman"/>
                <w:snapToGrid w:val="0"/>
                <w:color w:val="000000"/>
              </w:rPr>
              <w:t>Construction Step School in Ulaanbaatar</w:t>
            </w:r>
          </w:p>
        </w:tc>
        <w:tc>
          <w:tcPr>
            <w:tcW w:w="810"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51</w:t>
            </w:r>
          </w:p>
        </w:tc>
        <w:tc>
          <w:tcPr>
            <w:tcW w:w="990" w:type="dxa"/>
            <w:tcBorders>
              <w:top w:val="single" w:sz="6" w:space="0" w:color="auto"/>
              <w:left w:val="single" w:sz="6" w:space="0" w:color="auto"/>
              <w:bottom w:val="single" w:sz="6" w:space="0" w:color="auto"/>
              <w:right w:val="double" w:sz="4"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27.5</w:t>
            </w:r>
          </w:p>
        </w:tc>
      </w:tr>
      <w:tr w:rsidR="00412F71">
        <w:trPr>
          <w:cantSplit/>
          <w:trHeight w:val="220"/>
        </w:trPr>
        <w:tc>
          <w:tcPr>
            <w:tcW w:w="480" w:type="dxa"/>
            <w:tcBorders>
              <w:top w:val="single" w:sz="6" w:space="0" w:color="auto"/>
              <w:left w:val="double" w:sz="4" w:space="0" w:color="auto"/>
              <w:bottom w:val="single" w:sz="6" w:space="0" w:color="auto"/>
              <w:right w:val="single" w:sz="6" w:space="0" w:color="auto"/>
            </w:tcBorders>
            <w:vAlign w:val="center"/>
          </w:tcPr>
          <w:p w:rsidR="00412F71" w:rsidRDefault="00412F71">
            <w:pPr>
              <w:jc w:val="center"/>
              <w:rPr>
                <w:rFonts w:ascii="Times New Roman" w:hAnsi="Times New Roman"/>
                <w:snapToGrid w:val="0"/>
                <w:color w:val="000000"/>
              </w:rPr>
            </w:pPr>
            <w:r>
              <w:rPr>
                <w:rFonts w:ascii="Times New Roman" w:hAnsi="Times New Roman"/>
                <w:snapToGrid w:val="0"/>
                <w:color w:val="000000"/>
              </w:rPr>
              <w:t>8</w:t>
            </w:r>
          </w:p>
        </w:tc>
        <w:tc>
          <w:tcPr>
            <w:tcW w:w="6030" w:type="dxa"/>
            <w:tcBorders>
              <w:top w:val="single" w:sz="6" w:space="0" w:color="auto"/>
              <w:left w:val="single" w:sz="6" w:space="0" w:color="auto"/>
              <w:bottom w:val="single" w:sz="6" w:space="0" w:color="auto"/>
              <w:right w:val="single" w:sz="6" w:space="0" w:color="auto"/>
            </w:tcBorders>
            <w:vAlign w:val="center"/>
          </w:tcPr>
          <w:p w:rsidR="00412F71" w:rsidRDefault="00412F71">
            <w:pPr>
              <w:rPr>
                <w:rFonts w:ascii="Times New Roman" w:hAnsi="Times New Roman"/>
                <w:snapToGrid w:val="0"/>
                <w:color w:val="000000"/>
              </w:rPr>
            </w:pPr>
            <w:r>
              <w:rPr>
                <w:rFonts w:ascii="Times New Roman" w:hAnsi="Times New Roman"/>
                <w:snapToGrid w:val="0"/>
                <w:color w:val="000000"/>
              </w:rPr>
              <w:t>Technical Step School in Nalaikh District (Ulaanbaatar)</w:t>
            </w:r>
          </w:p>
        </w:tc>
        <w:tc>
          <w:tcPr>
            <w:tcW w:w="810"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273</w:t>
            </w:r>
          </w:p>
        </w:tc>
        <w:tc>
          <w:tcPr>
            <w:tcW w:w="990" w:type="dxa"/>
            <w:tcBorders>
              <w:top w:val="single" w:sz="6" w:space="0" w:color="auto"/>
              <w:left w:val="single" w:sz="6" w:space="0" w:color="auto"/>
              <w:bottom w:val="single" w:sz="6" w:space="0" w:color="auto"/>
              <w:right w:val="double" w:sz="4"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35.5</w:t>
            </w:r>
          </w:p>
        </w:tc>
      </w:tr>
      <w:tr w:rsidR="00412F71">
        <w:trPr>
          <w:cantSplit/>
          <w:trHeight w:val="220"/>
        </w:trPr>
        <w:tc>
          <w:tcPr>
            <w:tcW w:w="480" w:type="dxa"/>
            <w:tcBorders>
              <w:top w:val="single" w:sz="6" w:space="0" w:color="auto"/>
              <w:left w:val="double" w:sz="4" w:space="0" w:color="auto"/>
              <w:bottom w:val="single" w:sz="6" w:space="0" w:color="auto"/>
              <w:right w:val="single" w:sz="6" w:space="0" w:color="auto"/>
            </w:tcBorders>
            <w:vAlign w:val="center"/>
          </w:tcPr>
          <w:p w:rsidR="00412F71" w:rsidRDefault="00412F71">
            <w:pPr>
              <w:jc w:val="center"/>
              <w:rPr>
                <w:rFonts w:ascii="Times New Roman" w:hAnsi="Times New Roman"/>
                <w:snapToGrid w:val="0"/>
                <w:color w:val="000000"/>
              </w:rPr>
            </w:pPr>
            <w:r>
              <w:rPr>
                <w:rFonts w:ascii="Times New Roman" w:hAnsi="Times New Roman"/>
                <w:snapToGrid w:val="0"/>
                <w:color w:val="000000"/>
              </w:rPr>
              <w:t>9</w:t>
            </w:r>
          </w:p>
        </w:tc>
        <w:tc>
          <w:tcPr>
            <w:tcW w:w="6030" w:type="dxa"/>
            <w:tcBorders>
              <w:top w:val="single" w:sz="6" w:space="0" w:color="auto"/>
              <w:left w:val="single" w:sz="6" w:space="0" w:color="auto"/>
              <w:bottom w:val="single" w:sz="6" w:space="0" w:color="auto"/>
              <w:right w:val="single" w:sz="6" w:space="0" w:color="auto"/>
            </w:tcBorders>
            <w:vAlign w:val="center"/>
          </w:tcPr>
          <w:p w:rsidR="00412F71" w:rsidRDefault="00412F71">
            <w:pPr>
              <w:rPr>
                <w:rFonts w:ascii="Times New Roman" w:hAnsi="Times New Roman"/>
                <w:snapToGrid w:val="0"/>
                <w:color w:val="000000"/>
              </w:rPr>
            </w:pPr>
            <w:r>
              <w:rPr>
                <w:rFonts w:ascii="Times New Roman" w:hAnsi="Times New Roman"/>
                <w:snapToGrid w:val="0"/>
                <w:color w:val="000000"/>
              </w:rPr>
              <w:t>Construction Step School in Darkhan-Uul</w:t>
            </w:r>
          </w:p>
        </w:tc>
        <w:tc>
          <w:tcPr>
            <w:tcW w:w="810"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302</w:t>
            </w:r>
          </w:p>
        </w:tc>
        <w:tc>
          <w:tcPr>
            <w:tcW w:w="990" w:type="dxa"/>
            <w:tcBorders>
              <w:top w:val="single" w:sz="6" w:space="0" w:color="auto"/>
              <w:left w:val="single" w:sz="6" w:space="0" w:color="auto"/>
              <w:bottom w:val="single" w:sz="6" w:space="0" w:color="auto"/>
              <w:right w:val="double" w:sz="4"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45.4</w:t>
            </w:r>
          </w:p>
        </w:tc>
      </w:tr>
      <w:tr w:rsidR="00412F71">
        <w:trPr>
          <w:cantSplit/>
          <w:trHeight w:val="220"/>
        </w:trPr>
        <w:tc>
          <w:tcPr>
            <w:tcW w:w="480" w:type="dxa"/>
            <w:tcBorders>
              <w:top w:val="single" w:sz="6" w:space="0" w:color="auto"/>
              <w:left w:val="double" w:sz="4" w:space="0" w:color="auto"/>
              <w:bottom w:val="single" w:sz="6" w:space="0" w:color="auto"/>
              <w:right w:val="single" w:sz="6" w:space="0" w:color="auto"/>
            </w:tcBorders>
            <w:vAlign w:val="center"/>
          </w:tcPr>
          <w:p w:rsidR="00412F71" w:rsidRDefault="00412F71">
            <w:pPr>
              <w:jc w:val="center"/>
              <w:rPr>
                <w:rFonts w:ascii="Times New Roman" w:hAnsi="Times New Roman"/>
                <w:snapToGrid w:val="0"/>
                <w:color w:val="000000"/>
              </w:rPr>
            </w:pPr>
            <w:r>
              <w:rPr>
                <w:rFonts w:ascii="Times New Roman" w:hAnsi="Times New Roman"/>
                <w:snapToGrid w:val="0"/>
                <w:color w:val="000000"/>
              </w:rPr>
              <w:t>10</w:t>
            </w:r>
          </w:p>
        </w:tc>
        <w:tc>
          <w:tcPr>
            <w:tcW w:w="6030" w:type="dxa"/>
            <w:tcBorders>
              <w:top w:val="single" w:sz="6" w:space="0" w:color="auto"/>
              <w:left w:val="single" w:sz="6" w:space="0" w:color="auto"/>
              <w:bottom w:val="single" w:sz="6" w:space="0" w:color="auto"/>
              <w:right w:val="single" w:sz="6" w:space="0" w:color="auto"/>
            </w:tcBorders>
            <w:vAlign w:val="center"/>
          </w:tcPr>
          <w:p w:rsidR="00412F71" w:rsidRDefault="00412F71">
            <w:pPr>
              <w:rPr>
                <w:rFonts w:ascii="Times New Roman" w:hAnsi="Times New Roman"/>
                <w:snapToGrid w:val="0"/>
                <w:color w:val="000000"/>
              </w:rPr>
            </w:pPr>
            <w:r>
              <w:rPr>
                <w:rFonts w:ascii="Times New Roman" w:hAnsi="Times New Roman"/>
                <w:snapToGrid w:val="0"/>
                <w:color w:val="000000"/>
              </w:rPr>
              <w:t>Music and Dance College in Zavkhan</w:t>
            </w:r>
          </w:p>
        </w:tc>
        <w:tc>
          <w:tcPr>
            <w:tcW w:w="810"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180</w:t>
            </w:r>
          </w:p>
        </w:tc>
        <w:tc>
          <w:tcPr>
            <w:tcW w:w="990" w:type="dxa"/>
            <w:tcBorders>
              <w:top w:val="single" w:sz="6" w:space="0" w:color="auto"/>
              <w:left w:val="single" w:sz="6" w:space="0" w:color="auto"/>
              <w:bottom w:val="single" w:sz="6" w:space="0" w:color="auto"/>
              <w:right w:val="double" w:sz="4"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68.9</w:t>
            </w:r>
          </w:p>
        </w:tc>
      </w:tr>
      <w:tr w:rsidR="00412F71">
        <w:trPr>
          <w:cantSplit/>
          <w:trHeight w:val="220"/>
        </w:trPr>
        <w:tc>
          <w:tcPr>
            <w:tcW w:w="480" w:type="dxa"/>
            <w:tcBorders>
              <w:top w:val="single" w:sz="6" w:space="0" w:color="auto"/>
              <w:left w:val="double" w:sz="4" w:space="0" w:color="auto"/>
              <w:bottom w:val="single" w:sz="6" w:space="0" w:color="auto"/>
              <w:right w:val="single" w:sz="6" w:space="0" w:color="auto"/>
            </w:tcBorders>
            <w:vAlign w:val="center"/>
          </w:tcPr>
          <w:p w:rsidR="00412F71" w:rsidRDefault="00412F71">
            <w:pPr>
              <w:jc w:val="center"/>
              <w:rPr>
                <w:rFonts w:ascii="Times New Roman" w:hAnsi="Times New Roman"/>
                <w:snapToGrid w:val="0"/>
                <w:color w:val="000000"/>
              </w:rPr>
            </w:pPr>
            <w:r>
              <w:rPr>
                <w:rFonts w:ascii="Times New Roman" w:hAnsi="Times New Roman"/>
                <w:snapToGrid w:val="0"/>
                <w:color w:val="000000"/>
              </w:rPr>
              <w:t>11</w:t>
            </w:r>
          </w:p>
        </w:tc>
        <w:tc>
          <w:tcPr>
            <w:tcW w:w="6030" w:type="dxa"/>
            <w:tcBorders>
              <w:top w:val="single" w:sz="6" w:space="0" w:color="auto"/>
              <w:left w:val="single" w:sz="6" w:space="0" w:color="auto"/>
              <w:bottom w:val="single" w:sz="6" w:space="0" w:color="auto"/>
              <w:right w:val="single" w:sz="6" w:space="0" w:color="auto"/>
            </w:tcBorders>
            <w:vAlign w:val="center"/>
          </w:tcPr>
          <w:p w:rsidR="00412F71" w:rsidRDefault="00412F71">
            <w:pPr>
              <w:rPr>
                <w:rFonts w:ascii="Times New Roman" w:hAnsi="Times New Roman"/>
                <w:snapToGrid w:val="0"/>
                <w:color w:val="000000"/>
              </w:rPr>
            </w:pPr>
            <w:r>
              <w:rPr>
                <w:rFonts w:ascii="Times New Roman" w:hAnsi="Times New Roman"/>
                <w:snapToGrid w:val="0"/>
                <w:color w:val="000000"/>
              </w:rPr>
              <w:t xml:space="preserve">Agricultural TPC in Khovd </w:t>
            </w:r>
          </w:p>
        </w:tc>
        <w:tc>
          <w:tcPr>
            <w:tcW w:w="810"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323</w:t>
            </w:r>
          </w:p>
        </w:tc>
        <w:tc>
          <w:tcPr>
            <w:tcW w:w="990" w:type="dxa"/>
            <w:tcBorders>
              <w:top w:val="single" w:sz="6" w:space="0" w:color="auto"/>
              <w:left w:val="single" w:sz="6" w:space="0" w:color="auto"/>
              <w:bottom w:val="single" w:sz="6" w:space="0" w:color="auto"/>
              <w:right w:val="double" w:sz="4"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71.8</w:t>
            </w:r>
          </w:p>
        </w:tc>
      </w:tr>
      <w:tr w:rsidR="00412F71">
        <w:trPr>
          <w:cantSplit/>
          <w:trHeight w:val="220"/>
        </w:trPr>
        <w:tc>
          <w:tcPr>
            <w:tcW w:w="480" w:type="dxa"/>
            <w:tcBorders>
              <w:top w:val="single" w:sz="6" w:space="0" w:color="auto"/>
              <w:left w:val="double" w:sz="4" w:space="0" w:color="auto"/>
              <w:bottom w:val="single" w:sz="6" w:space="0" w:color="auto"/>
              <w:right w:val="single" w:sz="6" w:space="0" w:color="auto"/>
            </w:tcBorders>
            <w:vAlign w:val="center"/>
          </w:tcPr>
          <w:p w:rsidR="00412F71" w:rsidRDefault="00412F71">
            <w:pPr>
              <w:jc w:val="center"/>
              <w:rPr>
                <w:rFonts w:ascii="Times New Roman" w:hAnsi="Times New Roman"/>
                <w:snapToGrid w:val="0"/>
                <w:color w:val="000000"/>
              </w:rPr>
            </w:pPr>
            <w:r>
              <w:rPr>
                <w:rFonts w:ascii="Times New Roman" w:hAnsi="Times New Roman"/>
                <w:snapToGrid w:val="0"/>
                <w:color w:val="000000"/>
              </w:rPr>
              <w:t>12</w:t>
            </w:r>
          </w:p>
        </w:tc>
        <w:tc>
          <w:tcPr>
            <w:tcW w:w="6030" w:type="dxa"/>
            <w:tcBorders>
              <w:top w:val="single" w:sz="6" w:space="0" w:color="auto"/>
              <w:left w:val="single" w:sz="6" w:space="0" w:color="auto"/>
              <w:bottom w:val="single" w:sz="6" w:space="0" w:color="auto"/>
              <w:right w:val="single" w:sz="6" w:space="0" w:color="auto"/>
            </w:tcBorders>
            <w:vAlign w:val="center"/>
          </w:tcPr>
          <w:p w:rsidR="00412F71" w:rsidRDefault="00412F71">
            <w:pPr>
              <w:rPr>
                <w:rFonts w:ascii="Times New Roman" w:hAnsi="Times New Roman"/>
                <w:snapToGrid w:val="0"/>
                <w:color w:val="000000"/>
              </w:rPr>
            </w:pPr>
            <w:r>
              <w:rPr>
                <w:rFonts w:ascii="Times New Roman" w:hAnsi="Times New Roman"/>
                <w:snapToGrid w:val="0"/>
                <w:color w:val="000000"/>
              </w:rPr>
              <w:t>Agricultural Step TPC in Dornod</w:t>
            </w:r>
          </w:p>
        </w:tc>
        <w:tc>
          <w:tcPr>
            <w:tcW w:w="810"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259</w:t>
            </w:r>
          </w:p>
        </w:tc>
        <w:tc>
          <w:tcPr>
            <w:tcW w:w="990" w:type="dxa"/>
            <w:tcBorders>
              <w:top w:val="single" w:sz="6" w:space="0" w:color="auto"/>
              <w:left w:val="single" w:sz="6" w:space="0" w:color="auto"/>
              <w:bottom w:val="single" w:sz="6" w:space="0" w:color="auto"/>
              <w:right w:val="double" w:sz="4"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55.6</w:t>
            </w:r>
          </w:p>
        </w:tc>
      </w:tr>
      <w:tr w:rsidR="00412F71">
        <w:trPr>
          <w:cantSplit/>
          <w:trHeight w:val="220"/>
        </w:trPr>
        <w:tc>
          <w:tcPr>
            <w:tcW w:w="480" w:type="dxa"/>
            <w:tcBorders>
              <w:top w:val="single" w:sz="6" w:space="0" w:color="auto"/>
              <w:left w:val="double" w:sz="4" w:space="0" w:color="auto"/>
              <w:bottom w:val="single" w:sz="6" w:space="0" w:color="auto"/>
              <w:right w:val="single" w:sz="6" w:space="0" w:color="auto"/>
            </w:tcBorders>
            <w:vAlign w:val="center"/>
          </w:tcPr>
          <w:p w:rsidR="00412F71" w:rsidRDefault="00412F71">
            <w:pPr>
              <w:jc w:val="center"/>
              <w:rPr>
                <w:rFonts w:ascii="Times New Roman" w:hAnsi="Times New Roman"/>
                <w:snapToGrid w:val="0"/>
                <w:color w:val="000000"/>
              </w:rPr>
            </w:pPr>
            <w:r>
              <w:rPr>
                <w:rFonts w:ascii="Times New Roman" w:hAnsi="Times New Roman"/>
                <w:snapToGrid w:val="0"/>
                <w:color w:val="000000"/>
              </w:rPr>
              <w:t>13</w:t>
            </w:r>
          </w:p>
        </w:tc>
        <w:tc>
          <w:tcPr>
            <w:tcW w:w="6030" w:type="dxa"/>
            <w:tcBorders>
              <w:top w:val="single" w:sz="6" w:space="0" w:color="auto"/>
              <w:left w:val="single" w:sz="6" w:space="0" w:color="auto"/>
              <w:bottom w:val="single" w:sz="6" w:space="0" w:color="auto"/>
              <w:right w:val="single" w:sz="6" w:space="0" w:color="auto"/>
            </w:tcBorders>
            <w:vAlign w:val="center"/>
          </w:tcPr>
          <w:p w:rsidR="00412F71" w:rsidRDefault="00412F71">
            <w:pPr>
              <w:rPr>
                <w:rFonts w:ascii="Times New Roman" w:hAnsi="Times New Roman"/>
                <w:snapToGrid w:val="0"/>
                <w:color w:val="000000"/>
              </w:rPr>
            </w:pPr>
            <w:r>
              <w:rPr>
                <w:rFonts w:ascii="Times New Roman" w:hAnsi="Times New Roman"/>
                <w:snapToGrid w:val="0"/>
                <w:color w:val="000000"/>
              </w:rPr>
              <w:t>TPC in Arkhangai</w:t>
            </w:r>
          </w:p>
        </w:tc>
        <w:tc>
          <w:tcPr>
            <w:tcW w:w="810"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187</w:t>
            </w:r>
          </w:p>
        </w:tc>
        <w:tc>
          <w:tcPr>
            <w:tcW w:w="990" w:type="dxa"/>
            <w:tcBorders>
              <w:top w:val="single" w:sz="6" w:space="0" w:color="auto"/>
              <w:left w:val="single" w:sz="6" w:space="0" w:color="auto"/>
              <w:bottom w:val="single" w:sz="6" w:space="0" w:color="auto"/>
              <w:right w:val="double" w:sz="4"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52.4</w:t>
            </w:r>
          </w:p>
        </w:tc>
      </w:tr>
      <w:tr w:rsidR="00412F71">
        <w:trPr>
          <w:cantSplit/>
          <w:trHeight w:val="220"/>
        </w:trPr>
        <w:tc>
          <w:tcPr>
            <w:tcW w:w="480" w:type="dxa"/>
            <w:tcBorders>
              <w:top w:val="single" w:sz="6" w:space="0" w:color="auto"/>
              <w:left w:val="double" w:sz="4" w:space="0" w:color="auto"/>
              <w:bottom w:val="single" w:sz="6" w:space="0" w:color="auto"/>
              <w:right w:val="single" w:sz="6" w:space="0" w:color="auto"/>
            </w:tcBorders>
            <w:vAlign w:val="center"/>
          </w:tcPr>
          <w:p w:rsidR="00412F71" w:rsidRDefault="00412F71">
            <w:pPr>
              <w:jc w:val="center"/>
              <w:rPr>
                <w:rFonts w:ascii="Times New Roman" w:hAnsi="Times New Roman"/>
                <w:snapToGrid w:val="0"/>
                <w:color w:val="000000"/>
              </w:rPr>
            </w:pPr>
            <w:r>
              <w:rPr>
                <w:rFonts w:ascii="Times New Roman" w:hAnsi="Times New Roman"/>
                <w:snapToGrid w:val="0"/>
                <w:color w:val="000000"/>
              </w:rPr>
              <w:t>14</w:t>
            </w:r>
          </w:p>
        </w:tc>
        <w:tc>
          <w:tcPr>
            <w:tcW w:w="6030" w:type="dxa"/>
            <w:tcBorders>
              <w:top w:val="single" w:sz="6" w:space="0" w:color="auto"/>
              <w:left w:val="single" w:sz="6" w:space="0" w:color="auto"/>
              <w:bottom w:val="single" w:sz="6" w:space="0" w:color="auto"/>
              <w:right w:val="single" w:sz="6" w:space="0" w:color="auto"/>
            </w:tcBorders>
            <w:vAlign w:val="center"/>
          </w:tcPr>
          <w:p w:rsidR="00412F71" w:rsidRDefault="00412F71">
            <w:pPr>
              <w:rPr>
                <w:rFonts w:ascii="Times New Roman" w:hAnsi="Times New Roman"/>
                <w:snapToGrid w:val="0"/>
                <w:color w:val="000000"/>
              </w:rPr>
            </w:pPr>
            <w:r>
              <w:rPr>
                <w:rFonts w:ascii="Times New Roman" w:hAnsi="Times New Roman"/>
                <w:snapToGrid w:val="0"/>
                <w:color w:val="000000"/>
              </w:rPr>
              <w:t>TPC in Bayan-Ulgii</w:t>
            </w:r>
          </w:p>
        </w:tc>
        <w:tc>
          <w:tcPr>
            <w:tcW w:w="810"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226</w:t>
            </w:r>
          </w:p>
        </w:tc>
        <w:tc>
          <w:tcPr>
            <w:tcW w:w="990" w:type="dxa"/>
            <w:tcBorders>
              <w:top w:val="single" w:sz="6" w:space="0" w:color="auto"/>
              <w:left w:val="single" w:sz="6" w:space="0" w:color="auto"/>
              <w:bottom w:val="single" w:sz="6" w:space="0" w:color="auto"/>
              <w:right w:val="double" w:sz="4"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58.8</w:t>
            </w:r>
          </w:p>
        </w:tc>
      </w:tr>
      <w:tr w:rsidR="00412F71">
        <w:trPr>
          <w:cantSplit/>
          <w:trHeight w:val="220"/>
        </w:trPr>
        <w:tc>
          <w:tcPr>
            <w:tcW w:w="480" w:type="dxa"/>
            <w:tcBorders>
              <w:top w:val="single" w:sz="6" w:space="0" w:color="auto"/>
              <w:left w:val="double" w:sz="4" w:space="0" w:color="auto"/>
              <w:bottom w:val="single" w:sz="6" w:space="0" w:color="auto"/>
              <w:right w:val="single" w:sz="6" w:space="0" w:color="auto"/>
            </w:tcBorders>
            <w:vAlign w:val="center"/>
          </w:tcPr>
          <w:p w:rsidR="00412F71" w:rsidRDefault="00412F71">
            <w:pPr>
              <w:jc w:val="center"/>
              <w:rPr>
                <w:rFonts w:ascii="Times New Roman" w:hAnsi="Times New Roman"/>
                <w:snapToGrid w:val="0"/>
                <w:color w:val="000000"/>
              </w:rPr>
            </w:pPr>
            <w:r>
              <w:rPr>
                <w:rFonts w:ascii="Times New Roman" w:hAnsi="Times New Roman"/>
                <w:snapToGrid w:val="0"/>
                <w:color w:val="000000"/>
              </w:rPr>
              <w:t>15</w:t>
            </w:r>
          </w:p>
        </w:tc>
        <w:tc>
          <w:tcPr>
            <w:tcW w:w="6030" w:type="dxa"/>
            <w:tcBorders>
              <w:top w:val="single" w:sz="6" w:space="0" w:color="auto"/>
              <w:left w:val="single" w:sz="6" w:space="0" w:color="auto"/>
              <w:bottom w:val="single" w:sz="6" w:space="0" w:color="auto"/>
              <w:right w:val="single" w:sz="6" w:space="0" w:color="auto"/>
            </w:tcBorders>
            <w:vAlign w:val="center"/>
          </w:tcPr>
          <w:p w:rsidR="00412F71" w:rsidRDefault="00412F71">
            <w:pPr>
              <w:rPr>
                <w:rFonts w:ascii="Times New Roman" w:hAnsi="Times New Roman"/>
                <w:snapToGrid w:val="0"/>
                <w:color w:val="000000"/>
              </w:rPr>
            </w:pPr>
            <w:r>
              <w:rPr>
                <w:rFonts w:ascii="Times New Roman" w:hAnsi="Times New Roman"/>
                <w:snapToGrid w:val="0"/>
                <w:color w:val="000000"/>
              </w:rPr>
              <w:t>TPC in Bayankhongor</w:t>
            </w:r>
          </w:p>
        </w:tc>
        <w:tc>
          <w:tcPr>
            <w:tcW w:w="810"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247</w:t>
            </w:r>
          </w:p>
        </w:tc>
        <w:tc>
          <w:tcPr>
            <w:tcW w:w="990" w:type="dxa"/>
            <w:tcBorders>
              <w:top w:val="single" w:sz="6" w:space="0" w:color="auto"/>
              <w:left w:val="single" w:sz="6" w:space="0" w:color="auto"/>
              <w:bottom w:val="single" w:sz="6" w:space="0" w:color="auto"/>
              <w:right w:val="double" w:sz="4"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67.2</w:t>
            </w:r>
          </w:p>
        </w:tc>
      </w:tr>
      <w:tr w:rsidR="00412F71">
        <w:trPr>
          <w:cantSplit/>
          <w:trHeight w:val="220"/>
        </w:trPr>
        <w:tc>
          <w:tcPr>
            <w:tcW w:w="480" w:type="dxa"/>
            <w:tcBorders>
              <w:top w:val="single" w:sz="6" w:space="0" w:color="auto"/>
              <w:left w:val="double" w:sz="4" w:space="0" w:color="auto"/>
              <w:bottom w:val="single" w:sz="6" w:space="0" w:color="auto"/>
              <w:right w:val="single" w:sz="6" w:space="0" w:color="auto"/>
            </w:tcBorders>
            <w:vAlign w:val="center"/>
          </w:tcPr>
          <w:p w:rsidR="00412F71" w:rsidRDefault="00412F71">
            <w:pPr>
              <w:jc w:val="center"/>
              <w:rPr>
                <w:rFonts w:ascii="Times New Roman" w:hAnsi="Times New Roman"/>
                <w:snapToGrid w:val="0"/>
                <w:color w:val="000000"/>
              </w:rPr>
            </w:pPr>
            <w:r>
              <w:rPr>
                <w:rFonts w:ascii="Times New Roman" w:hAnsi="Times New Roman"/>
                <w:snapToGrid w:val="0"/>
                <w:color w:val="000000"/>
              </w:rPr>
              <w:t>16</w:t>
            </w:r>
          </w:p>
        </w:tc>
        <w:tc>
          <w:tcPr>
            <w:tcW w:w="6030" w:type="dxa"/>
            <w:tcBorders>
              <w:top w:val="single" w:sz="6" w:space="0" w:color="auto"/>
              <w:left w:val="single" w:sz="6" w:space="0" w:color="auto"/>
              <w:bottom w:val="single" w:sz="6" w:space="0" w:color="auto"/>
              <w:right w:val="single" w:sz="6" w:space="0" w:color="auto"/>
            </w:tcBorders>
            <w:vAlign w:val="center"/>
          </w:tcPr>
          <w:p w:rsidR="00412F71" w:rsidRDefault="00412F71">
            <w:pPr>
              <w:rPr>
                <w:rFonts w:ascii="Times New Roman" w:hAnsi="Times New Roman"/>
                <w:snapToGrid w:val="0"/>
                <w:color w:val="000000"/>
              </w:rPr>
            </w:pPr>
            <w:r>
              <w:rPr>
                <w:rFonts w:ascii="Times New Roman" w:hAnsi="Times New Roman"/>
                <w:snapToGrid w:val="0"/>
                <w:color w:val="000000"/>
              </w:rPr>
              <w:t>TPC in Bulgan</w:t>
            </w:r>
          </w:p>
        </w:tc>
        <w:tc>
          <w:tcPr>
            <w:tcW w:w="810"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331</w:t>
            </w:r>
          </w:p>
        </w:tc>
        <w:tc>
          <w:tcPr>
            <w:tcW w:w="990" w:type="dxa"/>
            <w:tcBorders>
              <w:top w:val="single" w:sz="6" w:space="0" w:color="auto"/>
              <w:left w:val="single" w:sz="6" w:space="0" w:color="auto"/>
              <w:bottom w:val="single" w:sz="6" w:space="0" w:color="auto"/>
              <w:right w:val="double" w:sz="4"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60.4</w:t>
            </w:r>
          </w:p>
        </w:tc>
      </w:tr>
      <w:tr w:rsidR="00412F71">
        <w:trPr>
          <w:cantSplit/>
          <w:trHeight w:val="220"/>
        </w:trPr>
        <w:tc>
          <w:tcPr>
            <w:tcW w:w="480" w:type="dxa"/>
            <w:tcBorders>
              <w:top w:val="single" w:sz="6" w:space="0" w:color="auto"/>
              <w:left w:val="double" w:sz="4" w:space="0" w:color="auto"/>
              <w:bottom w:val="single" w:sz="6" w:space="0" w:color="auto"/>
              <w:right w:val="single" w:sz="6" w:space="0" w:color="auto"/>
            </w:tcBorders>
            <w:vAlign w:val="center"/>
          </w:tcPr>
          <w:p w:rsidR="00412F71" w:rsidRDefault="00412F71">
            <w:pPr>
              <w:jc w:val="center"/>
              <w:rPr>
                <w:rFonts w:ascii="Times New Roman" w:hAnsi="Times New Roman"/>
                <w:snapToGrid w:val="0"/>
                <w:color w:val="000000"/>
              </w:rPr>
            </w:pPr>
            <w:r>
              <w:rPr>
                <w:rFonts w:ascii="Times New Roman" w:hAnsi="Times New Roman"/>
                <w:snapToGrid w:val="0"/>
                <w:color w:val="000000"/>
              </w:rPr>
              <w:t>17</w:t>
            </w:r>
          </w:p>
        </w:tc>
        <w:tc>
          <w:tcPr>
            <w:tcW w:w="6030" w:type="dxa"/>
            <w:tcBorders>
              <w:top w:val="single" w:sz="6" w:space="0" w:color="auto"/>
              <w:left w:val="single" w:sz="6" w:space="0" w:color="auto"/>
              <w:bottom w:val="single" w:sz="6" w:space="0" w:color="auto"/>
              <w:right w:val="single" w:sz="6" w:space="0" w:color="auto"/>
            </w:tcBorders>
            <w:vAlign w:val="center"/>
          </w:tcPr>
          <w:p w:rsidR="00412F71" w:rsidRDefault="00412F71">
            <w:pPr>
              <w:rPr>
                <w:rFonts w:ascii="Times New Roman" w:hAnsi="Times New Roman"/>
                <w:snapToGrid w:val="0"/>
                <w:color w:val="000000"/>
              </w:rPr>
            </w:pPr>
            <w:r>
              <w:rPr>
                <w:rFonts w:ascii="Times New Roman" w:hAnsi="Times New Roman"/>
                <w:snapToGrid w:val="0"/>
                <w:color w:val="000000"/>
              </w:rPr>
              <w:t>TPC in Gobi-Altai</w:t>
            </w:r>
          </w:p>
        </w:tc>
        <w:tc>
          <w:tcPr>
            <w:tcW w:w="810"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418</w:t>
            </w:r>
          </w:p>
        </w:tc>
        <w:tc>
          <w:tcPr>
            <w:tcW w:w="990" w:type="dxa"/>
            <w:tcBorders>
              <w:top w:val="single" w:sz="6" w:space="0" w:color="auto"/>
              <w:left w:val="single" w:sz="6" w:space="0" w:color="auto"/>
              <w:bottom w:val="single" w:sz="6" w:space="0" w:color="auto"/>
              <w:right w:val="double" w:sz="4"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62.4</w:t>
            </w:r>
          </w:p>
        </w:tc>
      </w:tr>
      <w:tr w:rsidR="00412F71">
        <w:trPr>
          <w:cantSplit/>
          <w:trHeight w:val="220"/>
        </w:trPr>
        <w:tc>
          <w:tcPr>
            <w:tcW w:w="480" w:type="dxa"/>
            <w:tcBorders>
              <w:top w:val="single" w:sz="6" w:space="0" w:color="auto"/>
              <w:left w:val="double" w:sz="4" w:space="0" w:color="auto"/>
              <w:bottom w:val="single" w:sz="6" w:space="0" w:color="auto"/>
              <w:right w:val="single" w:sz="6" w:space="0" w:color="auto"/>
            </w:tcBorders>
            <w:vAlign w:val="center"/>
          </w:tcPr>
          <w:p w:rsidR="00412F71" w:rsidRDefault="00412F71">
            <w:pPr>
              <w:jc w:val="center"/>
              <w:rPr>
                <w:rFonts w:ascii="Times New Roman" w:hAnsi="Times New Roman"/>
                <w:snapToGrid w:val="0"/>
                <w:color w:val="000000"/>
              </w:rPr>
            </w:pPr>
            <w:r>
              <w:rPr>
                <w:rFonts w:ascii="Times New Roman" w:hAnsi="Times New Roman"/>
                <w:snapToGrid w:val="0"/>
                <w:color w:val="000000"/>
              </w:rPr>
              <w:t>18</w:t>
            </w:r>
          </w:p>
        </w:tc>
        <w:tc>
          <w:tcPr>
            <w:tcW w:w="6030" w:type="dxa"/>
            <w:tcBorders>
              <w:top w:val="single" w:sz="6" w:space="0" w:color="auto"/>
              <w:left w:val="single" w:sz="6" w:space="0" w:color="auto"/>
              <w:bottom w:val="single" w:sz="6" w:space="0" w:color="auto"/>
              <w:right w:val="single" w:sz="6" w:space="0" w:color="auto"/>
            </w:tcBorders>
            <w:vAlign w:val="center"/>
          </w:tcPr>
          <w:p w:rsidR="00412F71" w:rsidRDefault="00412F71">
            <w:pPr>
              <w:rPr>
                <w:rFonts w:ascii="Times New Roman" w:hAnsi="Times New Roman"/>
                <w:snapToGrid w:val="0"/>
                <w:color w:val="000000"/>
              </w:rPr>
            </w:pPr>
            <w:r>
              <w:rPr>
                <w:rFonts w:ascii="Times New Roman" w:hAnsi="Times New Roman"/>
                <w:snapToGrid w:val="0"/>
                <w:color w:val="000000"/>
              </w:rPr>
              <w:t>TPC in Dornogobi</w:t>
            </w:r>
          </w:p>
        </w:tc>
        <w:tc>
          <w:tcPr>
            <w:tcW w:w="810"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159</w:t>
            </w:r>
          </w:p>
        </w:tc>
        <w:tc>
          <w:tcPr>
            <w:tcW w:w="990" w:type="dxa"/>
            <w:tcBorders>
              <w:top w:val="single" w:sz="6" w:space="0" w:color="auto"/>
              <w:left w:val="single" w:sz="6" w:space="0" w:color="auto"/>
              <w:bottom w:val="single" w:sz="6" w:space="0" w:color="auto"/>
              <w:right w:val="double" w:sz="4"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61.6</w:t>
            </w:r>
          </w:p>
        </w:tc>
      </w:tr>
      <w:tr w:rsidR="00412F71">
        <w:trPr>
          <w:cantSplit/>
          <w:trHeight w:val="220"/>
        </w:trPr>
        <w:tc>
          <w:tcPr>
            <w:tcW w:w="480" w:type="dxa"/>
            <w:tcBorders>
              <w:top w:val="single" w:sz="6" w:space="0" w:color="auto"/>
              <w:left w:val="double" w:sz="4" w:space="0" w:color="auto"/>
              <w:bottom w:val="single" w:sz="6" w:space="0" w:color="auto"/>
              <w:right w:val="single" w:sz="6" w:space="0" w:color="auto"/>
            </w:tcBorders>
            <w:vAlign w:val="center"/>
          </w:tcPr>
          <w:p w:rsidR="00412F71" w:rsidRDefault="00412F71">
            <w:pPr>
              <w:jc w:val="center"/>
              <w:rPr>
                <w:rFonts w:ascii="Times New Roman" w:hAnsi="Times New Roman"/>
                <w:snapToGrid w:val="0"/>
                <w:color w:val="000000"/>
              </w:rPr>
            </w:pPr>
            <w:r>
              <w:rPr>
                <w:rFonts w:ascii="Times New Roman" w:hAnsi="Times New Roman"/>
                <w:snapToGrid w:val="0"/>
                <w:color w:val="000000"/>
              </w:rPr>
              <w:t>19</w:t>
            </w:r>
          </w:p>
        </w:tc>
        <w:tc>
          <w:tcPr>
            <w:tcW w:w="6030" w:type="dxa"/>
            <w:tcBorders>
              <w:top w:val="single" w:sz="6" w:space="0" w:color="auto"/>
              <w:left w:val="single" w:sz="6" w:space="0" w:color="auto"/>
              <w:bottom w:val="single" w:sz="6" w:space="0" w:color="auto"/>
              <w:right w:val="single" w:sz="6" w:space="0" w:color="auto"/>
            </w:tcBorders>
            <w:vAlign w:val="center"/>
          </w:tcPr>
          <w:p w:rsidR="00412F71" w:rsidRDefault="00412F71">
            <w:pPr>
              <w:rPr>
                <w:rFonts w:ascii="Times New Roman" w:hAnsi="Times New Roman"/>
                <w:snapToGrid w:val="0"/>
                <w:color w:val="000000"/>
              </w:rPr>
            </w:pPr>
            <w:r>
              <w:rPr>
                <w:rFonts w:ascii="Times New Roman" w:hAnsi="Times New Roman"/>
                <w:snapToGrid w:val="0"/>
                <w:color w:val="000000"/>
              </w:rPr>
              <w:t>TPC in Dornod</w:t>
            </w:r>
          </w:p>
        </w:tc>
        <w:tc>
          <w:tcPr>
            <w:tcW w:w="810"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301</w:t>
            </w:r>
          </w:p>
        </w:tc>
        <w:tc>
          <w:tcPr>
            <w:tcW w:w="990" w:type="dxa"/>
            <w:tcBorders>
              <w:top w:val="single" w:sz="6" w:space="0" w:color="auto"/>
              <w:left w:val="single" w:sz="6" w:space="0" w:color="auto"/>
              <w:bottom w:val="single" w:sz="6" w:space="0" w:color="auto"/>
              <w:right w:val="double" w:sz="4"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54.5</w:t>
            </w:r>
          </w:p>
        </w:tc>
      </w:tr>
      <w:tr w:rsidR="00412F71">
        <w:trPr>
          <w:cantSplit/>
          <w:trHeight w:val="220"/>
        </w:trPr>
        <w:tc>
          <w:tcPr>
            <w:tcW w:w="480" w:type="dxa"/>
            <w:tcBorders>
              <w:top w:val="single" w:sz="6" w:space="0" w:color="auto"/>
              <w:left w:val="double" w:sz="4" w:space="0" w:color="auto"/>
              <w:bottom w:val="single" w:sz="6" w:space="0" w:color="auto"/>
              <w:right w:val="single" w:sz="6" w:space="0" w:color="auto"/>
            </w:tcBorders>
            <w:vAlign w:val="center"/>
          </w:tcPr>
          <w:p w:rsidR="00412F71" w:rsidRDefault="00412F71">
            <w:pPr>
              <w:jc w:val="center"/>
              <w:rPr>
                <w:rFonts w:ascii="Times New Roman" w:hAnsi="Times New Roman"/>
                <w:snapToGrid w:val="0"/>
                <w:color w:val="000000"/>
              </w:rPr>
            </w:pPr>
            <w:r>
              <w:rPr>
                <w:rFonts w:ascii="Times New Roman" w:hAnsi="Times New Roman"/>
                <w:snapToGrid w:val="0"/>
                <w:color w:val="000000"/>
              </w:rPr>
              <w:t>20</w:t>
            </w:r>
          </w:p>
        </w:tc>
        <w:tc>
          <w:tcPr>
            <w:tcW w:w="6030" w:type="dxa"/>
            <w:tcBorders>
              <w:top w:val="single" w:sz="6" w:space="0" w:color="auto"/>
              <w:left w:val="single" w:sz="6" w:space="0" w:color="auto"/>
              <w:bottom w:val="single" w:sz="6" w:space="0" w:color="auto"/>
              <w:right w:val="single" w:sz="6" w:space="0" w:color="auto"/>
            </w:tcBorders>
            <w:vAlign w:val="center"/>
          </w:tcPr>
          <w:p w:rsidR="00412F71" w:rsidRDefault="00412F71">
            <w:pPr>
              <w:rPr>
                <w:rFonts w:ascii="Times New Roman" w:hAnsi="Times New Roman"/>
                <w:snapToGrid w:val="0"/>
                <w:color w:val="000000"/>
              </w:rPr>
            </w:pPr>
            <w:r>
              <w:rPr>
                <w:rFonts w:ascii="Times New Roman" w:hAnsi="Times New Roman"/>
                <w:snapToGrid w:val="0"/>
                <w:color w:val="000000"/>
              </w:rPr>
              <w:t>TPC in Dundgobi</w:t>
            </w:r>
          </w:p>
        </w:tc>
        <w:tc>
          <w:tcPr>
            <w:tcW w:w="810"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145</w:t>
            </w:r>
          </w:p>
        </w:tc>
        <w:tc>
          <w:tcPr>
            <w:tcW w:w="990" w:type="dxa"/>
            <w:tcBorders>
              <w:top w:val="single" w:sz="6" w:space="0" w:color="auto"/>
              <w:left w:val="single" w:sz="6" w:space="0" w:color="auto"/>
              <w:bottom w:val="single" w:sz="6" w:space="0" w:color="auto"/>
              <w:right w:val="double" w:sz="4"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69.7</w:t>
            </w:r>
          </w:p>
        </w:tc>
      </w:tr>
      <w:tr w:rsidR="00412F71">
        <w:trPr>
          <w:cantSplit/>
          <w:trHeight w:val="220"/>
        </w:trPr>
        <w:tc>
          <w:tcPr>
            <w:tcW w:w="480" w:type="dxa"/>
            <w:tcBorders>
              <w:top w:val="single" w:sz="6" w:space="0" w:color="auto"/>
              <w:left w:val="double" w:sz="4" w:space="0" w:color="auto"/>
              <w:bottom w:val="single" w:sz="6" w:space="0" w:color="auto"/>
              <w:right w:val="single" w:sz="6" w:space="0" w:color="auto"/>
            </w:tcBorders>
            <w:vAlign w:val="center"/>
          </w:tcPr>
          <w:p w:rsidR="00412F71" w:rsidRDefault="00412F71">
            <w:pPr>
              <w:jc w:val="center"/>
              <w:rPr>
                <w:rFonts w:ascii="Times New Roman" w:hAnsi="Times New Roman"/>
                <w:snapToGrid w:val="0"/>
                <w:color w:val="000000"/>
              </w:rPr>
            </w:pPr>
            <w:r>
              <w:rPr>
                <w:rFonts w:ascii="Times New Roman" w:hAnsi="Times New Roman"/>
                <w:snapToGrid w:val="0"/>
                <w:color w:val="000000"/>
              </w:rPr>
              <w:t>21</w:t>
            </w:r>
          </w:p>
        </w:tc>
        <w:tc>
          <w:tcPr>
            <w:tcW w:w="6030" w:type="dxa"/>
            <w:tcBorders>
              <w:top w:val="single" w:sz="6" w:space="0" w:color="auto"/>
              <w:left w:val="single" w:sz="6" w:space="0" w:color="auto"/>
              <w:bottom w:val="single" w:sz="6" w:space="0" w:color="auto"/>
              <w:right w:val="single" w:sz="6" w:space="0" w:color="auto"/>
            </w:tcBorders>
            <w:vAlign w:val="center"/>
          </w:tcPr>
          <w:p w:rsidR="00412F71" w:rsidRDefault="00412F71">
            <w:pPr>
              <w:rPr>
                <w:rFonts w:ascii="Times New Roman" w:hAnsi="Times New Roman"/>
                <w:snapToGrid w:val="0"/>
                <w:color w:val="000000"/>
              </w:rPr>
            </w:pPr>
            <w:r>
              <w:rPr>
                <w:rFonts w:ascii="Times New Roman" w:hAnsi="Times New Roman"/>
                <w:snapToGrid w:val="0"/>
                <w:color w:val="000000"/>
              </w:rPr>
              <w:t>TPC in Zavkhan</w:t>
            </w:r>
          </w:p>
        </w:tc>
        <w:tc>
          <w:tcPr>
            <w:tcW w:w="810"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348</w:t>
            </w:r>
          </w:p>
        </w:tc>
        <w:tc>
          <w:tcPr>
            <w:tcW w:w="990" w:type="dxa"/>
            <w:tcBorders>
              <w:top w:val="single" w:sz="6" w:space="0" w:color="auto"/>
              <w:left w:val="single" w:sz="6" w:space="0" w:color="auto"/>
              <w:bottom w:val="single" w:sz="6" w:space="0" w:color="auto"/>
              <w:right w:val="double" w:sz="4"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69.3</w:t>
            </w:r>
          </w:p>
        </w:tc>
      </w:tr>
      <w:tr w:rsidR="00412F71">
        <w:trPr>
          <w:cantSplit/>
          <w:trHeight w:val="220"/>
        </w:trPr>
        <w:tc>
          <w:tcPr>
            <w:tcW w:w="480" w:type="dxa"/>
            <w:tcBorders>
              <w:top w:val="single" w:sz="6" w:space="0" w:color="auto"/>
              <w:left w:val="double" w:sz="4" w:space="0" w:color="auto"/>
              <w:bottom w:val="single" w:sz="6" w:space="0" w:color="auto"/>
              <w:right w:val="single" w:sz="6" w:space="0" w:color="auto"/>
            </w:tcBorders>
            <w:vAlign w:val="center"/>
          </w:tcPr>
          <w:p w:rsidR="00412F71" w:rsidRDefault="00412F71">
            <w:pPr>
              <w:jc w:val="center"/>
              <w:rPr>
                <w:rFonts w:ascii="Times New Roman" w:hAnsi="Times New Roman"/>
                <w:snapToGrid w:val="0"/>
                <w:color w:val="000000"/>
              </w:rPr>
            </w:pPr>
            <w:r>
              <w:rPr>
                <w:rFonts w:ascii="Times New Roman" w:hAnsi="Times New Roman"/>
                <w:snapToGrid w:val="0"/>
                <w:color w:val="000000"/>
              </w:rPr>
              <w:t>22</w:t>
            </w:r>
          </w:p>
        </w:tc>
        <w:tc>
          <w:tcPr>
            <w:tcW w:w="6030" w:type="dxa"/>
            <w:tcBorders>
              <w:top w:val="single" w:sz="6" w:space="0" w:color="auto"/>
              <w:left w:val="single" w:sz="6" w:space="0" w:color="auto"/>
              <w:bottom w:val="single" w:sz="6" w:space="0" w:color="auto"/>
              <w:right w:val="single" w:sz="6" w:space="0" w:color="auto"/>
            </w:tcBorders>
            <w:vAlign w:val="center"/>
          </w:tcPr>
          <w:p w:rsidR="00412F71" w:rsidRDefault="00412F71">
            <w:pPr>
              <w:rPr>
                <w:rFonts w:ascii="Times New Roman" w:hAnsi="Times New Roman"/>
                <w:snapToGrid w:val="0"/>
                <w:color w:val="000000"/>
              </w:rPr>
            </w:pPr>
            <w:r>
              <w:rPr>
                <w:rFonts w:ascii="Times New Roman" w:hAnsi="Times New Roman"/>
                <w:snapToGrid w:val="0"/>
                <w:color w:val="000000"/>
              </w:rPr>
              <w:t>TPC in Uvurkhangai</w:t>
            </w:r>
          </w:p>
        </w:tc>
        <w:tc>
          <w:tcPr>
            <w:tcW w:w="810"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378</w:t>
            </w:r>
          </w:p>
        </w:tc>
        <w:tc>
          <w:tcPr>
            <w:tcW w:w="990" w:type="dxa"/>
            <w:tcBorders>
              <w:top w:val="single" w:sz="6" w:space="0" w:color="auto"/>
              <w:left w:val="single" w:sz="6" w:space="0" w:color="auto"/>
              <w:bottom w:val="single" w:sz="6" w:space="0" w:color="auto"/>
              <w:right w:val="double" w:sz="4"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66.1</w:t>
            </w:r>
          </w:p>
        </w:tc>
      </w:tr>
      <w:tr w:rsidR="00412F71">
        <w:trPr>
          <w:cantSplit/>
          <w:trHeight w:val="220"/>
        </w:trPr>
        <w:tc>
          <w:tcPr>
            <w:tcW w:w="480" w:type="dxa"/>
            <w:tcBorders>
              <w:top w:val="single" w:sz="6" w:space="0" w:color="auto"/>
              <w:left w:val="double" w:sz="4" w:space="0" w:color="auto"/>
              <w:bottom w:val="single" w:sz="6" w:space="0" w:color="auto"/>
              <w:right w:val="single" w:sz="6" w:space="0" w:color="auto"/>
            </w:tcBorders>
            <w:vAlign w:val="center"/>
          </w:tcPr>
          <w:p w:rsidR="00412F71" w:rsidRDefault="00412F71">
            <w:pPr>
              <w:jc w:val="center"/>
              <w:rPr>
                <w:rFonts w:ascii="Times New Roman" w:hAnsi="Times New Roman"/>
                <w:snapToGrid w:val="0"/>
                <w:color w:val="000000"/>
              </w:rPr>
            </w:pPr>
            <w:r>
              <w:rPr>
                <w:rFonts w:ascii="Times New Roman" w:hAnsi="Times New Roman"/>
                <w:snapToGrid w:val="0"/>
                <w:color w:val="000000"/>
              </w:rPr>
              <w:t>23</w:t>
            </w:r>
          </w:p>
        </w:tc>
        <w:tc>
          <w:tcPr>
            <w:tcW w:w="6030" w:type="dxa"/>
            <w:tcBorders>
              <w:top w:val="single" w:sz="6" w:space="0" w:color="auto"/>
              <w:left w:val="single" w:sz="6" w:space="0" w:color="auto"/>
              <w:bottom w:val="single" w:sz="6" w:space="0" w:color="auto"/>
              <w:right w:val="single" w:sz="6" w:space="0" w:color="auto"/>
            </w:tcBorders>
            <w:vAlign w:val="center"/>
          </w:tcPr>
          <w:p w:rsidR="00412F71" w:rsidRDefault="00412F71">
            <w:pPr>
              <w:rPr>
                <w:rFonts w:ascii="Times New Roman" w:hAnsi="Times New Roman"/>
                <w:snapToGrid w:val="0"/>
                <w:color w:val="000000"/>
              </w:rPr>
            </w:pPr>
            <w:r>
              <w:rPr>
                <w:rFonts w:ascii="Times New Roman" w:hAnsi="Times New Roman"/>
                <w:snapToGrid w:val="0"/>
                <w:color w:val="000000"/>
              </w:rPr>
              <w:t>TPC in Umnugobi</w:t>
            </w:r>
          </w:p>
        </w:tc>
        <w:tc>
          <w:tcPr>
            <w:tcW w:w="810"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250</w:t>
            </w:r>
          </w:p>
        </w:tc>
        <w:tc>
          <w:tcPr>
            <w:tcW w:w="990" w:type="dxa"/>
            <w:tcBorders>
              <w:top w:val="single" w:sz="6" w:space="0" w:color="auto"/>
              <w:left w:val="single" w:sz="6" w:space="0" w:color="auto"/>
              <w:bottom w:val="single" w:sz="6" w:space="0" w:color="auto"/>
              <w:right w:val="double" w:sz="4"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71.6</w:t>
            </w:r>
          </w:p>
        </w:tc>
      </w:tr>
      <w:tr w:rsidR="00412F71">
        <w:trPr>
          <w:cantSplit/>
          <w:trHeight w:val="220"/>
        </w:trPr>
        <w:tc>
          <w:tcPr>
            <w:tcW w:w="480" w:type="dxa"/>
            <w:tcBorders>
              <w:top w:val="single" w:sz="6" w:space="0" w:color="auto"/>
              <w:left w:val="double" w:sz="4" w:space="0" w:color="auto"/>
              <w:bottom w:val="single" w:sz="6" w:space="0" w:color="auto"/>
              <w:right w:val="single" w:sz="6" w:space="0" w:color="auto"/>
            </w:tcBorders>
            <w:vAlign w:val="center"/>
          </w:tcPr>
          <w:p w:rsidR="00412F71" w:rsidRDefault="00412F71">
            <w:pPr>
              <w:jc w:val="center"/>
              <w:rPr>
                <w:rFonts w:ascii="Times New Roman" w:hAnsi="Times New Roman"/>
                <w:snapToGrid w:val="0"/>
                <w:color w:val="000000"/>
              </w:rPr>
            </w:pPr>
            <w:r>
              <w:rPr>
                <w:rFonts w:ascii="Times New Roman" w:hAnsi="Times New Roman"/>
                <w:snapToGrid w:val="0"/>
                <w:color w:val="000000"/>
              </w:rPr>
              <w:t>24</w:t>
            </w:r>
          </w:p>
        </w:tc>
        <w:tc>
          <w:tcPr>
            <w:tcW w:w="6030" w:type="dxa"/>
            <w:tcBorders>
              <w:top w:val="single" w:sz="6" w:space="0" w:color="auto"/>
              <w:left w:val="single" w:sz="6" w:space="0" w:color="auto"/>
              <w:bottom w:val="single" w:sz="6" w:space="0" w:color="auto"/>
              <w:right w:val="single" w:sz="6" w:space="0" w:color="auto"/>
            </w:tcBorders>
            <w:vAlign w:val="center"/>
          </w:tcPr>
          <w:p w:rsidR="00412F71" w:rsidRDefault="00412F71">
            <w:pPr>
              <w:rPr>
                <w:rFonts w:ascii="Times New Roman" w:hAnsi="Times New Roman"/>
                <w:snapToGrid w:val="0"/>
                <w:color w:val="000000"/>
              </w:rPr>
            </w:pPr>
            <w:r>
              <w:rPr>
                <w:rFonts w:ascii="Times New Roman" w:hAnsi="Times New Roman"/>
                <w:snapToGrid w:val="0"/>
                <w:color w:val="000000"/>
              </w:rPr>
              <w:t>TPC in Selenge</w:t>
            </w:r>
          </w:p>
        </w:tc>
        <w:tc>
          <w:tcPr>
            <w:tcW w:w="810"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218</w:t>
            </w:r>
          </w:p>
        </w:tc>
        <w:tc>
          <w:tcPr>
            <w:tcW w:w="990" w:type="dxa"/>
            <w:tcBorders>
              <w:top w:val="single" w:sz="6" w:space="0" w:color="auto"/>
              <w:left w:val="single" w:sz="6" w:space="0" w:color="auto"/>
              <w:bottom w:val="single" w:sz="6" w:space="0" w:color="auto"/>
              <w:right w:val="double" w:sz="4"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28.0</w:t>
            </w:r>
          </w:p>
        </w:tc>
      </w:tr>
      <w:tr w:rsidR="00412F71">
        <w:trPr>
          <w:cantSplit/>
          <w:trHeight w:val="220"/>
        </w:trPr>
        <w:tc>
          <w:tcPr>
            <w:tcW w:w="480" w:type="dxa"/>
            <w:tcBorders>
              <w:top w:val="single" w:sz="6" w:space="0" w:color="auto"/>
              <w:left w:val="double" w:sz="4" w:space="0" w:color="auto"/>
              <w:bottom w:val="single" w:sz="6" w:space="0" w:color="auto"/>
              <w:right w:val="single" w:sz="6" w:space="0" w:color="auto"/>
            </w:tcBorders>
            <w:vAlign w:val="center"/>
          </w:tcPr>
          <w:p w:rsidR="00412F71" w:rsidRDefault="00412F71">
            <w:pPr>
              <w:jc w:val="center"/>
              <w:rPr>
                <w:rFonts w:ascii="Times New Roman" w:hAnsi="Times New Roman"/>
                <w:snapToGrid w:val="0"/>
                <w:color w:val="000000"/>
              </w:rPr>
            </w:pPr>
            <w:r>
              <w:rPr>
                <w:rFonts w:ascii="Times New Roman" w:hAnsi="Times New Roman"/>
                <w:snapToGrid w:val="0"/>
                <w:color w:val="000000"/>
              </w:rPr>
              <w:t>25</w:t>
            </w:r>
          </w:p>
        </w:tc>
        <w:tc>
          <w:tcPr>
            <w:tcW w:w="6030" w:type="dxa"/>
            <w:tcBorders>
              <w:top w:val="single" w:sz="6" w:space="0" w:color="auto"/>
              <w:left w:val="single" w:sz="6" w:space="0" w:color="auto"/>
              <w:bottom w:val="single" w:sz="6" w:space="0" w:color="auto"/>
              <w:right w:val="single" w:sz="6" w:space="0" w:color="auto"/>
            </w:tcBorders>
            <w:vAlign w:val="center"/>
          </w:tcPr>
          <w:p w:rsidR="00412F71" w:rsidRDefault="00412F71">
            <w:pPr>
              <w:rPr>
                <w:rFonts w:ascii="Times New Roman" w:hAnsi="Times New Roman"/>
                <w:snapToGrid w:val="0"/>
                <w:color w:val="000000"/>
              </w:rPr>
            </w:pPr>
            <w:r>
              <w:rPr>
                <w:rFonts w:ascii="Times New Roman" w:hAnsi="Times New Roman"/>
                <w:snapToGrid w:val="0"/>
                <w:color w:val="000000"/>
              </w:rPr>
              <w:t>TPC in Shaamar (Selenge Aimag)</w:t>
            </w:r>
          </w:p>
        </w:tc>
        <w:tc>
          <w:tcPr>
            <w:tcW w:w="810"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275</w:t>
            </w:r>
          </w:p>
        </w:tc>
        <w:tc>
          <w:tcPr>
            <w:tcW w:w="990" w:type="dxa"/>
            <w:tcBorders>
              <w:top w:val="single" w:sz="6" w:space="0" w:color="auto"/>
              <w:left w:val="single" w:sz="6" w:space="0" w:color="auto"/>
              <w:bottom w:val="single" w:sz="6" w:space="0" w:color="auto"/>
              <w:right w:val="double" w:sz="4"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25.5</w:t>
            </w:r>
          </w:p>
        </w:tc>
      </w:tr>
      <w:tr w:rsidR="00412F71">
        <w:trPr>
          <w:cantSplit/>
          <w:trHeight w:val="220"/>
        </w:trPr>
        <w:tc>
          <w:tcPr>
            <w:tcW w:w="480" w:type="dxa"/>
            <w:tcBorders>
              <w:top w:val="single" w:sz="6" w:space="0" w:color="auto"/>
              <w:left w:val="double" w:sz="4" w:space="0" w:color="auto"/>
              <w:bottom w:val="single" w:sz="6" w:space="0" w:color="auto"/>
              <w:right w:val="single" w:sz="6" w:space="0" w:color="auto"/>
            </w:tcBorders>
            <w:vAlign w:val="center"/>
          </w:tcPr>
          <w:p w:rsidR="00412F71" w:rsidRDefault="00412F71">
            <w:pPr>
              <w:jc w:val="center"/>
              <w:rPr>
                <w:rFonts w:ascii="Times New Roman" w:hAnsi="Times New Roman"/>
                <w:snapToGrid w:val="0"/>
                <w:color w:val="000000"/>
              </w:rPr>
            </w:pPr>
            <w:r>
              <w:rPr>
                <w:rFonts w:ascii="Times New Roman" w:hAnsi="Times New Roman"/>
                <w:snapToGrid w:val="0"/>
                <w:color w:val="000000"/>
              </w:rPr>
              <w:t>26</w:t>
            </w:r>
          </w:p>
        </w:tc>
        <w:tc>
          <w:tcPr>
            <w:tcW w:w="6030" w:type="dxa"/>
            <w:tcBorders>
              <w:top w:val="single" w:sz="6" w:space="0" w:color="auto"/>
              <w:left w:val="single" w:sz="6" w:space="0" w:color="auto"/>
              <w:bottom w:val="single" w:sz="6" w:space="0" w:color="auto"/>
              <w:right w:val="single" w:sz="6" w:space="0" w:color="auto"/>
            </w:tcBorders>
            <w:vAlign w:val="center"/>
          </w:tcPr>
          <w:p w:rsidR="00412F71" w:rsidRDefault="00412F71">
            <w:pPr>
              <w:rPr>
                <w:rFonts w:ascii="Times New Roman" w:hAnsi="Times New Roman"/>
                <w:snapToGrid w:val="0"/>
                <w:color w:val="000000"/>
              </w:rPr>
            </w:pPr>
            <w:r>
              <w:rPr>
                <w:rFonts w:ascii="Times New Roman" w:hAnsi="Times New Roman"/>
                <w:snapToGrid w:val="0"/>
                <w:color w:val="000000"/>
              </w:rPr>
              <w:t>TPC in Sant (Selenge Aimag)</w:t>
            </w:r>
          </w:p>
        </w:tc>
        <w:tc>
          <w:tcPr>
            <w:tcW w:w="810"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75</w:t>
            </w:r>
          </w:p>
        </w:tc>
        <w:tc>
          <w:tcPr>
            <w:tcW w:w="990" w:type="dxa"/>
            <w:tcBorders>
              <w:top w:val="single" w:sz="6" w:space="0" w:color="auto"/>
              <w:left w:val="single" w:sz="6" w:space="0" w:color="auto"/>
              <w:bottom w:val="single" w:sz="6" w:space="0" w:color="auto"/>
              <w:right w:val="double" w:sz="4"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33.3</w:t>
            </w:r>
          </w:p>
        </w:tc>
      </w:tr>
      <w:tr w:rsidR="00412F71">
        <w:trPr>
          <w:cantSplit/>
          <w:trHeight w:val="220"/>
        </w:trPr>
        <w:tc>
          <w:tcPr>
            <w:tcW w:w="480" w:type="dxa"/>
            <w:tcBorders>
              <w:top w:val="single" w:sz="6" w:space="0" w:color="auto"/>
              <w:left w:val="double" w:sz="4" w:space="0" w:color="auto"/>
              <w:bottom w:val="single" w:sz="6" w:space="0" w:color="auto"/>
              <w:right w:val="single" w:sz="6" w:space="0" w:color="auto"/>
            </w:tcBorders>
            <w:vAlign w:val="center"/>
          </w:tcPr>
          <w:p w:rsidR="00412F71" w:rsidRDefault="00412F71">
            <w:pPr>
              <w:jc w:val="center"/>
              <w:rPr>
                <w:rFonts w:ascii="Times New Roman" w:hAnsi="Times New Roman"/>
                <w:snapToGrid w:val="0"/>
                <w:color w:val="000000"/>
              </w:rPr>
            </w:pPr>
            <w:r>
              <w:rPr>
                <w:rFonts w:ascii="Times New Roman" w:hAnsi="Times New Roman"/>
                <w:snapToGrid w:val="0"/>
                <w:color w:val="000000"/>
              </w:rPr>
              <w:t>27</w:t>
            </w:r>
          </w:p>
        </w:tc>
        <w:tc>
          <w:tcPr>
            <w:tcW w:w="6030" w:type="dxa"/>
            <w:tcBorders>
              <w:top w:val="single" w:sz="6" w:space="0" w:color="auto"/>
              <w:left w:val="single" w:sz="6" w:space="0" w:color="auto"/>
              <w:bottom w:val="single" w:sz="6" w:space="0" w:color="auto"/>
              <w:right w:val="single" w:sz="6" w:space="0" w:color="auto"/>
            </w:tcBorders>
            <w:vAlign w:val="center"/>
          </w:tcPr>
          <w:p w:rsidR="00412F71" w:rsidRDefault="00412F71">
            <w:pPr>
              <w:rPr>
                <w:rFonts w:ascii="Times New Roman" w:hAnsi="Times New Roman"/>
                <w:snapToGrid w:val="0"/>
                <w:color w:val="000000"/>
              </w:rPr>
            </w:pPr>
            <w:r>
              <w:rPr>
                <w:rFonts w:ascii="Times New Roman" w:hAnsi="Times New Roman"/>
                <w:snapToGrid w:val="0"/>
                <w:color w:val="000000"/>
              </w:rPr>
              <w:t xml:space="preserve">TPC in Tuv </w:t>
            </w:r>
          </w:p>
        </w:tc>
        <w:tc>
          <w:tcPr>
            <w:tcW w:w="810"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132</w:t>
            </w:r>
          </w:p>
        </w:tc>
        <w:tc>
          <w:tcPr>
            <w:tcW w:w="990" w:type="dxa"/>
            <w:tcBorders>
              <w:top w:val="single" w:sz="6" w:space="0" w:color="auto"/>
              <w:left w:val="single" w:sz="6" w:space="0" w:color="auto"/>
              <w:bottom w:val="single" w:sz="6" w:space="0" w:color="auto"/>
              <w:right w:val="double" w:sz="4"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66.7</w:t>
            </w:r>
          </w:p>
        </w:tc>
      </w:tr>
      <w:tr w:rsidR="00412F71">
        <w:trPr>
          <w:cantSplit/>
          <w:trHeight w:val="220"/>
        </w:trPr>
        <w:tc>
          <w:tcPr>
            <w:tcW w:w="480" w:type="dxa"/>
            <w:tcBorders>
              <w:top w:val="single" w:sz="6" w:space="0" w:color="auto"/>
              <w:left w:val="double" w:sz="4" w:space="0" w:color="auto"/>
              <w:bottom w:val="single" w:sz="6" w:space="0" w:color="auto"/>
              <w:right w:val="single" w:sz="6" w:space="0" w:color="auto"/>
            </w:tcBorders>
            <w:vAlign w:val="center"/>
          </w:tcPr>
          <w:p w:rsidR="00412F71" w:rsidRDefault="00412F71">
            <w:pPr>
              <w:jc w:val="center"/>
              <w:rPr>
                <w:rFonts w:ascii="Times New Roman" w:hAnsi="Times New Roman"/>
                <w:snapToGrid w:val="0"/>
                <w:color w:val="000000"/>
              </w:rPr>
            </w:pPr>
            <w:r>
              <w:rPr>
                <w:rFonts w:ascii="Times New Roman" w:hAnsi="Times New Roman"/>
                <w:snapToGrid w:val="0"/>
                <w:color w:val="000000"/>
              </w:rPr>
              <w:t>28</w:t>
            </w:r>
          </w:p>
        </w:tc>
        <w:tc>
          <w:tcPr>
            <w:tcW w:w="6030" w:type="dxa"/>
            <w:tcBorders>
              <w:top w:val="single" w:sz="6" w:space="0" w:color="auto"/>
              <w:left w:val="single" w:sz="6" w:space="0" w:color="auto"/>
              <w:bottom w:val="single" w:sz="6" w:space="0" w:color="auto"/>
              <w:right w:val="single" w:sz="6" w:space="0" w:color="auto"/>
            </w:tcBorders>
            <w:vAlign w:val="center"/>
          </w:tcPr>
          <w:p w:rsidR="00412F71" w:rsidRDefault="00412F71">
            <w:pPr>
              <w:rPr>
                <w:rFonts w:ascii="Times New Roman" w:hAnsi="Times New Roman"/>
                <w:snapToGrid w:val="0"/>
                <w:color w:val="000000"/>
              </w:rPr>
            </w:pPr>
            <w:r>
              <w:rPr>
                <w:rFonts w:ascii="Times New Roman" w:hAnsi="Times New Roman"/>
                <w:snapToGrid w:val="0"/>
                <w:color w:val="000000"/>
              </w:rPr>
              <w:t>TPC in Arkhust (Tuv Aimag)</w:t>
            </w:r>
          </w:p>
        </w:tc>
        <w:tc>
          <w:tcPr>
            <w:tcW w:w="810"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30</w:t>
            </w:r>
          </w:p>
        </w:tc>
        <w:tc>
          <w:tcPr>
            <w:tcW w:w="990" w:type="dxa"/>
            <w:tcBorders>
              <w:top w:val="single" w:sz="6" w:space="0" w:color="auto"/>
              <w:left w:val="single" w:sz="6" w:space="0" w:color="auto"/>
              <w:bottom w:val="single" w:sz="6" w:space="0" w:color="auto"/>
              <w:right w:val="double" w:sz="4"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6.7</w:t>
            </w:r>
          </w:p>
        </w:tc>
      </w:tr>
      <w:tr w:rsidR="00412F71">
        <w:trPr>
          <w:cantSplit/>
          <w:trHeight w:val="220"/>
        </w:trPr>
        <w:tc>
          <w:tcPr>
            <w:tcW w:w="480" w:type="dxa"/>
            <w:tcBorders>
              <w:top w:val="single" w:sz="6" w:space="0" w:color="auto"/>
              <w:left w:val="double" w:sz="4" w:space="0" w:color="auto"/>
              <w:bottom w:val="single" w:sz="6" w:space="0" w:color="auto"/>
              <w:right w:val="single" w:sz="6" w:space="0" w:color="auto"/>
            </w:tcBorders>
            <w:vAlign w:val="center"/>
          </w:tcPr>
          <w:p w:rsidR="00412F71" w:rsidRDefault="00412F71">
            <w:pPr>
              <w:jc w:val="center"/>
              <w:rPr>
                <w:rFonts w:ascii="Times New Roman" w:hAnsi="Times New Roman"/>
                <w:snapToGrid w:val="0"/>
                <w:color w:val="000000"/>
              </w:rPr>
            </w:pPr>
            <w:r>
              <w:rPr>
                <w:rFonts w:ascii="Times New Roman" w:hAnsi="Times New Roman"/>
                <w:snapToGrid w:val="0"/>
                <w:color w:val="000000"/>
              </w:rPr>
              <w:t>29</w:t>
            </w:r>
          </w:p>
        </w:tc>
        <w:tc>
          <w:tcPr>
            <w:tcW w:w="6030" w:type="dxa"/>
            <w:tcBorders>
              <w:top w:val="single" w:sz="6" w:space="0" w:color="auto"/>
              <w:left w:val="single" w:sz="6" w:space="0" w:color="auto"/>
              <w:bottom w:val="single" w:sz="6" w:space="0" w:color="auto"/>
              <w:right w:val="single" w:sz="6" w:space="0" w:color="auto"/>
            </w:tcBorders>
            <w:vAlign w:val="center"/>
          </w:tcPr>
          <w:p w:rsidR="00412F71" w:rsidRDefault="00412F71">
            <w:pPr>
              <w:rPr>
                <w:rFonts w:ascii="Times New Roman" w:hAnsi="Times New Roman"/>
                <w:snapToGrid w:val="0"/>
                <w:color w:val="000000"/>
              </w:rPr>
            </w:pPr>
            <w:r>
              <w:rPr>
                <w:rFonts w:ascii="Times New Roman" w:hAnsi="Times New Roman"/>
                <w:snapToGrid w:val="0"/>
                <w:color w:val="000000"/>
              </w:rPr>
              <w:t>TPC in Bayanchandmani (Tuv aimag)</w:t>
            </w:r>
          </w:p>
        </w:tc>
        <w:tc>
          <w:tcPr>
            <w:tcW w:w="810"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218</w:t>
            </w:r>
          </w:p>
        </w:tc>
        <w:tc>
          <w:tcPr>
            <w:tcW w:w="990" w:type="dxa"/>
            <w:tcBorders>
              <w:top w:val="single" w:sz="6" w:space="0" w:color="auto"/>
              <w:left w:val="single" w:sz="6" w:space="0" w:color="auto"/>
              <w:bottom w:val="single" w:sz="6" w:space="0" w:color="auto"/>
              <w:right w:val="double" w:sz="4"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40.8</w:t>
            </w:r>
          </w:p>
        </w:tc>
      </w:tr>
      <w:tr w:rsidR="00412F71">
        <w:trPr>
          <w:cantSplit/>
          <w:trHeight w:val="220"/>
        </w:trPr>
        <w:tc>
          <w:tcPr>
            <w:tcW w:w="480" w:type="dxa"/>
            <w:tcBorders>
              <w:top w:val="single" w:sz="6" w:space="0" w:color="auto"/>
              <w:left w:val="double" w:sz="4" w:space="0" w:color="auto"/>
              <w:bottom w:val="single" w:sz="6" w:space="0" w:color="auto"/>
              <w:right w:val="single" w:sz="6" w:space="0" w:color="auto"/>
            </w:tcBorders>
            <w:vAlign w:val="center"/>
          </w:tcPr>
          <w:p w:rsidR="00412F71" w:rsidRDefault="00412F71">
            <w:pPr>
              <w:jc w:val="center"/>
              <w:rPr>
                <w:rFonts w:ascii="Times New Roman" w:hAnsi="Times New Roman"/>
                <w:snapToGrid w:val="0"/>
                <w:color w:val="000000"/>
              </w:rPr>
            </w:pPr>
            <w:r>
              <w:rPr>
                <w:rFonts w:ascii="Times New Roman" w:hAnsi="Times New Roman"/>
                <w:snapToGrid w:val="0"/>
                <w:color w:val="000000"/>
              </w:rPr>
              <w:t>30</w:t>
            </w:r>
          </w:p>
        </w:tc>
        <w:tc>
          <w:tcPr>
            <w:tcW w:w="6030" w:type="dxa"/>
            <w:tcBorders>
              <w:top w:val="single" w:sz="6" w:space="0" w:color="auto"/>
              <w:left w:val="single" w:sz="6" w:space="0" w:color="auto"/>
              <w:bottom w:val="single" w:sz="6" w:space="0" w:color="auto"/>
              <w:right w:val="single" w:sz="6" w:space="0" w:color="auto"/>
            </w:tcBorders>
            <w:vAlign w:val="center"/>
          </w:tcPr>
          <w:p w:rsidR="00412F71" w:rsidRDefault="00412F71">
            <w:pPr>
              <w:rPr>
                <w:rFonts w:ascii="Times New Roman" w:hAnsi="Times New Roman"/>
                <w:snapToGrid w:val="0"/>
                <w:color w:val="000000"/>
              </w:rPr>
            </w:pPr>
            <w:r>
              <w:rPr>
                <w:rFonts w:ascii="Times New Roman" w:hAnsi="Times New Roman"/>
                <w:snapToGrid w:val="0"/>
                <w:color w:val="000000"/>
              </w:rPr>
              <w:t>TPC in Zaamar (Tuv Aimag)</w:t>
            </w:r>
          </w:p>
        </w:tc>
        <w:tc>
          <w:tcPr>
            <w:tcW w:w="810"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196</w:t>
            </w:r>
          </w:p>
        </w:tc>
        <w:tc>
          <w:tcPr>
            <w:tcW w:w="990" w:type="dxa"/>
            <w:tcBorders>
              <w:top w:val="single" w:sz="6" w:space="0" w:color="auto"/>
              <w:left w:val="single" w:sz="6" w:space="0" w:color="auto"/>
              <w:bottom w:val="single" w:sz="6" w:space="0" w:color="auto"/>
              <w:right w:val="double" w:sz="4"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40.3</w:t>
            </w:r>
          </w:p>
        </w:tc>
      </w:tr>
      <w:tr w:rsidR="00412F71">
        <w:trPr>
          <w:cantSplit/>
          <w:trHeight w:val="220"/>
        </w:trPr>
        <w:tc>
          <w:tcPr>
            <w:tcW w:w="480" w:type="dxa"/>
            <w:tcBorders>
              <w:top w:val="single" w:sz="6" w:space="0" w:color="auto"/>
              <w:left w:val="double" w:sz="4" w:space="0" w:color="auto"/>
              <w:bottom w:val="single" w:sz="6" w:space="0" w:color="auto"/>
              <w:right w:val="single" w:sz="6" w:space="0" w:color="auto"/>
            </w:tcBorders>
            <w:vAlign w:val="center"/>
          </w:tcPr>
          <w:p w:rsidR="00412F71" w:rsidRDefault="00412F71">
            <w:pPr>
              <w:jc w:val="center"/>
              <w:rPr>
                <w:rFonts w:ascii="Times New Roman" w:hAnsi="Times New Roman"/>
                <w:snapToGrid w:val="0"/>
                <w:color w:val="000000"/>
              </w:rPr>
            </w:pPr>
            <w:r>
              <w:rPr>
                <w:rFonts w:ascii="Times New Roman" w:hAnsi="Times New Roman"/>
                <w:snapToGrid w:val="0"/>
                <w:color w:val="000000"/>
              </w:rPr>
              <w:t>31</w:t>
            </w:r>
          </w:p>
        </w:tc>
        <w:tc>
          <w:tcPr>
            <w:tcW w:w="6030" w:type="dxa"/>
            <w:tcBorders>
              <w:top w:val="single" w:sz="6" w:space="0" w:color="auto"/>
              <w:left w:val="single" w:sz="6" w:space="0" w:color="auto"/>
              <w:bottom w:val="single" w:sz="6" w:space="0" w:color="auto"/>
              <w:right w:val="single" w:sz="6" w:space="0" w:color="auto"/>
            </w:tcBorders>
            <w:vAlign w:val="center"/>
          </w:tcPr>
          <w:p w:rsidR="00412F71" w:rsidRDefault="00412F71">
            <w:pPr>
              <w:rPr>
                <w:rFonts w:ascii="Times New Roman" w:hAnsi="Times New Roman"/>
                <w:snapToGrid w:val="0"/>
                <w:color w:val="000000"/>
              </w:rPr>
            </w:pPr>
            <w:r>
              <w:rPr>
                <w:rFonts w:ascii="Times New Roman" w:hAnsi="Times New Roman"/>
                <w:snapToGrid w:val="0"/>
                <w:color w:val="000000"/>
              </w:rPr>
              <w:t>TPC in Uvs</w:t>
            </w:r>
          </w:p>
        </w:tc>
        <w:tc>
          <w:tcPr>
            <w:tcW w:w="810"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490</w:t>
            </w:r>
          </w:p>
        </w:tc>
        <w:tc>
          <w:tcPr>
            <w:tcW w:w="990" w:type="dxa"/>
            <w:tcBorders>
              <w:top w:val="single" w:sz="6" w:space="0" w:color="auto"/>
              <w:left w:val="single" w:sz="6" w:space="0" w:color="auto"/>
              <w:bottom w:val="single" w:sz="6" w:space="0" w:color="auto"/>
              <w:right w:val="double" w:sz="4"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57.6</w:t>
            </w:r>
          </w:p>
        </w:tc>
      </w:tr>
      <w:tr w:rsidR="00412F71">
        <w:trPr>
          <w:cantSplit/>
          <w:trHeight w:val="220"/>
        </w:trPr>
        <w:tc>
          <w:tcPr>
            <w:tcW w:w="480" w:type="dxa"/>
            <w:tcBorders>
              <w:top w:val="single" w:sz="6" w:space="0" w:color="auto"/>
              <w:left w:val="double" w:sz="4" w:space="0" w:color="auto"/>
              <w:bottom w:val="single" w:sz="6" w:space="0" w:color="auto"/>
              <w:right w:val="single" w:sz="6" w:space="0" w:color="auto"/>
            </w:tcBorders>
            <w:vAlign w:val="center"/>
          </w:tcPr>
          <w:p w:rsidR="00412F71" w:rsidRDefault="00412F71">
            <w:pPr>
              <w:jc w:val="center"/>
              <w:rPr>
                <w:rFonts w:ascii="Times New Roman" w:hAnsi="Times New Roman"/>
                <w:snapToGrid w:val="0"/>
                <w:color w:val="000000"/>
              </w:rPr>
            </w:pPr>
            <w:r>
              <w:rPr>
                <w:rFonts w:ascii="Times New Roman" w:hAnsi="Times New Roman"/>
                <w:snapToGrid w:val="0"/>
                <w:color w:val="000000"/>
              </w:rPr>
              <w:t>32</w:t>
            </w:r>
          </w:p>
        </w:tc>
        <w:tc>
          <w:tcPr>
            <w:tcW w:w="6030" w:type="dxa"/>
            <w:tcBorders>
              <w:top w:val="single" w:sz="6" w:space="0" w:color="auto"/>
              <w:left w:val="single" w:sz="6" w:space="0" w:color="auto"/>
              <w:bottom w:val="single" w:sz="6" w:space="0" w:color="auto"/>
              <w:right w:val="single" w:sz="6" w:space="0" w:color="auto"/>
            </w:tcBorders>
            <w:vAlign w:val="center"/>
          </w:tcPr>
          <w:p w:rsidR="00412F71" w:rsidRDefault="00412F71">
            <w:pPr>
              <w:rPr>
                <w:rFonts w:ascii="Times New Roman" w:hAnsi="Times New Roman"/>
                <w:snapToGrid w:val="0"/>
                <w:color w:val="000000"/>
              </w:rPr>
            </w:pPr>
            <w:r>
              <w:rPr>
                <w:rFonts w:ascii="Times New Roman" w:hAnsi="Times New Roman"/>
                <w:snapToGrid w:val="0"/>
                <w:color w:val="000000"/>
              </w:rPr>
              <w:t>TPC in Khuvsgul</w:t>
            </w:r>
          </w:p>
        </w:tc>
        <w:tc>
          <w:tcPr>
            <w:tcW w:w="810"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320</w:t>
            </w:r>
          </w:p>
        </w:tc>
        <w:tc>
          <w:tcPr>
            <w:tcW w:w="990" w:type="dxa"/>
            <w:tcBorders>
              <w:top w:val="single" w:sz="6" w:space="0" w:color="auto"/>
              <w:left w:val="single" w:sz="6" w:space="0" w:color="auto"/>
              <w:bottom w:val="single" w:sz="6" w:space="0" w:color="auto"/>
              <w:right w:val="double" w:sz="4"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64.7</w:t>
            </w:r>
          </w:p>
        </w:tc>
      </w:tr>
      <w:tr w:rsidR="00412F71">
        <w:trPr>
          <w:cantSplit/>
          <w:trHeight w:val="220"/>
        </w:trPr>
        <w:tc>
          <w:tcPr>
            <w:tcW w:w="480" w:type="dxa"/>
            <w:tcBorders>
              <w:top w:val="single" w:sz="6" w:space="0" w:color="auto"/>
              <w:left w:val="double" w:sz="4" w:space="0" w:color="auto"/>
              <w:bottom w:val="single" w:sz="6" w:space="0" w:color="auto"/>
              <w:right w:val="single" w:sz="6" w:space="0" w:color="auto"/>
            </w:tcBorders>
            <w:vAlign w:val="center"/>
          </w:tcPr>
          <w:p w:rsidR="00412F71" w:rsidRDefault="00412F71">
            <w:pPr>
              <w:jc w:val="center"/>
              <w:rPr>
                <w:rFonts w:ascii="Times New Roman" w:hAnsi="Times New Roman"/>
                <w:snapToGrid w:val="0"/>
                <w:color w:val="000000"/>
              </w:rPr>
            </w:pPr>
            <w:r>
              <w:rPr>
                <w:rFonts w:ascii="Times New Roman" w:hAnsi="Times New Roman"/>
                <w:snapToGrid w:val="0"/>
                <w:color w:val="000000"/>
              </w:rPr>
              <w:t>33</w:t>
            </w:r>
          </w:p>
        </w:tc>
        <w:tc>
          <w:tcPr>
            <w:tcW w:w="6030" w:type="dxa"/>
            <w:tcBorders>
              <w:top w:val="single" w:sz="6" w:space="0" w:color="auto"/>
              <w:left w:val="single" w:sz="6" w:space="0" w:color="auto"/>
              <w:bottom w:val="single" w:sz="6" w:space="0" w:color="auto"/>
              <w:right w:val="single" w:sz="6" w:space="0" w:color="auto"/>
            </w:tcBorders>
            <w:vAlign w:val="center"/>
          </w:tcPr>
          <w:p w:rsidR="00412F71" w:rsidRDefault="00412F71">
            <w:pPr>
              <w:rPr>
                <w:rFonts w:ascii="Times New Roman" w:hAnsi="Times New Roman"/>
                <w:snapToGrid w:val="0"/>
                <w:color w:val="000000"/>
              </w:rPr>
            </w:pPr>
            <w:r>
              <w:rPr>
                <w:rFonts w:ascii="Times New Roman" w:hAnsi="Times New Roman"/>
                <w:snapToGrid w:val="0"/>
                <w:color w:val="000000"/>
              </w:rPr>
              <w:t>TPC in Khentii</w:t>
            </w:r>
          </w:p>
        </w:tc>
        <w:tc>
          <w:tcPr>
            <w:tcW w:w="810"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212</w:t>
            </w:r>
          </w:p>
        </w:tc>
        <w:tc>
          <w:tcPr>
            <w:tcW w:w="990" w:type="dxa"/>
            <w:tcBorders>
              <w:top w:val="single" w:sz="6" w:space="0" w:color="auto"/>
              <w:left w:val="single" w:sz="6" w:space="0" w:color="auto"/>
              <w:bottom w:val="single" w:sz="6" w:space="0" w:color="auto"/>
              <w:right w:val="double" w:sz="4"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61.8</w:t>
            </w:r>
          </w:p>
        </w:tc>
      </w:tr>
      <w:tr w:rsidR="00412F71">
        <w:trPr>
          <w:cantSplit/>
          <w:trHeight w:val="220"/>
        </w:trPr>
        <w:tc>
          <w:tcPr>
            <w:tcW w:w="480" w:type="dxa"/>
            <w:tcBorders>
              <w:top w:val="single" w:sz="6" w:space="0" w:color="auto"/>
              <w:left w:val="double" w:sz="4" w:space="0" w:color="auto"/>
              <w:bottom w:val="single" w:sz="6" w:space="0" w:color="auto"/>
              <w:right w:val="single" w:sz="6" w:space="0" w:color="auto"/>
            </w:tcBorders>
            <w:vAlign w:val="center"/>
          </w:tcPr>
          <w:p w:rsidR="00412F71" w:rsidRDefault="00412F71">
            <w:pPr>
              <w:jc w:val="center"/>
              <w:rPr>
                <w:rFonts w:ascii="Times New Roman" w:hAnsi="Times New Roman"/>
                <w:snapToGrid w:val="0"/>
                <w:color w:val="000000"/>
              </w:rPr>
            </w:pPr>
            <w:r>
              <w:rPr>
                <w:rFonts w:ascii="Times New Roman" w:hAnsi="Times New Roman"/>
                <w:snapToGrid w:val="0"/>
                <w:color w:val="000000"/>
              </w:rPr>
              <w:t>34</w:t>
            </w:r>
          </w:p>
        </w:tc>
        <w:tc>
          <w:tcPr>
            <w:tcW w:w="6030" w:type="dxa"/>
            <w:tcBorders>
              <w:top w:val="single" w:sz="6" w:space="0" w:color="auto"/>
              <w:left w:val="single" w:sz="6" w:space="0" w:color="auto"/>
              <w:bottom w:val="single" w:sz="6" w:space="0" w:color="auto"/>
              <w:right w:val="single" w:sz="6" w:space="0" w:color="auto"/>
            </w:tcBorders>
            <w:vAlign w:val="center"/>
          </w:tcPr>
          <w:p w:rsidR="00412F71" w:rsidRDefault="00412F71">
            <w:pPr>
              <w:rPr>
                <w:rFonts w:ascii="Times New Roman" w:hAnsi="Times New Roman"/>
                <w:snapToGrid w:val="0"/>
                <w:color w:val="000000"/>
              </w:rPr>
            </w:pPr>
            <w:r>
              <w:rPr>
                <w:rFonts w:ascii="Times New Roman" w:hAnsi="Times New Roman"/>
                <w:snapToGrid w:val="0"/>
                <w:color w:val="000000"/>
              </w:rPr>
              <w:t xml:space="preserve">TPC in Orkhon </w:t>
            </w:r>
          </w:p>
        </w:tc>
        <w:tc>
          <w:tcPr>
            <w:tcW w:w="810"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275</w:t>
            </w:r>
          </w:p>
        </w:tc>
        <w:tc>
          <w:tcPr>
            <w:tcW w:w="990" w:type="dxa"/>
            <w:tcBorders>
              <w:top w:val="single" w:sz="6" w:space="0" w:color="auto"/>
              <w:left w:val="single" w:sz="6" w:space="0" w:color="auto"/>
              <w:bottom w:val="single" w:sz="6" w:space="0" w:color="auto"/>
              <w:right w:val="double" w:sz="4"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71.6</w:t>
            </w:r>
          </w:p>
        </w:tc>
      </w:tr>
      <w:tr w:rsidR="00412F71">
        <w:trPr>
          <w:cantSplit/>
          <w:trHeight w:val="220"/>
        </w:trPr>
        <w:tc>
          <w:tcPr>
            <w:tcW w:w="480" w:type="dxa"/>
            <w:tcBorders>
              <w:top w:val="single" w:sz="6" w:space="0" w:color="auto"/>
              <w:left w:val="double" w:sz="4" w:space="0" w:color="auto"/>
              <w:bottom w:val="single" w:sz="6" w:space="0" w:color="auto"/>
              <w:right w:val="single" w:sz="6" w:space="0" w:color="auto"/>
            </w:tcBorders>
            <w:vAlign w:val="center"/>
          </w:tcPr>
          <w:p w:rsidR="00412F71" w:rsidRDefault="00412F71">
            <w:pPr>
              <w:jc w:val="center"/>
              <w:rPr>
                <w:rFonts w:ascii="Times New Roman" w:hAnsi="Times New Roman"/>
                <w:snapToGrid w:val="0"/>
                <w:color w:val="000000"/>
              </w:rPr>
            </w:pPr>
            <w:r>
              <w:rPr>
                <w:rFonts w:ascii="Times New Roman" w:hAnsi="Times New Roman"/>
                <w:snapToGrid w:val="0"/>
                <w:color w:val="000000"/>
              </w:rPr>
              <w:t>35</w:t>
            </w:r>
          </w:p>
        </w:tc>
        <w:tc>
          <w:tcPr>
            <w:tcW w:w="6030" w:type="dxa"/>
            <w:tcBorders>
              <w:top w:val="single" w:sz="6" w:space="0" w:color="auto"/>
              <w:left w:val="single" w:sz="6" w:space="0" w:color="auto"/>
              <w:bottom w:val="single" w:sz="6" w:space="0" w:color="auto"/>
              <w:right w:val="single" w:sz="6" w:space="0" w:color="auto"/>
            </w:tcBorders>
            <w:vAlign w:val="center"/>
          </w:tcPr>
          <w:p w:rsidR="00412F71" w:rsidRDefault="00412F71">
            <w:pPr>
              <w:rPr>
                <w:rFonts w:ascii="Times New Roman" w:hAnsi="Times New Roman"/>
                <w:snapToGrid w:val="0"/>
                <w:color w:val="000000"/>
              </w:rPr>
            </w:pPr>
            <w:r>
              <w:rPr>
                <w:rFonts w:ascii="Times New Roman" w:hAnsi="Times New Roman"/>
                <w:snapToGrid w:val="0"/>
                <w:color w:val="000000"/>
              </w:rPr>
              <w:t>TPC in Darkhan-Uul</w:t>
            </w:r>
          </w:p>
        </w:tc>
        <w:tc>
          <w:tcPr>
            <w:tcW w:w="810"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368</w:t>
            </w:r>
          </w:p>
        </w:tc>
        <w:tc>
          <w:tcPr>
            <w:tcW w:w="990" w:type="dxa"/>
            <w:tcBorders>
              <w:top w:val="single" w:sz="6" w:space="0" w:color="auto"/>
              <w:left w:val="single" w:sz="6" w:space="0" w:color="auto"/>
              <w:bottom w:val="single" w:sz="6" w:space="0" w:color="auto"/>
              <w:right w:val="double" w:sz="4"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46.2</w:t>
            </w:r>
          </w:p>
        </w:tc>
      </w:tr>
      <w:tr w:rsidR="00412F71">
        <w:trPr>
          <w:cantSplit/>
          <w:trHeight w:val="220"/>
        </w:trPr>
        <w:tc>
          <w:tcPr>
            <w:tcW w:w="6510" w:type="dxa"/>
            <w:gridSpan w:val="2"/>
            <w:tcBorders>
              <w:top w:val="single" w:sz="6" w:space="0" w:color="auto"/>
              <w:left w:val="double" w:sz="4" w:space="0" w:color="auto"/>
              <w:bottom w:val="single" w:sz="6" w:space="0" w:color="auto"/>
            </w:tcBorders>
            <w:vAlign w:val="center"/>
          </w:tcPr>
          <w:p w:rsidR="00412F71" w:rsidRDefault="00412F71">
            <w:pPr>
              <w:jc w:val="center"/>
              <w:rPr>
                <w:rFonts w:ascii="Times New Roman" w:hAnsi="Times New Roman"/>
                <w:snapToGrid w:val="0"/>
              </w:rPr>
            </w:pPr>
            <w:r>
              <w:rPr>
                <w:rFonts w:ascii="Times New Roman" w:hAnsi="Times New Roman"/>
                <w:snapToGrid w:val="0"/>
              </w:rPr>
              <w:t>Private Institutions</w:t>
            </w:r>
          </w:p>
        </w:tc>
        <w:tc>
          <w:tcPr>
            <w:tcW w:w="810" w:type="dxa"/>
            <w:tcBorders>
              <w:top w:val="single" w:sz="6" w:space="0" w:color="auto"/>
              <w:left w:val="nil"/>
              <w:bottom w:val="single" w:sz="6" w:space="0" w:color="auto"/>
            </w:tcBorders>
            <w:vAlign w:val="center"/>
          </w:tcPr>
          <w:p w:rsidR="00412F71" w:rsidRDefault="00412F71">
            <w:pPr>
              <w:jc w:val="right"/>
              <w:rPr>
                <w:rFonts w:ascii="Times New Roman" w:hAnsi="Times New Roman"/>
                <w:snapToGrid w:val="0"/>
                <w:color w:val="000000"/>
              </w:rPr>
            </w:pPr>
          </w:p>
        </w:tc>
        <w:tc>
          <w:tcPr>
            <w:tcW w:w="990" w:type="dxa"/>
            <w:tcBorders>
              <w:top w:val="single" w:sz="6" w:space="0" w:color="auto"/>
              <w:bottom w:val="single" w:sz="6" w:space="0" w:color="auto"/>
              <w:right w:val="double" w:sz="4" w:space="0" w:color="auto"/>
            </w:tcBorders>
            <w:vAlign w:val="center"/>
          </w:tcPr>
          <w:p w:rsidR="00412F71" w:rsidRDefault="00412F71">
            <w:pPr>
              <w:jc w:val="right"/>
              <w:rPr>
                <w:rFonts w:ascii="Times New Roman" w:hAnsi="Times New Roman"/>
                <w:snapToGrid w:val="0"/>
                <w:color w:val="000000"/>
              </w:rPr>
            </w:pPr>
          </w:p>
        </w:tc>
      </w:tr>
      <w:tr w:rsidR="00412F71">
        <w:trPr>
          <w:cantSplit/>
          <w:trHeight w:val="220"/>
        </w:trPr>
        <w:tc>
          <w:tcPr>
            <w:tcW w:w="480" w:type="dxa"/>
            <w:tcBorders>
              <w:top w:val="single" w:sz="6" w:space="0" w:color="auto"/>
              <w:left w:val="double" w:sz="4" w:space="0" w:color="auto"/>
              <w:bottom w:val="single" w:sz="6" w:space="0" w:color="auto"/>
              <w:right w:val="single" w:sz="6" w:space="0" w:color="auto"/>
            </w:tcBorders>
            <w:vAlign w:val="center"/>
          </w:tcPr>
          <w:p w:rsidR="00412F71" w:rsidRDefault="00412F71">
            <w:pPr>
              <w:jc w:val="center"/>
              <w:rPr>
                <w:rFonts w:ascii="Times New Roman" w:hAnsi="Times New Roman"/>
                <w:snapToGrid w:val="0"/>
                <w:color w:val="000000"/>
              </w:rPr>
            </w:pPr>
            <w:r>
              <w:rPr>
                <w:rFonts w:ascii="Times New Roman" w:hAnsi="Times New Roman"/>
                <w:snapToGrid w:val="0"/>
                <w:color w:val="000000"/>
              </w:rPr>
              <w:t>1</w:t>
            </w:r>
          </w:p>
        </w:tc>
        <w:tc>
          <w:tcPr>
            <w:tcW w:w="6030" w:type="dxa"/>
            <w:tcBorders>
              <w:top w:val="single" w:sz="6" w:space="0" w:color="auto"/>
              <w:left w:val="single" w:sz="6" w:space="0" w:color="auto"/>
              <w:bottom w:val="single" w:sz="6" w:space="0" w:color="auto"/>
              <w:right w:val="single" w:sz="6" w:space="0" w:color="auto"/>
            </w:tcBorders>
            <w:vAlign w:val="center"/>
          </w:tcPr>
          <w:p w:rsidR="00412F71" w:rsidRDefault="00412F71">
            <w:pPr>
              <w:rPr>
                <w:rFonts w:ascii="Times New Roman" w:hAnsi="Times New Roman"/>
                <w:snapToGrid w:val="0"/>
                <w:color w:val="000000"/>
              </w:rPr>
            </w:pPr>
            <w:r>
              <w:rPr>
                <w:rFonts w:ascii="Times New Roman" w:hAnsi="Times New Roman"/>
                <w:snapToGrid w:val="0"/>
                <w:color w:val="000000"/>
              </w:rPr>
              <w:t>Secretarial and Interpreter's Step School in Tuv Aimag</w:t>
            </w:r>
          </w:p>
        </w:tc>
        <w:tc>
          <w:tcPr>
            <w:tcW w:w="810"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75</w:t>
            </w:r>
          </w:p>
        </w:tc>
        <w:tc>
          <w:tcPr>
            <w:tcW w:w="990" w:type="dxa"/>
            <w:tcBorders>
              <w:top w:val="single" w:sz="6" w:space="0" w:color="auto"/>
              <w:left w:val="single" w:sz="6" w:space="0" w:color="auto"/>
              <w:bottom w:val="single" w:sz="6" w:space="0" w:color="auto"/>
              <w:right w:val="double" w:sz="4"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89.3</w:t>
            </w:r>
          </w:p>
        </w:tc>
      </w:tr>
      <w:tr w:rsidR="00412F71">
        <w:trPr>
          <w:cantSplit/>
          <w:trHeight w:val="220"/>
        </w:trPr>
        <w:tc>
          <w:tcPr>
            <w:tcW w:w="480" w:type="dxa"/>
            <w:tcBorders>
              <w:top w:val="single" w:sz="6" w:space="0" w:color="auto"/>
              <w:left w:val="double" w:sz="4" w:space="0" w:color="auto"/>
              <w:bottom w:val="single" w:sz="6" w:space="0" w:color="auto"/>
              <w:right w:val="single" w:sz="6" w:space="0" w:color="auto"/>
            </w:tcBorders>
            <w:vAlign w:val="center"/>
          </w:tcPr>
          <w:p w:rsidR="00412F71" w:rsidRDefault="00412F71">
            <w:pPr>
              <w:jc w:val="center"/>
              <w:rPr>
                <w:rFonts w:ascii="Times New Roman" w:hAnsi="Times New Roman"/>
                <w:snapToGrid w:val="0"/>
                <w:color w:val="000000"/>
              </w:rPr>
            </w:pPr>
            <w:r>
              <w:rPr>
                <w:rFonts w:ascii="Times New Roman" w:hAnsi="Times New Roman"/>
                <w:snapToGrid w:val="0"/>
                <w:color w:val="000000"/>
              </w:rPr>
              <w:t>2</w:t>
            </w:r>
          </w:p>
        </w:tc>
        <w:tc>
          <w:tcPr>
            <w:tcW w:w="6030" w:type="dxa"/>
            <w:tcBorders>
              <w:top w:val="single" w:sz="6" w:space="0" w:color="auto"/>
              <w:left w:val="single" w:sz="6" w:space="0" w:color="auto"/>
              <w:bottom w:val="single" w:sz="6" w:space="0" w:color="auto"/>
              <w:right w:val="single" w:sz="6" w:space="0" w:color="auto"/>
            </w:tcBorders>
            <w:vAlign w:val="center"/>
          </w:tcPr>
          <w:p w:rsidR="00412F71" w:rsidRDefault="00412F71">
            <w:pPr>
              <w:rPr>
                <w:rFonts w:ascii="Times New Roman" w:hAnsi="Times New Roman"/>
                <w:snapToGrid w:val="0"/>
                <w:color w:val="000000"/>
              </w:rPr>
            </w:pPr>
            <w:r>
              <w:rPr>
                <w:rFonts w:ascii="Times New Roman" w:hAnsi="Times New Roman"/>
                <w:snapToGrid w:val="0"/>
                <w:color w:val="000000"/>
              </w:rPr>
              <w:t>Fine Arts Step School "Anima"</w:t>
            </w:r>
          </w:p>
        </w:tc>
        <w:tc>
          <w:tcPr>
            <w:tcW w:w="810"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n.a.</w:t>
            </w:r>
          </w:p>
        </w:tc>
        <w:tc>
          <w:tcPr>
            <w:tcW w:w="990" w:type="dxa"/>
            <w:tcBorders>
              <w:top w:val="single" w:sz="6" w:space="0" w:color="auto"/>
              <w:left w:val="single" w:sz="6" w:space="0" w:color="auto"/>
              <w:bottom w:val="single" w:sz="6" w:space="0" w:color="auto"/>
              <w:right w:val="double" w:sz="4"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n.a.</w:t>
            </w:r>
          </w:p>
        </w:tc>
      </w:tr>
      <w:tr w:rsidR="00412F71">
        <w:trPr>
          <w:cantSplit/>
          <w:trHeight w:val="220"/>
        </w:trPr>
        <w:tc>
          <w:tcPr>
            <w:tcW w:w="480" w:type="dxa"/>
            <w:tcBorders>
              <w:top w:val="single" w:sz="6" w:space="0" w:color="auto"/>
              <w:left w:val="double" w:sz="4" w:space="0" w:color="auto"/>
              <w:bottom w:val="single" w:sz="6" w:space="0" w:color="auto"/>
              <w:right w:val="single" w:sz="6" w:space="0" w:color="auto"/>
            </w:tcBorders>
            <w:vAlign w:val="center"/>
          </w:tcPr>
          <w:p w:rsidR="00412F71" w:rsidRDefault="00412F71">
            <w:pPr>
              <w:jc w:val="center"/>
              <w:rPr>
                <w:rFonts w:ascii="Times New Roman" w:hAnsi="Times New Roman"/>
                <w:snapToGrid w:val="0"/>
                <w:color w:val="000000"/>
              </w:rPr>
            </w:pPr>
            <w:r>
              <w:rPr>
                <w:rFonts w:ascii="Times New Roman" w:hAnsi="Times New Roman"/>
                <w:snapToGrid w:val="0"/>
                <w:color w:val="000000"/>
              </w:rPr>
              <w:t>3</w:t>
            </w:r>
          </w:p>
        </w:tc>
        <w:tc>
          <w:tcPr>
            <w:tcW w:w="6030" w:type="dxa"/>
            <w:tcBorders>
              <w:top w:val="single" w:sz="6" w:space="0" w:color="auto"/>
              <w:left w:val="single" w:sz="6" w:space="0" w:color="auto"/>
              <w:bottom w:val="single" w:sz="6" w:space="0" w:color="auto"/>
              <w:right w:val="single" w:sz="6" w:space="0" w:color="auto"/>
            </w:tcBorders>
            <w:vAlign w:val="center"/>
          </w:tcPr>
          <w:p w:rsidR="00412F71" w:rsidRDefault="00412F71">
            <w:pPr>
              <w:rPr>
                <w:rFonts w:ascii="Times New Roman" w:hAnsi="Times New Roman"/>
                <w:snapToGrid w:val="0"/>
                <w:color w:val="000000"/>
              </w:rPr>
            </w:pPr>
            <w:r>
              <w:rPr>
                <w:rFonts w:ascii="Times New Roman" w:hAnsi="Times New Roman"/>
                <w:snapToGrid w:val="0"/>
                <w:color w:val="000000"/>
              </w:rPr>
              <w:t>Fine Arts Step School "Green Horse"</w:t>
            </w:r>
          </w:p>
        </w:tc>
        <w:tc>
          <w:tcPr>
            <w:tcW w:w="810"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80</w:t>
            </w:r>
          </w:p>
        </w:tc>
        <w:tc>
          <w:tcPr>
            <w:tcW w:w="990" w:type="dxa"/>
            <w:tcBorders>
              <w:top w:val="single" w:sz="6" w:space="0" w:color="auto"/>
              <w:left w:val="single" w:sz="6" w:space="0" w:color="auto"/>
              <w:bottom w:val="single" w:sz="6" w:space="0" w:color="auto"/>
              <w:right w:val="double" w:sz="4"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43.8</w:t>
            </w:r>
          </w:p>
        </w:tc>
      </w:tr>
      <w:tr w:rsidR="00412F71">
        <w:trPr>
          <w:cantSplit/>
          <w:trHeight w:val="220"/>
        </w:trPr>
        <w:tc>
          <w:tcPr>
            <w:tcW w:w="6510" w:type="dxa"/>
            <w:gridSpan w:val="2"/>
            <w:tcBorders>
              <w:top w:val="single" w:sz="6" w:space="0" w:color="auto"/>
              <w:left w:val="double" w:sz="4" w:space="0" w:color="auto"/>
              <w:bottom w:val="double" w:sz="4" w:space="0" w:color="auto"/>
              <w:right w:val="single" w:sz="6" w:space="0" w:color="auto"/>
            </w:tcBorders>
            <w:vAlign w:val="center"/>
          </w:tcPr>
          <w:p w:rsidR="00412F71" w:rsidRDefault="00412F71">
            <w:pPr>
              <w:jc w:val="center"/>
              <w:rPr>
                <w:rFonts w:ascii="Times New Roman" w:hAnsi="Times New Roman"/>
                <w:snapToGrid w:val="0"/>
              </w:rPr>
            </w:pPr>
            <w:r>
              <w:rPr>
                <w:rFonts w:ascii="Times New Roman" w:hAnsi="Times New Roman"/>
                <w:snapToGrid w:val="0"/>
              </w:rPr>
              <w:t>Total (38 Institutions)</w:t>
            </w:r>
          </w:p>
        </w:tc>
        <w:tc>
          <w:tcPr>
            <w:tcW w:w="810" w:type="dxa"/>
            <w:tcBorders>
              <w:top w:val="single" w:sz="6" w:space="0" w:color="auto"/>
              <w:left w:val="single" w:sz="6" w:space="0" w:color="auto"/>
              <w:bottom w:val="double" w:sz="4" w:space="0" w:color="auto"/>
              <w:right w:val="single" w:sz="6" w:space="0" w:color="auto"/>
            </w:tcBorders>
            <w:vAlign w:val="center"/>
          </w:tcPr>
          <w:p w:rsidR="00412F71" w:rsidRDefault="00412F71">
            <w:pPr>
              <w:jc w:val="right"/>
              <w:rPr>
                <w:rFonts w:ascii="Times New Roman" w:hAnsi="Times New Roman"/>
                <w:snapToGrid w:val="0"/>
              </w:rPr>
            </w:pPr>
            <w:r>
              <w:rPr>
                <w:rFonts w:ascii="Times New Roman" w:hAnsi="Times New Roman"/>
                <w:snapToGrid w:val="0"/>
              </w:rPr>
              <w:t>10765</w:t>
            </w:r>
          </w:p>
        </w:tc>
        <w:tc>
          <w:tcPr>
            <w:tcW w:w="990" w:type="dxa"/>
            <w:tcBorders>
              <w:top w:val="single" w:sz="6" w:space="0" w:color="auto"/>
              <w:left w:val="single" w:sz="6" w:space="0" w:color="auto"/>
              <w:bottom w:val="double" w:sz="4" w:space="0" w:color="auto"/>
              <w:right w:val="double" w:sz="4" w:space="0" w:color="auto"/>
            </w:tcBorders>
            <w:vAlign w:val="center"/>
          </w:tcPr>
          <w:p w:rsidR="00412F71" w:rsidRDefault="00412F71">
            <w:pPr>
              <w:jc w:val="right"/>
              <w:rPr>
                <w:rFonts w:ascii="Times New Roman" w:hAnsi="Times New Roman"/>
                <w:snapToGrid w:val="0"/>
              </w:rPr>
            </w:pPr>
            <w:r>
              <w:rPr>
                <w:rFonts w:ascii="Times New Roman" w:hAnsi="Times New Roman"/>
                <w:snapToGrid w:val="0"/>
              </w:rPr>
              <w:t>58.6</w:t>
            </w:r>
          </w:p>
        </w:tc>
      </w:tr>
    </w:tbl>
    <w:p w:rsidR="00412F71" w:rsidRDefault="00412F71"/>
    <w:p w:rsidR="00412F71" w:rsidRPr="008E3FBA" w:rsidRDefault="00412F71" w:rsidP="008E3FBA">
      <w:pPr>
        <w:jc w:val="both"/>
        <w:rPr>
          <w:sz w:val="18"/>
        </w:rPr>
      </w:pPr>
      <w:r>
        <w:rPr>
          <w:sz w:val="18"/>
        </w:rPr>
        <w:t>Source: Ministry of Science, Technology, Education and Culture, Mongolia.</w:t>
      </w:r>
    </w:p>
    <w:p w:rsidR="00412F71" w:rsidRDefault="00412F71">
      <w:pPr>
        <w:pStyle w:val="Style1"/>
      </w:pPr>
      <w:r>
        <w:lastRenderedPageBreak/>
        <w:t>Higher Education</w:t>
      </w:r>
    </w:p>
    <w:p w:rsidR="00412F71" w:rsidRDefault="00412F71">
      <w:pPr>
        <w:pStyle w:val="BodyText2"/>
      </w:pPr>
    </w:p>
    <w:p w:rsidR="00412F71" w:rsidRDefault="00412F71">
      <w:pPr>
        <w:pStyle w:val="BodyText2"/>
      </w:pPr>
      <w:r>
        <w:t>3.30</w:t>
      </w:r>
      <w:r>
        <w:tab/>
      </w:r>
      <w:r>
        <w:tab/>
        <w:t xml:space="preserve">As has already been mentioned, higher education is the fastest growing segment of the education sector. Table 16 shows that the enrollment in public higher education institutions has more than doubled since 1992, and private institutions, which now have more than 18,000 students, enroll almost a third of all students. Women outnumber men by almost two to one in both public and private sector institutions. Commerce and business administration has the largest number of students in private institutions, and more students are studying law in private than public sector higher education institutions. </w:t>
      </w:r>
    </w:p>
    <w:p w:rsidR="00412F71" w:rsidRDefault="00412F71">
      <w:pPr>
        <w:jc w:val="both"/>
      </w:pPr>
    </w:p>
    <w:p w:rsidR="00412F71" w:rsidRDefault="00412F71">
      <w:pPr>
        <w:jc w:val="both"/>
      </w:pPr>
      <w:r>
        <w:t>3.31</w:t>
      </w:r>
      <w:r>
        <w:tab/>
      </w:r>
      <w:r>
        <w:tab/>
        <w:t xml:space="preserve">All institutions have been freed from the constraints of Government enrollment quotas, except in the awarding of public loans and other student assistance, but the public share of their funding has also been reduced to cover only utility costs. The Government is obligated by law to cover these costs, but recently, financing them has become difficult. Since 1993, students attending public higher education institutions have been charged tuition based on the full operating costs, including salaries of staff and building maintenance. </w:t>
      </w:r>
    </w:p>
    <w:p w:rsidR="00412F71" w:rsidRDefault="00412F71">
      <w:pPr>
        <w:jc w:val="both"/>
      </w:pPr>
    </w:p>
    <w:p w:rsidR="00412F71" w:rsidRDefault="00412F71">
      <w:pPr>
        <w:jc w:val="both"/>
      </w:pPr>
      <w:r>
        <w:t>3.32</w:t>
      </w:r>
      <w:r>
        <w:tab/>
      </w:r>
      <w:r>
        <w:tab/>
        <w:t>Higher education was the beneficiary of considerable assistance under the 1994 Master Plan</w:t>
      </w:r>
      <w:r>
        <w:rPr>
          <w:i/>
        </w:rPr>
        <w:t xml:space="preserve"> </w:t>
      </w:r>
      <w:r>
        <w:t>in a variety of areas, including management reform, curriculum development, academic and library networking, and associate professional development activities of faculty and administrators. A National Council for Higher Education Accreditation has been established and 11 institutions have been accredited. Loans and other assistance are now only available to students attending accredited institutions. MOSTEC wishes to see this pattern of reform continued into the future, along with carefully planned activities designed to improve the overall quality of the system.</w:t>
      </w:r>
    </w:p>
    <w:p w:rsidR="00412F71" w:rsidRDefault="00412F71">
      <w:pPr>
        <w:jc w:val="both"/>
      </w:pPr>
    </w:p>
    <w:p w:rsidR="00412F71" w:rsidRDefault="00412F71">
      <w:pPr>
        <w:jc w:val="both"/>
      </w:pPr>
    </w:p>
    <w:p w:rsidR="00412F71" w:rsidRDefault="00412F71">
      <w:pPr>
        <w:pStyle w:val="Style1"/>
      </w:pPr>
      <w:r>
        <w:t>Student Loans</w:t>
      </w:r>
    </w:p>
    <w:p w:rsidR="00412F71" w:rsidRDefault="00412F71">
      <w:pPr>
        <w:pStyle w:val="Style1"/>
      </w:pPr>
    </w:p>
    <w:p w:rsidR="00412F71" w:rsidRDefault="00412F71">
      <w:pPr>
        <w:pStyle w:val="BodyText2"/>
        <w:tabs>
          <w:tab w:val="num" w:pos="1418"/>
        </w:tabs>
        <w:rPr>
          <w:b/>
          <w:sz w:val="24"/>
        </w:rPr>
      </w:pPr>
      <w:r>
        <w:t>3.33</w:t>
      </w:r>
      <w:r>
        <w:tab/>
        <w:t>A student loan system is available for higher education. This is financed from a State Training Fund which draws upon the state central budget for 80% of its expenditure and repayments of loans and interest for the remaining 20%.</w:t>
      </w:r>
    </w:p>
    <w:p w:rsidR="00412F71" w:rsidRDefault="00412F71">
      <w:pPr>
        <w:pStyle w:val="BodyText2"/>
        <w:tabs>
          <w:tab w:val="num" w:pos="1418"/>
        </w:tabs>
      </w:pPr>
    </w:p>
    <w:p w:rsidR="00412F71" w:rsidRDefault="00412F71">
      <w:pPr>
        <w:pStyle w:val="BodyText2"/>
        <w:overflowPunct w:val="0"/>
        <w:autoSpaceDE w:val="0"/>
        <w:autoSpaceDN w:val="0"/>
        <w:adjustRightInd w:val="0"/>
        <w:textAlignment w:val="baseline"/>
      </w:pPr>
      <w:r>
        <w:t>3.34</w:t>
      </w:r>
      <w:r>
        <w:tab/>
      </w:r>
      <w:r>
        <w:tab/>
        <w:t xml:space="preserve">The fund began in 1993, based on the 1992 Government resolution 107 which approved the procedure for financing state owned professional institutions. It provides state loan and assistance funds for payment of tuition fees to students studying in professional schools. </w:t>
      </w:r>
    </w:p>
    <w:p w:rsidR="00412F71" w:rsidRDefault="00412F71">
      <w:pPr>
        <w:jc w:val="both"/>
      </w:pPr>
    </w:p>
    <w:p w:rsidR="00412F71" w:rsidRDefault="00412F71">
      <w:pPr>
        <w:jc w:val="both"/>
      </w:pPr>
      <w:r>
        <w:t>3.35</w:t>
      </w:r>
      <w:r>
        <w:tab/>
      </w:r>
      <w:r>
        <w:tab/>
        <w:t xml:space="preserve">The State Training Fund activities are regulated by the 1995 Government resolution 194, </w:t>
      </w:r>
      <w:r>
        <w:rPr>
          <w:i/>
        </w:rPr>
        <w:t>Procedure for granting loan and assistance to students studying in professional schools</w:t>
      </w:r>
      <w:r>
        <w:t xml:space="preserve">. This was revised by the 1997 Government resolution 179, </w:t>
      </w:r>
      <w:r>
        <w:rPr>
          <w:i/>
        </w:rPr>
        <w:t>Procedure for granting loan and assistance to students studying diploma and bachelor degrees in universities, higher educational institutions and colleges</w:t>
      </w:r>
      <w:r>
        <w:t xml:space="preserve">. According to the above documents, the following 4 categories of students are eligible for loans: </w:t>
      </w:r>
    </w:p>
    <w:p w:rsidR="00412F71" w:rsidRDefault="00412F71">
      <w:pPr>
        <w:tabs>
          <w:tab w:val="num" w:pos="0"/>
        </w:tabs>
        <w:jc w:val="both"/>
      </w:pPr>
      <w:r>
        <w:t xml:space="preserve"> </w:t>
      </w:r>
    </w:p>
    <w:p w:rsidR="00412F71" w:rsidRDefault="00412F71">
      <w:pPr>
        <w:pStyle w:val="BodyText2"/>
        <w:tabs>
          <w:tab w:val="num" w:pos="1418"/>
        </w:tabs>
        <w:rPr>
          <w:b/>
          <w:sz w:val="24"/>
        </w:rPr>
      </w:pPr>
    </w:p>
    <w:p w:rsidR="00412F71" w:rsidRDefault="00412F71">
      <w:pPr>
        <w:pStyle w:val="BodyText2"/>
        <w:tabs>
          <w:tab w:val="num" w:pos="1418"/>
        </w:tabs>
        <w:rPr>
          <w:b/>
          <w:sz w:val="24"/>
        </w:rPr>
      </w:pPr>
      <w:r>
        <w:rPr>
          <w:b/>
          <w:sz w:val="24"/>
        </w:rPr>
        <w:br w:type="page"/>
      </w:r>
      <w:r>
        <w:rPr>
          <w:b/>
          <w:sz w:val="24"/>
        </w:rPr>
        <w:lastRenderedPageBreak/>
        <w:t>TABLE 16.</w:t>
      </w:r>
      <w:r>
        <w:rPr>
          <w:b/>
          <w:sz w:val="24"/>
        </w:rPr>
        <w:tab/>
        <w:t>ENROLLMENT FOR “FIRST UNIVERSITY DEGREE OR</w:t>
      </w:r>
    </w:p>
    <w:p w:rsidR="00412F71" w:rsidRDefault="00412F71">
      <w:pPr>
        <w:ind w:left="1440"/>
        <w:jc w:val="both"/>
        <w:rPr>
          <w:b/>
          <w:sz w:val="24"/>
        </w:rPr>
      </w:pPr>
      <w:r>
        <w:rPr>
          <w:b/>
          <w:sz w:val="24"/>
        </w:rPr>
        <w:t>EQUIVALENT QUALIFICATION” (ISCED LEVEL 5) IN HIGHER EDUCATION INSTITUTIONS BY FIELD OF STUDY AND GENDER, 1992–93 AND 1998–99 *</w:t>
      </w:r>
    </w:p>
    <w:p w:rsidR="00412F71" w:rsidRDefault="00412F71"/>
    <w:tbl>
      <w:tblPr>
        <w:tblW w:w="0" w:type="auto"/>
        <w:tblLayout w:type="fixed"/>
        <w:tblCellMar>
          <w:left w:w="30" w:type="dxa"/>
          <w:right w:w="30" w:type="dxa"/>
        </w:tblCellMar>
        <w:tblLook w:val="0000" w:firstRow="0" w:lastRow="0" w:firstColumn="0" w:lastColumn="0" w:noHBand="0" w:noVBand="0"/>
      </w:tblPr>
      <w:tblGrid>
        <w:gridCol w:w="442"/>
        <w:gridCol w:w="3368"/>
        <w:gridCol w:w="630"/>
        <w:gridCol w:w="810"/>
        <w:gridCol w:w="720"/>
        <w:gridCol w:w="720"/>
        <w:gridCol w:w="630"/>
        <w:gridCol w:w="720"/>
      </w:tblGrid>
      <w:tr w:rsidR="00412F71">
        <w:trPr>
          <w:cantSplit/>
        </w:trPr>
        <w:tc>
          <w:tcPr>
            <w:tcW w:w="3810" w:type="dxa"/>
            <w:gridSpan w:val="2"/>
            <w:vMerge w:val="restart"/>
            <w:tcBorders>
              <w:top w:val="double" w:sz="6" w:space="0" w:color="auto"/>
              <w:left w:val="double" w:sz="6" w:space="0" w:color="auto"/>
              <w:right w:val="single" w:sz="6" w:space="0" w:color="auto"/>
            </w:tcBorders>
          </w:tcPr>
          <w:p w:rsidR="00412F71" w:rsidRDefault="00412F71">
            <w:pPr>
              <w:rPr>
                <w:rFonts w:ascii="Times New Roman" w:hAnsi="Times New Roman"/>
                <w:snapToGrid w:val="0"/>
                <w:color w:val="000000"/>
              </w:rPr>
            </w:pPr>
          </w:p>
          <w:p w:rsidR="00412F71" w:rsidRDefault="00412F71">
            <w:pPr>
              <w:rPr>
                <w:rFonts w:ascii="Times New Roman" w:hAnsi="Times New Roman"/>
                <w:snapToGrid w:val="0"/>
                <w:color w:val="000000"/>
              </w:rPr>
            </w:pPr>
          </w:p>
          <w:p w:rsidR="00412F71" w:rsidRDefault="00412F71">
            <w:pPr>
              <w:rPr>
                <w:rFonts w:ascii="Times New Roman" w:hAnsi="Times New Roman"/>
                <w:snapToGrid w:val="0"/>
                <w:color w:val="000000"/>
              </w:rPr>
            </w:pPr>
            <w:r>
              <w:rPr>
                <w:rFonts w:ascii="Times New Roman" w:hAnsi="Times New Roman"/>
                <w:snapToGrid w:val="0"/>
                <w:color w:val="000000"/>
              </w:rPr>
              <w:t xml:space="preserve">    UNESCO Field of Study **</w:t>
            </w:r>
          </w:p>
        </w:tc>
        <w:tc>
          <w:tcPr>
            <w:tcW w:w="1440" w:type="dxa"/>
            <w:gridSpan w:val="2"/>
            <w:tcBorders>
              <w:top w:val="double" w:sz="6" w:space="0" w:color="auto"/>
              <w:left w:val="single" w:sz="6" w:space="0" w:color="auto"/>
              <w:bottom w:val="single" w:sz="6" w:space="0" w:color="auto"/>
              <w:right w:val="single" w:sz="6" w:space="0" w:color="auto"/>
            </w:tcBorders>
          </w:tcPr>
          <w:p w:rsidR="00412F71" w:rsidRDefault="00412F71">
            <w:pPr>
              <w:jc w:val="center"/>
              <w:rPr>
                <w:rFonts w:ascii="Times New Roman" w:hAnsi="Times New Roman"/>
                <w:snapToGrid w:val="0"/>
                <w:color w:val="000000"/>
              </w:rPr>
            </w:pPr>
            <w:r>
              <w:rPr>
                <w:rFonts w:ascii="Times New Roman" w:hAnsi="Times New Roman"/>
                <w:snapToGrid w:val="0"/>
                <w:color w:val="000000"/>
              </w:rPr>
              <w:t>Public</w:t>
            </w:r>
          </w:p>
        </w:tc>
        <w:tc>
          <w:tcPr>
            <w:tcW w:w="1440" w:type="dxa"/>
            <w:gridSpan w:val="2"/>
            <w:tcBorders>
              <w:top w:val="double" w:sz="6" w:space="0" w:color="auto"/>
              <w:left w:val="single" w:sz="6" w:space="0" w:color="auto"/>
              <w:bottom w:val="single" w:sz="6" w:space="0" w:color="auto"/>
              <w:right w:val="single" w:sz="6" w:space="0" w:color="auto"/>
            </w:tcBorders>
          </w:tcPr>
          <w:p w:rsidR="00412F71" w:rsidRDefault="00412F71">
            <w:pPr>
              <w:jc w:val="center"/>
              <w:rPr>
                <w:rFonts w:ascii="Times New Roman" w:hAnsi="Times New Roman"/>
                <w:snapToGrid w:val="0"/>
                <w:color w:val="000000"/>
              </w:rPr>
            </w:pPr>
            <w:r>
              <w:rPr>
                <w:rFonts w:ascii="Times New Roman" w:hAnsi="Times New Roman"/>
                <w:snapToGrid w:val="0"/>
                <w:color w:val="000000"/>
              </w:rPr>
              <w:t>Private</w:t>
            </w:r>
          </w:p>
        </w:tc>
        <w:tc>
          <w:tcPr>
            <w:tcW w:w="1350" w:type="dxa"/>
            <w:gridSpan w:val="2"/>
            <w:tcBorders>
              <w:top w:val="double" w:sz="6" w:space="0" w:color="auto"/>
              <w:left w:val="single" w:sz="6" w:space="0" w:color="auto"/>
              <w:bottom w:val="single" w:sz="6" w:space="0" w:color="auto"/>
              <w:right w:val="double" w:sz="6" w:space="0" w:color="auto"/>
            </w:tcBorders>
          </w:tcPr>
          <w:p w:rsidR="00412F71" w:rsidRDefault="00412F71">
            <w:pPr>
              <w:jc w:val="center"/>
              <w:rPr>
                <w:rFonts w:ascii="Times New Roman" w:hAnsi="Times New Roman"/>
                <w:snapToGrid w:val="0"/>
                <w:color w:val="000000"/>
              </w:rPr>
            </w:pPr>
            <w:r>
              <w:rPr>
                <w:rFonts w:ascii="Times New Roman" w:hAnsi="Times New Roman"/>
                <w:snapToGrid w:val="0"/>
                <w:color w:val="000000"/>
              </w:rPr>
              <w:t>Public</w:t>
            </w:r>
          </w:p>
        </w:tc>
      </w:tr>
      <w:tr w:rsidR="00412F71">
        <w:trPr>
          <w:cantSplit/>
        </w:trPr>
        <w:tc>
          <w:tcPr>
            <w:tcW w:w="3810" w:type="dxa"/>
            <w:gridSpan w:val="2"/>
            <w:vMerge/>
            <w:tcBorders>
              <w:left w:val="double" w:sz="6" w:space="0" w:color="auto"/>
              <w:right w:val="single" w:sz="6" w:space="0" w:color="auto"/>
            </w:tcBorders>
          </w:tcPr>
          <w:p w:rsidR="00412F71" w:rsidRDefault="00412F71">
            <w:pPr>
              <w:jc w:val="center"/>
              <w:rPr>
                <w:rFonts w:ascii="Times New Roman" w:hAnsi="Times New Roman"/>
                <w:b/>
                <w:snapToGrid w:val="0"/>
                <w:color w:val="000000"/>
              </w:rPr>
            </w:pPr>
          </w:p>
        </w:tc>
        <w:tc>
          <w:tcPr>
            <w:tcW w:w="1440" w:type="dxa"/>
            <w:gridSpan w:val="2"/>
            <w:tcBorders>
              <w:left w:val="single" w:sz="6" w:space="0" w:color="auto"/>
              <w:bottom w:val="single" w:sz="6" w:space="0" w:color="auto"/>
              <w:right w:val="single" w:sz="6" w:space="0" w:color="auto"/>
            </w:tcBorders>
          </w:tcPr>
          <w:p w:rsidR="00412F71" w:rsidRDefault="00412F71">
            <w:pPr>
              <w:jc w:val="center"/>
              <w:rPr>
                <w:rFonts w:ascii="Times New Roman" w:hAnsi="Times New Roman"/>
                <w:snapToGrid w:val="0"/>
                <w:color w:val="000000"/>
              </w:rPr>
            </w:pPr>
            <w:r>
              <w:rPr>
                <w:rFonts w:ascii="Times New Roman" w:hAnsi="Times New Roman"/>
                <w:snapToGrid w:val="0"/>
                <w:color w:val="000000"/>
              </w:rPr>
              <w:t>1998–99</w:t>
            </w:r>
          </w:p>
        </w:tc>
        <w:tc>
          <w:tcPr>
            <w:tcW w:w="1440" w:type="dxa"/>
            <w:gridSpan w:val="2"/>
            <w:tcBorders>
              <w:left w:val="single" w:sz="6" w:space="0" w:color="auto"/>
              <w:bottom w:val="single" w:sz="6" w:space="0" w:color="auto"/>
              <w:right w:val="single" w:sz="6" w:space="0" w:color="auto"/>
            </w:tcBorders>
          </w:tcPr>
          <w:p w:rsidR="00412F71" w:rsidRDefault="00412F71">
            <w:pPr>
              <w:jc w:val="center"/>
              <w:rPr>
                <w:rFonts w:ascii="Times New Roman" w:hAnsi="Times New Roman"/>
                <w:snapToGrid w:val="0"/>
                <w:color w:val="000000"/>
              </w:rPr>
            </w:pPr>
            <w:r>
              <w:rPr>
                <w:rFonts w:ascii="Times New Roman" w:hAnsi="Times New Roman"/>
                <w:snapToGrid w:val="0"/>
                <w:color w:val="000000"/>
              </w:rPr>
              <w:t>1998–99</w:t>
            </w:r>
          </w:p>
        </w:tc>
        <w:tc>
          <w:tcPr>
            <w:tcW w:w="1350" w:type="dxa"/>
            <w:gridSpan w:val="2"/>
            <w:tcBorders>
              <w:left w:val="single" w:sz="6" w:space="0" w:color="auto"/>
              <w:bottom w:val="single" w:sz="6" w:space="0" w:color="auto"/>
              <w:right w:val="double" w:sz="6" w:space="0" w:color="auto"/>
            </w:tcBorders>
          </w:tcPr>
          <w:p w:rsidR="00412F71" w:rsidRDefault="00412F71">
            <w:pPr>
              <w:jc w:val="center"/>
              <w:rPr>
                <w:rFonts w:ascii="Times New Roman" w:hAnsi="Times New Roman"/>
                <w:snapToGrid w:val="0"/>
                <w:color w:val="000000"/>
              </w:rPr>
            </w:pPr>
            <w:r>
              <w:rPr>
                <w:rFonts w:ascii="Times New Roman" w:hAnsi="Times New Roman"/>
                <w:snapToGrid w:val="0"/>
                <w:color w:val="000000"/>
              </w:rPr>
              <w:t>1992–93</w:t>
            </w:r>
          </w:p>
        </w:tc>
      </w:tr>
      <w:tr w:rsidR="00412F71">
        <w:trPr>
          <w:cantSplit/>
        </w:trPr>
        <w:tc>
          <w:tcPr>
            <w:tcW w:w="3810" w:type="dxa"/>
            <w:gridSpan w:val="2"/>
            <w:vMerge/>
            <w:tcBorders>
              <w:left w:val="double" w:sz="6" w:space="0" w:color="auto"/>
              <w:bottom w:val="single" w:sz="12" w:space="0" w:color="auto"/>
              <w:right w:val="single" w:sz="6" w:space="0" w:color="auto"/>
            </w:tcBorders>
          </w:tcPr>
          <w:p w:rsidR="00412F71" w:rsidRDefault="00412F71">
            <w:pPr>
              <w:jc w:val="center"/>
              <w:rPr>
                <w:rFonts w:ascii="Times New Roman" w:hAnsi="Times New Roman"/>
                <w:snapToGrid w:val="0"/>
                <w:color w:val="000000"/>
              </w:rPr>
            </w:pPr>
          </w:p>
        </w:tc>
        <w:tc>
          <w:tcPr>
            <w:tcW w:w="630" w:type="dxa"/>
            <w:tcBorders>
              <w:top w:val="single" w:sz="6" w:space="0" w:color="auto"/>
              <w:left w:val="single" w:sz="6" w:space="0" w:color="auto"/>
              <w:bottom w:val="single" w:sz="12" w:space="0" w:color="auto"/>
              <w:right w:val="single" w:sz="6" w:space="0" w:color="auto"/>
            </w:tcBorders>
          </w:tcPr>
          <w:p w:rsidR="00412F71" w:rsidRDefault="00412F71">
            <w:pPr>
              <w:jc w:val="center"/>
              <w:rPr>
                <w:rFonts w:ascii="Times New Roman" w:hAnsi="Times New Roman"/>
                <w:snapToGrid w:val="0"/>
                <w:color w:val="000000"/>
              </w:rPr>
            </w:pPr>
            <w:r>
              <w:rPr>
                <w:rFonts w:ascii="Times New Roman" w:hAnsi="Times New Roman"/>
                <w:snapToGrid w:val="0"/>
                <w:color w:val="000000"/>
              </w:rPr>
              <w:t>Total</w:t>
            </w:r>
          </w:p>
        </w:tc>
        <w:tc>
          <w:tcPr>
            <w:tcW w:w="810" w:type="dxa"/>
            <w:tcBorders>
              <w:top w:val="single" w:sz="6" w:space="0" w:color="auto"/>
              <w:left w:val="single" w:sz="6" w:space="0" w:color="auto"/>
              <w:bottom w:val="single" w:sz="12" w:space="0" w:color="auto"/>
              <w:right w:val="single" w:sz="6" w:space="0" w:color="auto"/>
            </w:tcBorders>
          </w:tcPr>
          <w:p w:rsidR="00412F71" w:rsidRDefault="00412F71">
            <w:pPr>
              <w:jc w:val="center"/>
              <w:rPr>
                <w:rFonts w:ascii="Times New Roman" w:hAnsi="Times New Roman"/>
                <w:snapToGrid w:val="0"/>
                <w:color w:val="000000"/>
              </w:rPr>
            </w:pPr>
            <w:r>
              <w:rPr>
                <w:rFonts w:ascii="Times New Roman" w:hAnsi="Times New Roman"/>
                <w:snapToGrid w:val="0"/>
                <w:color w:val="000000"/>
              </w:rPr>
              <w:t>% Female</w:t>
            </w:r>
          </w:p>
        </w:tc>
        <w:tc>
          <w:tcPr>
            <w:tcW w:w="720" w:type="dxa"/>
            <w:tcBorders>
              <w:top w:val="single" w:sz="6" w:space="0" w:color="auto"/>
              <w:left w:val="single" w:sz="6" w:space="0" w:color="auto"/>
              <w:bottom w:val="single" w:sz="12" w:space="0" w:color="auto"/>
              <w:right w:val="single" w:sz="6" w:space="0" w:color="auto"/>
            </w:tcBorders>
          </w:tcPr>
          <w:p w:rsidR="00412F71" w:rsidRDefault="00412F71">
            <w:pPr>
              <w:jc w:val="center"/>
              <w:rPr>
                <w:rFonts w:ascii="Times New Roman" w:hAnsi="Times New Roman"/>
                <w:snapToGrid w:val="0"/>
                <w:color w:val="000000"/>
              </w:rPr>
            </w:pPr>
            <w:r>
              <w:rPr>
                <w:rFonts w:ascii="Times New Roman" w:hAnsi="Times New Roman"/>
                <w:snapToGrid w:val="0"/>
                <w:color w:val="000000"/>
              </w:rPr>
              <w:t>Total</w:t>
            </w:r>
          </w:p>
        </w:tc>
        <w:tc>
          <w:tcPr>
            <w:tcW w:w="720" w:type="dxa"/>
            <w:tcBorders>
              <w:top w:val="single" w:sz="6" w:space="0" w:color="auto"/>
              <w:left w:val="single" w:sz="6" w:space="0" w:color="auto"/>
              <w:bottom w:val="single" w:sz="12" w:space="0" w:color="auto"/>
              <w:right w:val="single" w:sz="6" w:space="0" w:color="auto"/>
            </w:tcBorders>
          </w:tcPr>
          <w:p w:rsidR="00412F71" w:rsidRDefault="00412F71">
            <w:pPr>
              <w:jc w:val="center"/>
              <w:rPr>
                <w:rFonts w:ascii="Times New Roman" w:hAnsi="Times New Roman"/>
                <w:snapToGrid w:val="0"/>
                <w:color w:val="000000"/>
              </w:rPr>
            </w:pPr>
            <w:r>
              <w:rPr>
                <w:rFonts w:ascii="Times New Roman" w:hAnsi="Times New Roman"/>
                <w:snapToGrid w:val="0"/>
                <w:color w:val="000000"/>
              </w:rPr>
              <w:t>% Female</w:t>
            </w:r>
          </w:p>
        </w:tc>
        <w:tc>
          <w:tcPr>
            <w:tcW w:w="630" w:type="dxa"/>
            <w:tcBorders>
              <w:top w:val="single" w:sz="6" w:space="0" w:color="auto"/>
              <w:left w:val="single" w:sz="6" w:space="0" w:color="auto"/>
              <w:bottom w:val="single" w:sz="12" w:space="0" w:color="auto"/>
            </w:tcBorders>
          </w:tcPr>
          <w:p w:rsidR="00412F71" w:rsidRDefault="00412F71">
            <w:pPr>
              <w:jc w:val="center"/>
              <w:rPr>
                <w:rFonts w:ascii="Times New Roman" w:hAnsi="Times New Roman"/>
                <w:snapToGrid w:val="0"/>
                <w:color w:val="000000"/>
              </w:rPr>
            </w:pPr>
            <w:r>
              <w:rPr>
                <w:rFonts w:ascii="Times New Roman" w:hAnsi="Times New Roman"/>
                <w:snapToGrid w:val="0"/>
                <w:color w:val="000000"/>
              </w:rPr>
              <w:t>Total</w:t>
            </w:r>
          </w:p>
        </w:tc>
        <w:tc>
          <w:tcPr>
            <w:tcW w:w="720" w:type="dxa"/>
            <w:tcBorders>
              <w:top w:val="single" w:sz="6" w:space="0" w:color="auto"/>
              <w:left w:val="single" w:sz="6" w:space="0" w:color="auto"/>
              <w:bottom w:val="single" w:sz="12" w:space="0" w:color="auto"/>
              <w:right w:val="double" w:sz="6" w:space="0" w:color="auto"/>
            </w:tcBorders>
          </w:tcPr>
          <w:p w:rsidR="00412F71" w:rsidRDefault="00412F71">
            <w:pPr>
              <w:jc w:val="center"/>
              <w:rPr>
                <w:rFonts w:ascii="Times New Roman" w:hAnsi="Times New Roman"/>
                <w:snapToGrid w:val="0"/>
                <w:color w:val="000000"/>
              </w:rPr>
            </w:pPr>
            <w:r>
              <w:rPr>
                <w:rFonts w:ascii="Times New Roman" w:hAnsi="Times New Roman"/>
                <w:snapToGrid w:val="0"/>
                <w:color w:val="000000"/>
              </w:rPr>
              <w:t>% Female</w:t>
            </w:r>
          </w:p>
        </w:tc>
      </w:tr>
      <w:tr w:rsidR="00412F71">
        <w:trPr>
          <w:cantSplit/>
          <w:trHeight w:val="390"/>
        </w:trPr>
        <w:tc>
          <w:tcPr>
            <w:tcW w:w="442" w:type="dxa"/>
            <w:tcBorders>
              <w:left w:val="double" w:sz="6" w:space="0" w:color="auto"/>
              <w:bottom w:val="single" w:sz="6" w:space="0" w:color="auto"/>
              <w:right w:val="single" w:sz="6" w:space="0" w:color="auto"/>
            </w:tcBorders>
            <w:vAlign w:val="center"/>
          </w:tcPr>
          <w:p w:rsidR="00412F71" w:rsidRDefault="00412F71">
            <w:pPr>
              <w:jc w:val="center"/>
              <w:rPr>
                <w:rFonts w:ascii="Times New Roman" w:hAnsi="Times New Roman"/>
                <w:snapToGrid w:val="0"/>
                <w:color w:val="000000"/>
              </w:rPr>
            </w:pPr>
            <w:r>
              <w:rPr>
                <w:rFonts w:ascii="Times New Roman" w:hAnsi="Times New Roman"/>
                <w:snapToGrid w:val="0"/>
                <w:color w:val="000000"/>
              </w:rPr>
              <w:t>1</w:t>
            </w:r>
          </w:p>
        </w:tc>
        <w:tc>
          <w:tcPr>
            <w:tcW w:w="3368" w:type="dxa"/>
            <w:tcBorders>
              <w:left w:val="single" w:sz="6" w:space="0" w:color="auto"/>
              <w:bottom w:val="single" w:sz="6" w:space="0" w:color="auto"/>
              <w:right w:val="single" w:sz="6" w:space="0" w:color="auto"/>
            </w:tcBorders>
            <w:vAlign w:val="center"/>
          </w:tcPr>
          <w:p w:rsidR="00412F71" w:rsidRDefault="00412F71">
            <w:pPr>
              <w:rPr>
                <w:rFonts w:ascii="Times New Roman" w:hAnsi="Times New Roman"/>
                <w:snapToGrid w:val="0"/>
                <w:color w:val="000000"/>
              </w:rPr>
            </w:pPr>
            <w:r>
              <w:rPr>
                <w:rFonts w:ascii="Times New Roman" w:hAnsi="Times New Roman"/>
                <w:snapToGrid w:val="0"/>
                <w:color w:val="000000"/>
              </w:rPr>
              <w:t xml:space="preserve">Education and Teacher Training </w:t>
            </w:r>
          </w:p>
        </w:tc>
        <w:tc>
          <w:tcPr>
            <w:tcW w:w="630" w:type="dxa"/>
            <w:tcBorders>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6048</w:t>
            </w:r>
          </w:p>
        </w:tc>
        <w:tc>
          <w:tcPr>
            <w:tcW w:w="810" w:type="dxa"/>
            <w:tcBorders>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79.3</w:t>
            </w:r>
          </w:p>
        </w:tc>
        <w:tc>
          <w:tcPr>
            <w:tcW w:w="720" w:type="dxa"/>
            <w:tcBorders>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3635</w:t>
            </w:r>
          </w:p>
        </w:tc>
        <w:tc>
          <w:tcPr>
            <w:tcW w:w="720" w:type="dxa"/>
            <w:tcBorders>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76.0</w:t>
            </w:r>
          </w:p>
        </w:tc>
        <w:tc>
          <w:tcPr>
            <w:tcW w:w="630" w:type="dxa"/>
            <w:tcBorders>
              <w:left w:val="single" w:sz="6" w:space="0" w:color="auto"/>
              <w:bottom w:val="single" w:sz="6" w:space="0" w:color="auto"/>
            </w:tcBorders>
            <w:vAlign w:val="center"/>
          </w:tcPr>
          <w:p w:rsidR="00412F71" w:rsidRDefault="00412F71">
            <w:pPr>
              <w:tabs>
                <w:tab w:val="left" w:pos="-1440"/>
                <w:tab w:val="left" w:pos="-720"/>
              </w:tabs>
              <w:suppressAutoHyphens/>
              <w:spacing w:before="90" w:after="54" w:line="240" w:lineRule="exact"/>
              <w:jc w:val="right"/>
              <w:rPr>
                <w:rFonts w:ascii="Times New Roman" w:hAnsi="Times New Roman"/>
              </w:rPr>
            </w:pPr>
            <w:r>
              <w:rPr>
                <w:rFonts w:ascii="Times New Roman" w:hAnsi="Times New Roman"/>
              </w:rPr>
              <w:t xml:space="preserve"> 4775</w:t>
            </w:r>
          </w:p>
        </w:tc>
        <w:tc>
          <w:tcPr>
            <w:tcW w:w="720" w:type="dxa"/>
            <w:tcBorders>
              <w:left w:val="single" w:sz="6" w:space="0" w:color="auto"/>
              <w:right w:val="double" w:sz="6" w:space="0" w:color="auto"/>
            </w:tcBorders>
            <w:vAlign w:val="center"/>
          </w:tcPr>
          <w:p w:rsidR="00412F71" w:rsidRDefault="00412F71">
            <w:pPr>
              <w:tabs>
                <w:tab w:val="left" w:pos="-1440"/>
                <w:tab w:val="left" w:pos="-720"/>
              </w:tabs>
              <w:suppressAutoHyphens/>
              <w:spacing w:before="90" w:after="54" w:line="240" w:lineRule="exact"/>
              <w:jc w:val="right"/>
              <w:rPr>
                <w:rFonts w:ascii="Times New Roman" w:hAnsi="Times New Roman"/>
              </w:rPr>
            </w:pPr>
            <w:r>
              <w:rPr>
                <w:rFonts w:ascii="Times New Roman" w:hAnsi="Times New Roman"/>
              </w:rPr>
              <w:t xml:space="preserve">  73.8</w:t>
            </w:r>
          </w:p>
        </w:tc>
      </w:tr>
      <w:tr w:rsidR="00412F71">
        <w:trPr>
          <w:cantSplit/>
          <w:trHeight w:val="390"/>
        </w:trPr>
        <w:tc>
          <w:tcPr>
            <w:tcW w:w="442" w:type="dxa"/>
            <w:tcBorders>
              <w:top w:val="single" w:sz="6" w:space="0" w:color="auto"/>
              <w:left w:val="double" w:sz="6" w:space="0" w:color="auto"/>
              <w:bottom w:val="single" w:sz="6" w:space="0" w:color="auto"/>
              <w:right w:val="single" w:sz="6" w:space="0" w:color="auto"/>
            </w:tcBorders>
            <w:vAlign w:val="center"/>
          </w:tcPr>
          <w:p w:rsidR="00412F71" w:rsidRDefault="00412F71">
            <w:pPr>
              <w:jc w:val="center"/>
              <w:rPr>
                <w:rFonts w:ascii="Times New Roman" w:hAnsi="Times New Roman"/>
                <w:snapToGrid w:val="0"/>
                <w:color w:val="000000"/>
              </w:rPr>
            </w:pPr>
            <w:r>
              <w:rPr>
                <w:rFonts w:ascii="Times New Roman" w:hAnsi="Times New Roman"/>
                <w:snapToGrid w:val="0"/>
                <w:color w:val="000000"/>
              </w:rPr>
              <w:t>2</w:t>
            </w:r>
          </w:p>
        </w:tc>
        <w:tc>
          <w:tcPr>
            <w:tcW w:w="3368" w:type="dxa"/>
            <w:tcBorders>
              <w:top w:val="single" w:sz="6" w:space="0" w:color="auto"/>
              <w:left w:val="single" w:sz="6" w:space="0" w:color="auto"/>
              <w:bottom w:val="single" w:sz="6" w:space="0" w:color="auto"/>
              <w:right w:val="single" w:sz="6" w:space="0" w:color="auto"/>
            </w:tcBorders>
            <w:vAlign w:val="center"/>
          </w:tcPr>
          <w:p w:rsidR="00412F71" w:rsidRDefault="00412F71">
            <w:pPr>
              <w:rPr>
                <w:rFonts w:ascii="Times New Roman" w:hAnsi="Times New Roman"/>
                <w:snapToGrid w:val="0"/>
                <w:color w:val="000000"/>
              </w:rPr>
            </w:pPr>
            <w:r>
              <w:rPr>
                <w:rFonts w:ascii="Times New Roman" w:hAnsi="Times New Roman"/>
                <w:snapToGrid w:val="0"/>
                <w:color w:val="000000"/>
              </w:rPr>
              <w:t>Fine and Applied Arts</w:t>
            </w:r>
          </w:p>
        </w:tc>
        <w:tc>
          <w:tcPr>
            <w:tcW w:w="630"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962</w:t>
            </w:r>
          </w:p>
        </w:tc>
        <w:tc>
          <w:tcPr>
            <w:tcW w:w="810"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49.5</w:t>
            </w:r>
          </w:p>
        </w:tc>
        <w:tc>
          <w:tcPr>
            <w:tcW w:w="720"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539</w:t>
            </w:r>
          </w:p>
        </w:tc>
        <w:tc>
          <w:tcPr>
            <w:tcW w:w="720"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51.8</w:t>
            </w:r>
          </w:p>
        </w:tc>
        <w:tc>
          <w:tcPr>
            <w:tcW w:w="630" w:type="dxa"/>
            <w:tcBorders>
              <w:top w:val="single" w:sz="6" w:space="0" w:color="auto"/>
              <w:left w:val="single" w:sz="6" w:space="0" w:color="auto"/>
              <w:bottom w:val="single" w:sz="6" w:space="0" w:color="auto"/>
            </w:tcBorders>
            <w:vAlign w:val="center"/>
          </w:tcPr>
          <w:p w:rsidR="00412F71" w:rsidRDefault="00412F71">
            <w:pPr>
              <w:tabs>
                <w:tab w:val="left" w:pos="-1440"/>
                <w:tab w:val="left" w:pos="-720"/>
              </w:tabs>
              <w:suppressAutoHyphens/>
              <w:spacing w:before="90" w:after="54" w:line="240" w:lineRule="exact"/>
              <w:jc w:val="right"/>
              <w:rPr>
                <w:rFonts w:ascii="Times New Roman" w:hAnsi="Times New Roman"/>
              </w:rPr>
            </w:pPr>
            <w:r>
              <w:rPr>
                <w:rFonts w:ascii="Times New Roman" w:hAnsi="Times New Roman"/>
              </w:rPr>
              <w:t xml:space="preserve"> 412</w:t>
            </w:r>
          </w:p>
        </w:tc>
        <w:tc>
          <w:tcPr>
            <w:tcW w:w="720" w:type="dxa"/>
            <w:tcBorders>
              <w:top w:val="single" w:sz="6" w:space="0" w:color="auto"/>
              <w:left w:val="single" w:sz="6" w:space="0" w:color="auto"/>
              <w:right w:val="double" w:sz="6" w:space="0" w:color="auto"/>
            </w:tcBorders>
            <w:vAlign w:val="center"/>
          </w:tcPr>
          <w:p w:rsidR="00412F71" w:rsidRDefault="00412F71">
            <w:pPr>
              <w:tabs>
                <w:tab w:val="left" w:pos="-1440"/>
                <w:tab w:val="left" w:pos="-720"/>
              </w:tabs>
              <w:suppressAutoHyphens/>
              <w:spacing w:before="90" w:after="54" w:line="240" w:lineRule="exact"/>
              <w:jc w:val="right"/>
              <w:rPr>
                <w:rFonts w:ascii="Times New Roman" w:hAnsi="Times New Roman"/>
              </w:rPr>
            </w:pPr>
            <w:r>
              <w:rPr>
                <w:rFonts w:ascii="Times New Roman" w:hAnsi="Times New Roman"/>
              </w:rPr>
              <w:t xml:space="preserve">  49.0</w:t>
            </w:r>
          </w:p>
        </w:tc>
      </w:tr>
      <w:tr w:rsidR="00412F71">
        <w:trPr>
          <w:cantSplit/>
          <w:trHeight w:val="390"/>
        </w:trPr>
        <w:tc>
          <w:tcPr>
            <w:tcW w:w="442" w:type="dxa"/>
            <w:tcBorders>
              <w:top w:val="single" w:sz="6" w:space="0" w:color="auto"/>
              <w:left w:val="double" w:sz="6" w:space="0" w:color="auto"/>
              <w:bottom w:val="single" w:sz="6" w:space="0" w:color="auto"/>
              <w:right w:val="single" w:sz="6" w:space="0" w:color="auto"/>
            </w:tcBorders>
            <w:vAlign w:val="center"/>
          </w:tcPr>
          <w:p w:rsidR="00412F71" w:rsidRDefault="00412F71">
            <w:pPr>
              <w:jc w:val="center"/>
              <w:rPr>
                <w:rFonts w:ascii="Times New Roman" w:hAnsi="Times New Roman"/>
                <w:snapToGrid w:val="0"/>
                <w:color w:val="000000"/>
              </w:rPr>
            </w:pPr>
            <w:r>
              <w:rPr>
                <w:rFonts w:ascii="Times New Roman" w:hAnsi="Times New Roman"/>
                <w:snapToGrid w:val="0"/>
                <w:color w:val="000000"/>
              </w:rPr>
              <w:t>3</w:t>
            </w:r>
          </w:p>
        </w:tc>
        <w:tc>
          <w:tcPr>
            <w:tcW w:w="3368" w:type="dxa"/>
            <w:tcBorders>
              <w:top w:val="single" w:sz="6" w:space="0" w:color="auto"/>
              <w:left w:val="single" w:sz="6" w:space="0" w:color="auto"/>
              <w:bottom w:val="single" w:sz="6" w:space="0" w:color="auto"/>
              <w:right w:val="single" w:sz="6" w:space="0" w:color="auto"/>
            </w:tcBorders>
            <w:vAlign w:val="center"/>
          </w:tcPr>
          <w:p w:rsidR="00412F71" w:rsidRDefault="00412F71">
            <w:pPr>
              <w:rPr>
                <w:rFonts w:ascii="Times New Roman" w:hAnsi="Times New Roman"/>
                <w:snapToGrid w:val="0"/>
                <w:color w:val="000000"/>
              </w:rPr>
            </w:pPr>
            <w:r>
              <w:rPr>
                <w:rFonts w:ascii="Times New Roman" w:hAnsi="Times New Roman"/>
                <w:snapToGrid w:val="0"/>
                <w:color w:val="000000"/>
              </w:rPr>
              <w:t>Humanities, Religion, Theology</w:t>
            </w:r>
          </w:p>
        </w:tc>
        <w:tc>
          <w:tcPr>
            <w:tcW w:w="630"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3776</w:t>
            </w:r>
          </w:p>
        </w:tc>
        <w:tc>
          <w:tcPr>
            <w:tcW w:w="810"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77.3</w:t>
            </w:r>
          </w:p>
        </w:tc>
        <w:tc>
          <w:tcPr>
            <w:tcW w:w="720"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3060</w:t>
            </w:r>
          </w:p>
        </w:tc>
        <w:tc>
          <w:tcPr>
            <w:tcW w:w="720"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79.6</w:t>
            </w:r>
          </w:p>
        </w:tc>
        <w:tc>
          <w:tcPr>
            <w:tcW w:w="630" w:type="dxa"/>
            <w:tcBorders>
              <w:top w:val="single" w:sz="6" w:space="0" w:color="auto"/>
              <w:left w:val="single" w:sz="6" w:space="0" w:color="auto"/>
              <w:bottom w:val="single" w:sz="6" w:space="0" w:color="auto"/>
            </w:tcBorders>
            <w:vAlign w:val="center"/>
          </w:tcPr>
          <w:p w:rsidR="00412F71" w:rsidRDefault="00412F71">
            <w:pPr>
              <w:tabs>
                <w:tab w:val="left" w:pos="-1440"/>
                <w:tab w:val="left" w:pos="-720"/>
              </w:tabs>
              <w:suppressAutoHyphens/>
              <w:spacing w:before="90" w:after="54" w:line="240" w:lineRule="exact"/>
              <w:jc w:val="right"/>
              <w:rPr>
                <w:rFonts w:ascii="Times New Roman" w:hAnsi="Times New Roman"/>
              </w:rPr>
            </w:pPr>
            <w:r>
              <w:rPr>
                <w:rFonts w:ascii="Times New Roman" w:hAnsi="Times New Roman"/>
              </w:rPr>
              <w:t xml:space="preserve"> 1679</w:t>
            </w:r>
          </w:p>
        </w:tc>
        <w:tc>
          <w:tcPr>
            <w:tcW w:w="720" w:type="dxa"/>
            <w:tcBorders>
              <w:top w:val="single" w:sz="6" w:space="0" w:color="auto"/>
              <w:left w:val="single" w:sz="6" w:space="0" w:color="auto"/>
              <w:right w:val="double" w:sz="6" w:space="0" w:color="auto"/>
            </w:tcBorders>
            <w:vAlign w:val="center"/>
          </w:tcPr>
          <w:p w:rsidR="00412F71" w:rsidRDefault="00412F71">
            <w:pPr>
              <w:tabs>
                <w:tab w:val="left" w:pos="-1440"/>
                <w:tab w:val="left" w:pos="-720"/>
              </w:tabs>
              <w:suppressAutoHyphens/>
              <w:spacing w:before="90" w:after="54" w:line="240" w:lineRule="exact"/>
              <w:jc w:val="right"/>
              <w:rPr>
                <w:rFonts w:ascii="Times New Roman" w:hAnsi="Times New Roman"/>
              </w:rPr>
            </w:pPr>
            <w:r>
              <w:rPr>
                <w:rFonts w:ascii="Times New Roman" w:hAnsi="Times New Roman"/>
              </w:rPr>
              <w:t xml:space="preserve">  73.6 </w:t>
            </w:r>
          </w:p>
        </w:tc>
      </w:tr>
      <w:tr w:rsidR="00412F71">
        <w:trPr>
          <w:cantSplit/>
          <w:trHeight w:val="390"/>
        </w:trPr>
        <w:tc>
          <w:tcPr>
            <w:tcW w:w="442" w:type="dxa"/>
            <w:tcBorders>
              <w:top w:val="single" w:sz="6" w:space="0" w:color="auto"/>
              <w:left w:val="double" w:sz="6" w:space="0" w:color="auto"/>
              <w:bottom w:val="single" w:sz="6" w:space="0" w:color="auto"/>
              <w:right w:val="single" w:sz="6" w:space="0" w:color="auto"/>
            </w:tcBorders>
            <w:vAlign w:val="center"/>
          </w:tcPr>
          <w:p w:rsidR="00412F71" w:rsidRDefault="00412F71">
            <w:pPr>
              <w:jc w:val="center"/>
              <w:rPr>
                <w:rFonts w:ascii="Times New Roman" w:hAnsi="Times New Roman"/>
                <w:snapToGrid w:val="0"/>
                <w:color w:val="000000"/>
              </w:rPr>
            </w:pPr>
            <w:r>
              <w:rPr>
                <w:rFonts w:ascii="Times New Roman" w:hAnsi="Times New Roman"/>
                <w:snapToGrid w:val="0"/>
                <w:color w:val="000000"/>
              </w:rPr>
              <w:t>4</w:t>
            </w:r>
          </w:p>
        </w:tc>
        <w:tc>
          <w:tcPr>
            <w:tcW w:w="3368" w:type="dxa"/>
            <w:tcBorders>
              <w:top w:val="single" w:sz="6" w:space="0" w:color="auto"/>
              <w:left w:val="single" w:sz="6" w:space="0" w:color="auto"/>
              <w:bottom w:val="single" w:sz="6" w:space="0" w:color="auto"/>
              <w:right w:val="single" w:sz="6" w:space="0" w:color="auto"/>
            </w:tcBorders>
            <w:vAlign w:val="center"/>
          </w:tcPr>
          <w:p w:rsidR="00412F71" w:rsidRDefault="00412F71">
            <w:pPr>
              <w:rPr>
                <w:rFonts w:ascii="Times New Roman" w:hAnsi="Times New Roman"/>
                <w:snapToGrid w:val="0"/>
                <w:color w:val="000000"/>
              </w:rPr>
            </w:pPr>
            <w:r>
              <w:rPr>
                <w:rFonts w:ascii="Times New Roman" w:hAnsi="Times New Roman"/>
                <w:snapToGrid w:val="0"/>
                <w:color w:val="000000"/>
              </w:rPr>
              <w:t>Social and Behavioral Science</w:t>
            </w:r>
          </w:p>
        </w:tc>
        <w:tc>
          <w:tcPr>
            <w:tcW w:w="630"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2774</w:t>
            </w:r>
          </w:p>
        </w:tc>
        <w:tc>
          <w:tcPr>
            <w:tcW w:w="810"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65.0</w:t>
            </w:r>
          </w:p>
        </w:tc>
        <w:tc>
          <w:tcPr>
            <w:tcW w:w="720"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2451</w:t>
            </w:r>
          </w:p>
        </w:tc>
        <w:tc>
          <w:tcPr>
            <w:tcW w:w="720"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75.3</w:t>
            </w:r>
          </w:p>
        </w:tc>
        <w:tc>
          <w:tcPr>
            <w:tcW w:w="630" w:type="dxa"/>
            <w:tcBorders>
              <w:top w:val="single" w:sz="6" w:space="0" w:color="auto"/>
              <w:left w:val="single" w:sz="6" w:space="0" w:color="auto"/>
              <w:bottom w:val="single" w:sz="6" w:space="0" w:color="auto"/>
            </w:tcBorders>
            <w:vAlign w:val="center"/>
          </w:tcPr>
          <w:p w:rsidR="00412F71" w:rsidRDefault="00412F71">
            <w:pPr>
              <w:tabs>
                <w:tab w:val="left" w:pos="-1440"/>
                <w:tab w:val="left" w:pos="-720"/>
              </w:tabs>
              <w:suppressAutoHyphens/>
              <w:spacing w:before="90" w:after="54" w:line="240" w:lineRule="exact"/>
              <w:jc w:val="right"/>
              <w:rPr>
                <w:rFonts w:ascii="Times New Roman" w:hAnsi="Times New Roman"/>
              </w:rPr>
            </w:pPr>
            <w:r>
              <w:rPr>
                <w:rFonts w:ascii="Times New Roman" w:hAnsi="Times New Roman"/>
              </w:rPr>
              <w:t xml:space="preserve"> 255</w:t>
            </w:r>
          </w:p>
        </w:tc>
        <w:tc>
          <w:tcPr>
            <w:tcW w:w="720" w:type="dxa"/>
            <w:tcBorders>
              <w:top w:val="single" w:sz="6" w:space="0" w:color="auto"/>
              <w:left w:val="single" w:sz="6" w:space="0" w:color="auto"/>
              <w:right w:val="double" w:sz="6" w:space="0" w:color="auto"/>
            </w:tcBorders>
            <w:vAlign w:val="center"/>
          </w:tcPr>
          <w:p w:rsidR="00412F71" w:rsidRDefault="00412F71">
            <w:pPr>
              <w:tabs>
                <w:tab w:val="left" w:pos="-1440"/>
                <w:tab w:val="left" w:pos="-720"/>
              </w:tabs>
              <w:suppressAutoHyphens/>
              <w:spacing w:before="90" w:after="54" w:line="240" w:lineRule="exact"/>
              <w:jc w:val="right"/>
              <w:rPr>
                <w:rFonts w:ascii="Times New Roman" w:hAnsi="Times New Roman"/>
              </w:rPr>
            </w:pPr>
            <w:r>
              <w:rPr>
                <w:rFonts w:ascii="Times New Roman" w:hAnsi="Times New Roman"/>
              </w:rPr>
              <w:t xml:space="preserve">  65.9</w:t>
            </w:r>
          </w:p>
        </w:tc>
      </w:tr>
      <w:tr w:rsidR="00412F71">
        <w:trPr>
          <w:cantSplit/>
          <w:trHeight w:val="390"/>
        </w:trPr>
        <w:tc>
          <w:tcPr>
            <w:tcW w:w="442" w:type="dxa"/>
            <w:tcBorders>
              <w:top w:val="single" w:sz="6" w:space="0" w:color="auto"/>
              <w:left w:val="double" w:sz="6" w:space="0" w:color="auto"/>
              <w:bottom w:val="single" w:sz="6" w:space="0" w:color="auto"/>
              <w:right w:val="single" w:sz="6" w:space="0" w:color="auto"/>
            </w:tcBorders>
            <w:vAlign w:val="center"/>
          </w:tcPr>
          <w:p w:rsidR="00412F71" w:rsidRDefault="00412F71">
            <w:pPr>
              <w:jc w:val="center"/>
              <w:rPr>
                <w:rFonts w:ascii="Times New Roman" w:hAnsi="Times New Roman"/>
                <w:snapToGrid w:val="0"/>
                <w:color w:val="000000"/>
              </w:rPr>
            </w:pPr>
            <w:r>
              <w:rPr>
                <w:rFonts w:ascii="Times New Roman" w:hAnsi="Times New Roman"/>
                <w:snapToGrid w:val="0"/>
                <w:color w:val="000000"/>
              </w:rPr>
              <w:t>5</w:t>
            </w:r>
          </w:p>
        </w:tc>
        <w:tc>
          <w:tcPr>
            <w:tcW w:w="3368" w:type="dxa"/>
            <w:tcBorders>
              <w:top w:val="single" w:sz="6" w:space="0" w:color="auto"/>
              <w:left w:val="single" w:sz="6" w:space="0" w:color="auto"/>
              <w:bottom w:val="single" w:sz="6" w:space="0" w:color="auto"/>
              <w:right w:val="single" w:sz="6" w:space="0" w:color="auto"/>
            </w:tcBorders>
            <w:vAlign w:val="center"/>
          </w:tcPr>
          <w:p w:rsidR="00412F71" w:rsidRDefault="00412F71">
            <w:pPr>
              <w:rPr>
                <w:rFonts w:ascii="Times New Roman" w:hAnsi="Times New Roman"/>
                <w:snapToGrid w:val="0"/>
                <w:color w:val="000000"/>
              </w:rPr>
            </w:pPr>
            <w:r>
              <w:rPr>
                <w:rFonts w:ascii="Times New Roman" w:hAnsi="Times New Roman"/>
                <w:snapToGrid w:val="0"/>
                <w:color w:val="000000"/>
              </w:rPr>
              <w:t>Journalism and Information</w:t>
            </w:r>
          </w:p>
        </w:tc>
        <w:tc>
          <w:tcPr>
            <w:tcW w:w="630"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641</w:t>
            </w:r>
          </w:p>
        </w:tc>
        <w:tc>
          <w:tcPr>
            <w:tcW w:w="810"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73.6</w:t>
            </w:r>
          </w:p>
        </w:tc>
        <w:tc>
          <w:tcPr>
            <w:tcW w:w="720"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p>
        </w:tc>
        <w:tc>
          <w:tcPr>
            <w:tcW w:w="720"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p>
        </w:tc>
        <w:tc>
          <w:tcPr>
            <w:tcW w:w="630" w:type="dxa"/>
            <w:tcBorders>
              <w:top w:val="single" w:sz="6" w:space="0" w:color="auto"/>
              <w:left w:val="single" w:sz="6" w:space="0" w:color="auto"/>
              <w:bottom w:val="single" w:sz="6" w:space="0" w:color="auto"/>
            </w:tcBorders>
            <w:vAlign w:val="center"/>
          </w:tcPr>
          <w:p w:rsidR="00412F71" w:rsidRDefault="00412F71">
            <w:pPr>
              <w:tabs>
                <w:tab w:val="left" w:pos="-1440"/>
                <w:tab w:val="left" w:pos="-720"/>
              </w:tabs>
              <w:suppressAutoHyphens/>
              <w:spacing w:before="90" w:after="54" w:line="240" w:lineRule="exact"/>
              <w:jc w:val="right"/>
              <w:rPr>
                <w:rFonts w:ascii="Times New Roman" w:hAnsi="Times New Roman"/>
              </w:rPr>
            </w:pPr>
            <w:r>
              <w:rPr>
                <w:rFonts w:ascii="Times New Roman" w:hAnsi="Times New Roman"/>
              </w:rPr>
              <w:t xml:space="preserve">  86</w:t>
            </w:r>
          </w:p>
        </w:tc>
        <w:tc>
          <w:tcPr>
            <w:tcW w:w="720" w:type="dxa"/>
            <w:tcBorders>
              <w:top w:val="single" w:sz="6" w:space="0" w:color="auto"/>
              <w:left w:val="single" w:sz="6" w:space="0" w:color="auto"/>
              <w:right w:val="double" w:sz="6" w:space="0" w:color="auto"/>
            </w:tcBorders>
            <w:vAlign w:val="center"/>
          </w:tcPr>
          <w:p w:rsidR="00412F71" w:rsidRDefault="00412F71">
            <w:pPr>
              <w:tabs>
                <w:tab w:val="left" w:pos="-1440"/>
                <w:tab w:val="left" w:pos="-720"/>
              </w:tabs>
              <w:suppressAutoHyphens/>
              <w:spacing w:before="90" w:after="54" w:line="240" w:lineRule="exact"/>
              <w:jc w:val="right"/>
              <w:rPr>
                <w:rFonts w:ascii="Times New Roman" w:hAnsi="Times New Roman"/>
              </w:rPr>
            </w:pPr>
            <w:r>
              <w:rPr>
                <w:rFonts w:ascii="Times New Roman" w:hAnsi="Times New Roman"/>
              </w:rPr>
              <w:t xml:space="preserve">  69.8</w:t>
            </w:r>
          </w:p>
        </w:tc>
      </w:tr>
      <w:tr w:rsidR="00412F71">
        <w:trPr>
          <w:cantSplit/>
          <w:trHeight w:val="390"/>
        </w:trPr>
        <w:tc>
          <w:tcPr>
            <w:tcW w:w="442" w:type="dxa"/>
            <w:tcBorders>
              <w:top w:val="single" w:sz="6" w:space="0" w:color="auto"/>
              <w:left w:val="double" w:sz="6" w:space="0" w:color="auto"/>
              <w:bottom w:val="single" w:sz="6" w:space="0" w:color="auto"/>
              <w:right w:val="single" w:sz="6" w:space="0" w:color="auto"/>
            </w:tcBorders>
            <w:vAlign w:val="center"/>
          </w:tcPr>
          <w:p w:rsidR="00412F71" w:rsidRDefault="00412F71">
            <w:pPr>
              <w:jc w:val="center"/>
              <w:rPr>
                <w:rFonts w:ascii="Times New Roman" w:hAnsi="Times New Roman"/>
                <w:snapToGrid w:val="0"/>
                <w:color w:val="000000"/>
              </w:rPr>
            </w:pPr>
            <w:r>
              <w:rPr>
                <w:rFonts w:ascii="Times New Roman" w:hAnsi="Times New Roman"/>
                <w:snapToGrid w:val="0"/>
                <w:color w:val="000000"/>
              </w:rPr>
              <w:t>6</w:t>
            </w:r>
          </w:p>
        </w:tc>
        <w:tc>
          <w:tcPr>
            <w:tcW w:w="3368" w:type="dxa"/>
            <w:tcBorders>
              <w:top w:val="single" w:sz="6" w:space="0" w:color="auto"/>
              <w:left w:val="single" w:sz="6" w:space="0" w:color="auto"/>
              <w:bottom w:val="single" w:sz="6" w:space="0" w:color="auto"/>
              <w:right w:val="single" w:sz="6" w:space="0" w:color="auto"/>
            </w:tcBorders>
            <w:vAlign w:val="center"/>
          </w:tcPr>
          <w:p w:rsidR="00412F71" w:rsidRDefault="00412F71">
            <w:pPr>
              <w:rPr>
                <w:rFonts w:ascii="Times New Roman" w:hAnsi="Times New Roman"/>
                <w:snapToGrid w:val="0"/>
                <w:color w:val="000000"/>
              </w:rPr>
            </w:pPr>
            <w:r>
              <w:rPr>
                <w:rFonts w:ascii="Times New Roman" w:hAnsi="Times New Roman"/>
                <w:snapToGrid w:val="0"/>
                <w:color w:val="000000"/>
              </w:rPr>
              <w:t>Commerce and Business Administration</w:t>
            </w:r>
          </w:p>
        </w:tc>
        <w:tc>
          <w:tcPr>
            <w:tcW w:w="630"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5710</w:t>
            </w:r>
          </w:p>
        </w:tc>
        <w:tc>
          <w:tcPr>
            <w:tcW w:w="810"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68.9</w:t>
            </w:r>
          </w:p>
        </w:tc>
        <w:tc>
          <w:tcPr>
            <w:tcW w:w="720"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4091</w:t>
            </w:r>
          </w:p>
        </w:tc>
        <w:tc>
          <w:tcPr>
            <w:tcW w:w="720"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70.7</w:t>
            </w:r>
          </w:p>
        </w:tc>
        <w:tc>
          <w:tcPr>
            <w:tcW w:w="630" w:type="dxa"/>
            <w:tcBorders>
              <w:top w:val="single" w:sz="6" w:space="0" w:color="auto"/>
              <w:left w:val="single" w:sz="6" w:space="0" w:color="auto"/>
              <w:bottom w:val="single" w:sz="6" w:space="0" w:color="auto"/>
            </w:tcBorders>
            <w:vAlign w:val="center"/>
          </w:tcPr>
          <w:p w:rsidR="00412F71" w:rsidRDefault="00412F71">
            <w:pPr>
              <w:tabs>
                <w:tab w:val="left" w:pos="-1440"/>
                <w:tab w:val="left" w:pos="-720"/>
              </w:tabs>
              <w:suppressAutoHyphens/>
              <w:spacing w:before="90" w:after="54" w:line="240" w:lineRule="exact"/>
              <w:jc w:val="right"/>
              <w:rPr>
                <w:rFonts w:ascii="Times New Roman" w:hAnsi="Times New Roman"/>
              </w:rPr>
            </w:pPr>
            <w:r>
              <w:rPr>
                <w:rFonts w:ascii="Times New Roman" w:hAnsi="Times New Roman"/>
              </w:rPr>
              <w:t xml:space="preserve"> 1705</w:t>
            </w:r>
          </w:p>
        </w:tc>
        <w:tc>
          <w:tcPr>
            <w:tcW w:w="720" w:type="dxa"/>
            <w:tcBorders>
              <w:top w:val="single" w:sz="6" w:space="0" w:color="auto"/>
              <w:left w:val="single" w:sz="6" w:space="0" w:color="auto"/>
              <w:right w:val="double" w:sz="6" w:space="0" w:color="auto"/>
            </w:tcBorders>
            <w:vAlign w:val="center"/>
          </w:tcPr>
          <w:p w:rsidR="00412F71" w:rsidRDefault="00412F71">
            <w:pPr>
              <w:tabs>
                <w:tab w:val="left" w:pos="-1440"/>
                <w:tab w:val="left" w:pos="-720"/>
              </w:tabs>
              <w:suppressAutoHyphens/>
              <w:spacing w:before="90" w:after="54" w:line="240" w:lineRule="exact"/>
              <w:jc w:val="right"/>
              <w:rPr>
                <w:rFonts w:ascii="Times New Roman" w:hAnsi="Times New Roman"/>
              </w:rPr>
            </w:pPr>
            <w:r>
              <w:rPr>
                <w:rFonts w:ascii="Times New Roman" w:hAnsi="Times New Roman"/>
              </w:rPr>
              <w:t xml:space="preserve">  59.2</w:t>
            </w:r>
          </w:p>
        </w:tc>
      </w:tr>
      <w:tr w:rsidR="00412F71">
        <w:trPr>
          <w:cantSplit/>
          <w:trHeight w:val="390"/>
        </w:trPr>
        <w:tc>
          <w:tcPr>
            <w:tcW w:w="442" w:type="dxa"/>
            <w:tcBorders>
              <w:top w:val="single" w:sz="6" w:space="0" w:color="auto"/>
              <w:left w:val="double" w:sz="6" w:space="0" w:color="auto"/>
              <w:bottom w:val="single" w:sz="6" w:space="0" w:color="auto"/>
              <w:right w:val="single" w:sz="6" w:space="0" w:color="auto"/>
            </w:tcBorders>
            <w:vAlign w:val="center"/>
          </w:tcPr>
          <w:p w:rsidR="00412F71" w:rsidRDefault="00412F71">
            <w:pPr>
              <w:jc w:val="center"/>
              <w:rPr>
                <w:rFonts w:ascii="Times New Roman" w:hAnsi="Times New Roman"/>
                <w:snapToGrid w:val="0"/>
                <w:color w:val="000000"/>
              </w:rPr>
            </w:pPr>
            <w:r>
              <w:rPr>
                <w:rFonts w:ascii="Times New Roman" w:hAnsi="Times New Roman"/>
                <w:snapToGrid w:val="0"/>
                <w:color w:val="000000"/>
              </w:rPr>
              <w:t>7</w:t>
            </w:r>
          </w:p>
        </w:tc>
        <w:tc>
          <w:tcPr>
            <w:tcW w:w="3368" w:type="dxa"/>
            <w:tcBorders>
              <w:top w:val="single" w:sz="6" w:space="0" w:color="auto"/>
              <w:left w:val="single" w:sz="6" w:space="0" w:color="auto"/>
              <w:bottom w:val="single" w:sz="6" w:space="0" w:color="auto"/>
              <w:right w:val="single" w:sz="6" w:space="0" w:color="auto"/>
            </w:tcBorders>
            <w:vAlign w:val="center"/>
          </w:tcPr>
          <w:p w:rsidR="00412F71" w:rsidRDefault="00412F71">
            <w:pPr>
              <w:rPr>
                <w:rFonts w:ascii="Times New Roman" w:hAnsi="Times New Roman"/>
                <w:snapToGrid w:val="0"/>
                <w:color w:val="000000"/>
              </w:rPr>
            </w:pPr>
            <w:r>
              <w:rPr>
                <w:rFonts w:ascii="Times New Roman" w:hAnsi="Times New Roman"/>
                <w:snapToGrid w:val="0"/>
                <w:color w:val="000000"/>
              </w:rPr>
              <w:t>Law</w:t>
            </w:r>
          </w:p>
        </w:tc>
        <w:tc>
          <w:tcPr>
            <w:tcW w:w="630"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999</w:t>
            </w:r>
          </w:p>
        </w:tc>
        <w:tc>
          <w:tcPr>
            <w:tcW w:w="810"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61.4</w:t>
            </w:r>
          </w:p>
        </w:tc>
        <w:tc>
          <w:tcPr>
            <w:tcW w:w="720"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2539</w:t>
            </w:r>
          </w:p>
        </w:tc>
        <w:tc>
          <w:tcPr>
            <w:tcW w:w="720"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65.3</w:t>
            </w:r>
          </w:p>
        </w:tc>
        <w:tc>
          <w:tcPr>
            <w:tcW w:w="630" w:type="dxa"/>
            <w:tcBorders>
              <w:top w:val="single" w:sz="6" w:space="0" w:color="auto"/>
              <w:left w:val="single" w:sz="6" w:space="0" w:color="auto"/>
              <w:bottom w:val="single" w:sz="6" w:space="0" w:color="auto"/>
            </w:tcBorders>
            <w:vAlign w:val="center"/>
          </w:tcPr>
          <w:p w:rsidR="00412F71" w:rsidRDefault="00412F71">
            <w:pPr>
              <w:tabs>
                <w:tab w:val="left" w:pos="-1440"/>
                <w:tab w:val="left" w:pos="-720"/>
              </w:tabs>
              <w:suppressAutoHyphens/>
              <w:spacing w:before="90" w:after="54" w:line="240" w:lineRule="exact"/>
              <w:jc w:val="right"/>
              <w:rPr>
                <w:rFonts w:ascii="Times New Roman" w:hAnsi="Times New Roman"/>
              </w:rPr>
            </w:pPr>
            <w:r>
              <w:rPr>
                <w:rFonts w:ascii="Times New Roman" w:hAnsi="Times New Roman"/>
              </w:rPr>
              <w:t xml:space="preserve"> 282</w:t>
            </w:r>
          </w:p>
        </w:tc>
        <w:tc>
          <w:tcPr>
            <w:tcW w:w="720" w:type="dxa"/>
            <w:tcBorders>
              <w:top w:val="single" w:sz="6" w:space="0" w:color="auto"/>
              <w:left w:val="single" w:sz="6" w:space="0" w:color="auto"/>
              <w:right w:val="double" w:sz="6" w:space="0" w:color="auto"/>
            </w:tcBorders>
            <w:vAlign w:val="center"/>
          </w:tcPr>
          <w:p w:rsidR="00412F71" w:rsidRDefault="00412F71">
            <w:pPr>
              <w:tabs>
                <w:tab w:val="left" w:pos="-1440"/>
                <w:tab w:val="left" w:pos="-720"/>
              </w:tabs>
              <w:suppressAutoHyphens/>
              <w:spacing w:before="90" w:after="54" w:line="240" w:lineRule="exact"/>
              <w:jc w:val="right"/>
              <w:rPr>
                <w:rFonts w:ascii="Times New Roman" w:hAnsi="Times New Roman"/>
              </w:rPr>
            </w:pPr>
            <w:r>
              <w:rPr>
                <w:rFonts w:ascii="Times New Roman" w:hAnsi="Times New Roman"/>
              </w:rPr>
              <w:t xml:space="preserve">  46.5</w:t>
            </w:r>
          </w:p>
        </w:tc>
      </w:tr>
      <w:tr w:rsidR="00412F71">
        <w:trPr>
          <w:cantSplit/>
          <w:trHeight w:val="390"/>
        </w:trPr>
        <w:tc>
          <w:tcPr>
            <w:tcW w:w="442" w:type="dxa"/>
            <w:tcBorders>
              <w:top w:val="single" w:sz="6" w:space="0" w:color="auto"/>
              <w:left w:val="double" w:sz="6" w:space="0" w:color="auto"/>
              <w:bottom w:val="single" w:sz="6" w:space="0" w:color="auto"/>
              <w:right w:val="single" w:sz="6" w:space="0" w:color="auto"/>
            </w:tcBorders>
            <w:vAlign w:val="center"/>
          </w:tcPr>
          <w:p w:rsidR="00412F71" w:rsidRDefault="00412F71">
            <w:pPr>
              <w:jc w:val="center"/>
              <w:rPr>
                <w:rFonts w:ascii="Times New Roman" w:hAnsi="Times New Roman"/>
                <w:snapToGrid w:val="0"/>
                <w:color w:val="000000"/>
              </w:rPr>
            </w:pPr>
            <w:r>
              <w:rPr>
                <w:rFonts w:ascii="Times New Roman" w:hAnsi="Times New Roman"/>
                <w:snapToGrid w:val="0"/>
                <w:color w:val="000000"/>
              </w:rPr>
              <w:t>8</w:t>
            </w:r>
          </w:p>
        </w:tc>
        <w:tc>
          <w:tcPr>
            <w:tcW w:w="3368" w:type="dxa"/>
            <w:tcBorders>
              <w:top w:val="single" w:sz="6" w:space="0" w:color="auto"/>
              <w:left w:val="single" w:sz="6" w:space="0" w:color="auto"/>
              <w:bottom w:val="single" w:sz="6" w:space="0" w:color="auto"/>
              <w:right w:val="single" w:sz="6" w:space="0" w:color="auto"/>
            </w:tcBorders>
            <w:vAlign w:val="center"/>
          </w:tcPr>
          <w:p w:rsidR="00412F71" w:rsidRDefault="00412F71">
            <w:pPr>
              <w:rPr>
                <w:rFonts w:ascii="Times New Roman" w:hAnsi="Times New Roman"/>
                <w:snapToGrid w:val="0"/>
                <w:color w:val="000000"/>
              </w:rPr>
            </w:pPr>
            <w:r>
              <w:rPr>
                <w:rFonts w:ascii="Times New Roman" w:hAnsi="Times New Roman"/>
                <w:snapToGrid w:val="0"/>
                <w:color w:val="000000"/>
              </w:rPr>
              <w:t>Life Sciences</w:t>
            </w:r>
          </w:p>
        </w:tc>
        <w:tc>
          <w:tcPr>
            <w:tcW w:w="630"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725</w:t>
            </w:r>
          </w:p>
        </w:tc>
        <w:tc>
          <w:tcPr>
            <w:tcW w:w="810"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82.5</w:t>
            </w:r>
          </w:p>
        </w:tc>
        <w:tc>
          <w:tcPr>
            <w:tcW w:w="720"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68</w:t>
            </w:r>
          </w:p>
        </w:tc>
        <w:tc>
          <w:tcPr>
            <w:tcW w:w="720"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79.4</w:t>
            </w:r>
          </w:p>
        </w:tc>
        <w:tc>
          <w:tcPr>
            <w:tcW w:w="630" w:type="dxa"/>
            <w:tcBorders>
              <w:top w:val="single" w:sz="6" w:space="0" w:color="auto"/>
              <w:left w:val="single" w:sz="6" w:space="0" w:color="auto"/>
              <w:bottom w:val="single" w:sz="6" w:space="0" w:color="auto"/>
            </w:tcBorders>
            <w:vAlign w:val="center"/>
          </w:tcPr>
          <w:p w:rsidR="00412F71" w:rsidRDefault="00412F71">
            <w:pPr>
              <w:jc w:val="center"/>
              <w:rPr>
                <w:rFonts w:ascii="Times New Roman" w:hAnsi="Times New Roman"/>
                <w:snapToGrid w:val="0"/>
                <w:color w:val="000000"/>
              </w:rPr>
            </w:pPr>
            <w:r>
              <w:rPr>
                <w:rFonts w:ascii="Times New Roman" w:hAnsi="Times New Roman"/>
                <w:snapToGrid w:val="0"/>
                <w:color w:val="000000"/>
              </w:rPr>
              <w:t>**</w:t>
            </w:r>
          </w:p>
        </w:tc>
        <w:tc>
          <w:tcPr>
            <w:tcW w:w="720" w:type="dxa"/>
            <w:tcBorders>
              <w:top w:val="single" w:sz="6" w:space="0" w:color="auto"/>
              <w:left w:val="single" w:sz="6" w:space="0" w:color="auto"/>
              <w:right w:val="double" w:sz="6" w:space="0" w:color="auto"/>
            </w:tcBorders>
            <w:vAlign w:val="center"/>
          </w:tcPr>
          <w:p w:rsidR="00412F71" w:rsidRDefault="00412F71">
            <w:pPr>
              <w:jc w:val="center"/>
              <w:rPr>
                <w:rFonts w:ascii="Times New Roman" w:hAnsi="Times New Roman"/>
                <w:snapToGrid w:val="0"/>
                <w:color w:val="000000"/>
              </w:rPr>
            </w:pPr>
            <w:r>
              <w:rPr>
                <w:rFonts w:ascii="Times New Roman" w:hAnsi="Times New Roman"/>
                <w:snapToGrid w:val="0"/>
                <w:color w:val="000000"/>
              </w:rPr>
              <w:t>**</w:t>
            </w:r>
          </w:p>
        </w:tc>
      </w:tr>
      <w:tr w:rsidR="00412F71">
        <w:trPr>
          <w:cantSplit/>
          <w:trHeight w:val="390"/>
        </w:trPr>
        <w:tc>
          <w:tcPr>
            <w:tcW w:w="442" w:type="dxa"/>
            <w:tcBorders>
              <w:top w:val="single" w:sz="6" w:space="0" w:color="auto"/>
              <w:left w:val="double" w:sz="6" w:space="0" w:color="auto"/>
              <w:bottom w:val="single" w:sz="6" w:space="0" w:color="auto"/>
              <w:right w:val="single" w:sz="6" w:space="0" w:color="auto"/>
            </w:tcBorders>
            <w:vAlign w:val="center"/>
          </w:tcPr>
          <w:p w:rsidR="00412F71" w:rsidRDefault="00412F71">
            <w:pPr>
              <w:jc w:val="center"/>
              <w:rPr>
                <w:rFonts w:ascii="Times New Roman" w:hAnsi="Times New Roman"/>
                <w:snapToGrid w:val="0"/>
                <w:color w:val="000000"/>
              </w:rPr>
            </w:pPr>
            <w:r>
              <w:rPr>
                <w:rFonts w:ascii="Times New Roman" w:hAnsi="Times New Roman"/>
                <w:snapToGrid w:val="0"/>
                <w:color w:val="000000"/>
              </w:rPr>
              <w:t>9</w:t>
            </w:r>
          </w:p>
        </w:tc>
        <w:tc>
          <w:tcPr>
            <w:tcW w:w="3368" w:type="dxa"/>
            <w:tcBorders>
              <w:top w:val="single" w:sz="6" w:space="0" w:color="auto"/>
              <w:left w:val="single" w:sz="6" w:space="0" w:color="auto"/>
              <w:bottom w:val="single" w:sz="6" w:space="0" w:color="auto"/>
              <w:right w:val="single" w:sz="6" w:space="0" w:color="auto"/>
            </w:tcBorders>
            <w:vAlign w:val="center"/>
          </w:tcPr>
          <w:p w:rsidR="00412F71" w:rsidRDefault="00412F71">
            <w:pPr>
              <w:rPr>
                <w:rFonts w:ascii="Times New Roman" w:hAnsi="Times New Roman"/>
                <w:snapToGrid w:val="0"/>
                <w:color w:val="000000"/>
              </w:rPr>
            </w:pPr>
            <w:r>
              <w:rPr>
                <w:rFonts w:ascii="Times New Roman" w:hAnsi="Times New Roman"/>
                <w:snapToGrid w:val="0"/>
                <w:color w:val="000000"/>
              </w:rPr>
              <w:t>Physical sciences</w:t>
            </w:r>
          </w:p>
        </w:tc>
        <w:tc>
          <w:tcPr>
            <w:tcW w:w="630"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1286</w:t>
            </w:r>
          </w:p>
        </w:tc>
        <w:tc>
          <w:tcPr>
            <w:tcW w:w="810"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47.2</w:t>
            </w:r>
          </w:p>
        </w:tc>
        <w:tc>
          <w:tcPr>
            <w:tcW w:w="720"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p>
        </w:tc>
        <w:tc>
          <w:tcPr>
            <w:tcW w:w="720"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p>
        </w:tc>
        <w:tc>
          <w:tcPr>
            <w:tcW w:w="630" w:type="dxa"/>
            <w:tcBorders>
              <w:top w:val="single" w:sz="6" w:space="0" w:color="auto"/>
              <w:left w:val="single" w:sz="6" w:space="0" w:color="auto"/>
              <w:bottom w:val="single" w:sz="6" w:space="0" w:color="auto"/>
            </w:tcBorders>
            <w:vAlign w:val="center"/>
          </w:tcPr>
          <w:p w:rsidR="00412F71" w:rsidRDefault="00412F71">
            <w:pPr>
              <w:tabs>
                <w:tab w:val="left" w:pos="-1440"/>
                <w:tab w:val="left" w:pos="-720"/>
              </w:tabs>
              <w:suppressAutoHyphens/>
              <w:spacing w:before="90" w:after="54" w:line="240" w:lineRule="exact"/>
              <w:jc w:val="right"/>
              <w:rPr>
                <w:rFonts w:ascii="Times New Roman" w:hAnsi="Times New Roman"/>
              </w:rPr>
            </w:pPr>
            <w:r>
              <w:rPr>
                <w:rFonts w:ascii="Times New Roman" w:hAnsi="Times New Roman"/>
              </w:rPr>
              <w:t xml:space="preserve"> 727</w:t>
            </w:r>
          </w:p>
        </w:tc>
        <w:tc>
          <w:tcPr>
            <w:tcW w:w="720" w:type="dxa"/>
            <w:tcBorders>
              <w:top w:val="single" w:sz="6" w:space="0" w:color="auto"/>
              <w:left w:val="single" w:sz="6" w:space="0" w:color="auto"/>
              <w:right w:val="double" w:sz="6" w:space="0" w:color="auto"/>
            </w:tcBorders>
            <w:vAlign w:val="center"/>
          </w:tcPr>
          <w:p w:rsidR="00412F71" w:rsidRDefault="00412F71">
            <w:pPr>
              <w:tabs>
                <w:tab w:val="left" w:pos="-1440"/>
                <w:tab w:val="left" w:pos="-720"/>
              </w:tabs>
              <w:suppressAutoHyphens/>
              <w:spacing w:before="90" w:after="54" w:line="240" w:lineRule="exact"/>
              <w:jc w:val="right"/>
              <w:rPr>
                <w:rFonts w:ascii="Times New Roman" w:hAnsi="Times New Roman"/>
              </w:rPr>
            </w:pPr>
            <w:r>
              <w:rPr>
                <w:rFonts w:ascii="Times New Roman" w:hAnsi="Times New Roman"/>
              </w:rPr>
              <w:t xml:space="preserve">  54.3 </w:t>
            </w:r>
          </w:p>
        </w:tc>
      </w:tr>
      <w:tr w:rsidR="00412F71">
        <w:trPr>
          <w:cantSplit/>
          <w:trHeight w:val="390"/>
        </w:trPr>
        <w:tc>
          <w:tcPr>
            <w:tcW w:w="442" w:type="dxa"/>
            <w:tcBorders>
              <w:top w:val="single" w:sz="6" w:space="0" w:color="auto"/>
              <w:left w:val="double" w:sz="6" w:space="0" w:color="auto"/>
              <w:bottom w:val="single" w:sz="6" w:space="0" w:color="auto"/>
              <w:right w:val="single" w:sz="6" w:space="0" w:color="auto"/>
            </w:tcBorders>
            <w:vAlign w:val="center"/>
          </w:tcPr>
          <w:p w:rsidR="00412F71" w:rsidRDefault="00412F71">
            <w:pPr>
              <w:jc w:val="center"/>
              <w:rPr>
                <w:rFonts w:ascii="Times New Roman" w:hAnsi="Times New Roman"/>
                <w:snapToGrid w:val="0"/>
                <w:color w:val="000000"/>
              </w:rPr>
            </w:pPr>
            <w:r>
              <w:rPr>
                <w:rFonts w:ascii="Times New Roman" w:hAnsi="Times New Roman"/>
                <w:snapToGrid w:val="0"/>
                <w:color w:val="000000"/>
              </w:rPr>
              <w:t>10</w:t>
            </w:r>
          </w:p>
        </w:tc>
        <w:tc>
          <w:tcPr>
            <w:tcW w:w="3368" w:type="dxa"/>
            <w:tcBorders>
              <w:top w:val="single" w:sz="6" w:space="0" w:color="auto"/>
              <w:left w:val="single" w:sz="6" w:space="0" w:color="auto"/>
              <w:bottom w:val="single" w:sz="6" w:space="0" w:color="auto"/>
              <w:right w:val="single" w:sz="6" w:space="0" w:color="auto"/>
            </w:tcBorders>
            <w:vAlign w:val="center"/>
          </w:tcPr>
          <w:p w:rsidR="00412F71" w:rsidRDefault="00412F71">
            <w:pPr>
              <w:rPr>
                <w:rFonts w:ascii="Times New Roman" w:hAnsi="Times New Roman"/>
                <w:snapToGrid w:val="0"/>
                <w:color w:val="000000"/>
              </w:rPr>
            </w:pPr>
            <w:r>
              <w:rPr>
                <w:rFonts w:ascii="Times New Roman" w:hAnsi="Times New Roman"/>
                <w:snapToGrid w:val="0"/>
                <w:color w:val="000000"/>
              </w:rPr>
              <w:t>Mathematics and Statistics</w:t>
            </w:r>
          </w:p>
        </w:tc>
        <w:tc>
          <w:tcPr>
            <w:tcW w:w="630"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777</w:t>
            </w:r>
          </w:p>
        </w:tc>
        <w:tc>
          <w:tcPr>
            <w:tcW w:w="810"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63.8</w:t>
            </w:r>
          </w:p>
        </w:tc>
        <w:tc>
          <w:tcPr>
            <w:tcW w:w="720"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p>
        </w:tc>
        <w:tc>
          <w:tcPr>
            <w:tcW w:w="720"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p>
        </w:tc>
        <w:tc>
          <w:tcPr>
            <w:tcW w:w="630" w:type="dxa"/>
            <w:tcBorders>
              <w:top w:val="single" w:sz="6" w:space="0" w:color="auto"/>
              <w:left w:val="single" w:sz="6" w:space="0" w:color="auto"/>
              <w:bottom w:val="single" w:sz="6" w:space="0" w:color="auto"/>
            </w:tcBorders>
            <w:vAlign w:val="center"/>
          </w:tcPr>
          <w:p w:rsidR="00412F71" w:rsidRDefault="00412F71">
            <w:pPr>
              <w:jc w:val="center"/>
              <w:rPr>
                <w:rFonts w:ascii="Times New Roman" w:hAnsi="Times New Roman"/>
                <w:snapToGrid w:val="0"/>
                <w:color w:val="000000"/>
              </w:rPr>
            </w:pPr>
            <w:r>
              <w:rPr>
                <w:rFonts w:ascii="Times New Roman" w:hAnsi="Times New Roman"/>
                <w:snapToGrid w:val="0"/>
                <w:color w:val="000000"/>
              </w:rPr>
              <w:t>**</w:t>
            </w:r>
          </w:p>
        </w:tc>
        <w:tc>
          <w:tcPr>
            <w:tcW w:w="720" w:type="dxa"/>
            <w:tcBorders>
              <w:top w:val="single" w:sz="6" w:space="0" w:color="auto"/>
              <w:left w:val="single" w:sz="6" w:space="0" w:color="auto"/>
              <w:right w:val="double" w:sz="6" w:space="0" w:color="auto"/>
            </w:tcBorders>
            <w:vAlign w:val="center"/>
          </w:tcPr>
          <w:p w:rsidR="00412F71" w:rsidRDefault="00412F71">
            <w:pPr>
              <w:jc w:val="center"/>
              <w:rPr>
                <w:rFonts w:ascii="Times New Roman" w:hAnsi="Times New Roman"/>
                <w:snapToGrid w:val="0"/>
                <w:color w:val="000000"/>
              </w:rPr>
            </w:pPr>
            <w:r>
              <w:rPr>
                <w:rFonts w:ascii="Times New Roman" w:hAnsi="Times New Roman"/>
                <w:snapToGrid w:val="0"/>
                <w:color w:val="000000"/>
              </w:rPr>
              <w:t>**</w:t>
            </w:r>
          </w:p>
        </w:tc>
      </w:tr>
      <w:tr w:rsidR="00412F71">
        <w:trPr>
          <w:cantSplit/>
          <w:trHeight w:val="390"/>
        </w:trPr>
        <w:tc>
          <w:tcPr>
            <w:tcW w:w="442" w:type="dxa"/>
            <w:tcBorders>
              <w:top w:val="single" w:sz="6" w:space="0" w:color="auto"/>
              <w:left w:val="double" w:sz="6" w:space="0" w:color="auto"/>
              <w:bottom w:val="single" w:sz="6" w:space="0" w:color="auto"/>
              <w:right w:val="single" w:sz="6" w:space="0" w:color="auto"/>
            </w:tcBorders>
            <w:vAlign w:val="center"/>
          </w:tcPr>
          <w:p w:rsidR="00412F71" w:rsidRDefault="00412F71">
            <w:pPr>
              <w:jc w:val="center"/>
              <w:rPr>
                <w:rFonts w:ascii="Times New Roman" w:hAnsi="Times New Roman"/>
                <w:snapToGrid w:val="0"/>
                <w:color w:val="000000"/>
              </w:rPr>
            </w:pPr>
            <w:r>
              <w:rPr>
                <w:rFonts w:ascii="Times New Roman" w:hAnsi="Times New Roman"/>
                <w:snapToGrid w:val="0"/>
                <w:color w:val="000000"/>
              </w:rPr>
              <w:t>11</w:t>
            </w:r>
          </w:p>
        </w:tc>
        <w:tc>
          <w:tcPr>
            <w:tcW w:w="3368" w:type="dxa"/>
            <w:tcBorders>
              <w:top w:val="single" w:sz="6" w:space="0" w:color="auto"/>
              <w:left w:val="single" w:sz="6" w:space="0" w:color="auto"/>
              <w:bottom w:val="single" w:sz="6" w:space="0" w:color="auto"/>
              <w:right w:val="single" w:sz="6" w:space="0" w:color="auto"/>
            </w:tcBorders>
            <w:vAlign w:val="center"/>
          </w:tcPr>
          <w:p w:rsidR="00412F71" w:rsidRDefault="00412F71">
            <w:pPr>
              <w:rPr>
                <w:rFonts w:ascii="Times New Roman" w:hAnsi="Times New Roman"/>
                <w:snapToGrid w:val="0"/>
                <w:color w:val="000000"/>
              </w:rPr>
            </w:pPr>
            <w:r>
              <w:rPr>
                <w:rFonts w:ascii="Times New Roman" w:hAnsi="Times New Roman"/>
                <w:snapToGrid w:val="0"/>
                <w:color w:val="000000"/>
              </w:rPr>
              <w:t>Computing</w:t>
            </w:r>
          </w:p>
        </w:tc>
        <w:tc>
          <w:tcPr>
            <w:tcW w:w="630"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644</w:t>
            </w:r>
          </w:p>
        </w:tc>
        <w:tc>
          <w:tcPr>
            <w:tcW w:w="810"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30.3</w:t>
            </w:r>
          </w:p>
        </w:tc>
        <w:tc>
          <w:tcPr>
            <w:tcW w:w="720"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229</w:t>
            </w:r>
          </w:p>
        </w:tc>
        <w:tc>
          <w:tcPr>
            <w:tcW w:w="720"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50.2</w:t>
            </w:r>
          </w:p>
        </w:tc>
        <w:tc>
          <w:tcPr>
            <w:tcW w:w="630" w:type="dxa"/>
            <w:tcBorders>
              <w:top w:val="single" w:sz="6" w:space="0" w:color="auto"/>
              <w:left w:val="single" w:sz="6" w:space="0" w:color="auto"/>
              <w:bottom w:val="single" w:sz="6" w:space="0" w:color="auto"/>
            </w:tcBorders>
            <w:vAlign w:val="center"/>
          </w:tcPr>
          <w:p w:rsidR="00412F71" w:rsidRDefault="00412F71">
            <w:pPr>
              <w:tabs>
                <w:tab w:val="left" w:pos="-1440"/>
                <w:tab w:val="left" w:pos="-720"/>
              </w:tabs>
              <w:suppressAutoHyphens/>
              <w:spacing w:before="90" w:after="54" w:line="240" w:lineRule="exact"/>
              <w:jc w:val="right"/>
              <w:rPr>
                <w:rFonts w:ascii="Times New Roman" w:hAnsi="Times New Roman"/>
              </w:rPr>
            </w:pPr>
            <w:r>
              <w:rPr>
                <w:rFonts w:ascii="Times New Roman" w:hAnsi="Times New Roman"/>
              </w:rPr>
              <w:t xml:space="preserve"> 455</w:t>
            </w:r>
          </w:p>
        </w:tc>
        <w:tc>
          <w:tcPr>
            <w:tcW w:w="720" w:type="dxa"/>
            <w:tcBorders>
              <w:top w:val="single" w:sz="6" w:space="0" w:color="auto"/>
              <w:left w:val="single" w:sz="6" w:space="0" w:color="auto"/>
              <w:right w:val="double" w:sz="6" w:space="0" w:color="auto"/>
            </w:tcBorders>
            <w:vAlign w:val="center"/>
          </w:tcPr>
          <w:p w:rsidR="00412F71" w:rsidRDefault="00412F71">
            <w:pPr>
              <w:tabs>
                <w:tab w:val="left" w:pos="-1440"/>
                <w:tab w:val="left" w:pos="-720"/>
              </w:tabs>
              <w:suppressAutoHyphens/>
              <w:spacing w:before="90" w:after="54" w:line="240" w:lineRule="exact"/>
              <w:jc w:val="right"/>
              <w:rPr>
                <w:rFonts w:ascii="Times New Roman" w:hAnsi="Times New Roman"/>
              </w:rPr>
            </w:pPr>
            <w:r>
              <w:rPr>
                <w:rFonts w:ascii="Times New Roman" w:hAnsi="Times New Roman"/>
              </w:rPr>
              <w:t xml:space="preserve">  41.1</w:t>
            </w:r>
          </w:p>
        </w:tc>
      </w:tr>
      <w:tr w:rsidR="00412F71">
        <w:trPr>
          <w:cantSplit/>
          <w:trHeight w:val="390"/>
        </w:trPr>
        <w:tc>
          <w:tcPr>
            <w:tcW w:w="442" w:type="dxa"/>
            <w:tcBorders>
              <w:top w:val="single" w:sz="6" w:space="0" w:color="auto"/>
              <w:left w:val="double" w:sz="6" w:space="0" w:color="auto"/>
              <w:bottom w:val="single" w:sz="6" w:space="0" w:color="auto"/>
              <w:right w:val="single" w:sz="6" w:space="0" w:color="auto"/>
            </w:tcBorders>
            <w:vAlign w:val="center"/>
          </w:tcPr>
          <w:p w:rsidR="00412F71" w:rsidRDefault="00412F71">
            <w:pPr>
              <w:jc w:val="center"/>
              <w:rPr>
                <w:rFonts w:ascii="Times New Roman" w:hAnsi="Times New Roman"/>
                <w:snapToGrid w:val="0"/>
                <w:color w:val="000000"/>
              </w:rPr>
            </w:pPr>
            <w:r>
              <w:rPr>
                <w:rFonts w:ascii="Times New Roman" w:hAnsi="Times New Roman"/>
                <w:snapToGrid w:val="0"/>
                <w:color w:val="000000"/>
              </w:rPr>
              <w:t>12</w:t>
            </w:r>
          </w:p>
        </w:tc>
        <w:tc>
          <w:tcPr>
            <w:tcW w:w="3368" w:type="dxa"/>
            <w:tcBorders>
              <w:top w:val="single" w:sz="6" w:space="0" w:color="auto"/>
              <w:left w:val="single" w:sz="6" w:space="0" w:color="auto"/>
              <w:bottom w:val="single" w:sz="6" w:space="0" w:color="auto"/>
              <w:right w:val="single" w:sz="6" w:space="0" w:color="auto"/>
            </w:tcBorders>
            <w:vAlign w:val="center"/>
          </w:tcPr>
          <w:p w:rsidR="00412F71" w:rsidRDefault="00412F71">
            <w:pPr>
              <w:rPr>
                <w:rFonts w:ascii="Times New Roman" w:hAnsi="Times New Roman"/>
                <w:snapToGrid w:val="0"/>
                <w:color w:val="000000"/>
              </w:rPr>
            </w:pPr>
            <w:r>
              <w:rPr>
                <w:rFonts w:ascii="Times New Roman" w:hAnsi="Times New Roman"/>
                <w:snapToGrid w:val="0"/>
                <w:color w:val="000000"/>
              </w:rPr>
              <w:t>Engineering and Engineering Trades</w:t>
            </w:r>
          </w:p>
        </w:tc>
        <w:tc>
          <w:tcPr>
            <w:tcW w:w="630"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1819</w:t>
            </w:r>
          </w:p>
        </w:tc>
        <w:tc>
          <w:tcPr>
            <w:tcW w:w="810"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77.2</w:t>
            </w:r>
          </w:p>
        </w:tc>
        <w:tc>
          <w:tcPr>
            <w:tcW w:w="720"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30</w:t>
            </w:r>
          </w:p>
        </w:tc>
        <w:tc>
          <w:tcPr>
            <w:tcW w:w="720"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90.0</w:t>
            </w:r>
          </w:p>
        </w:tc>
        <w:tc>
          <w:tcPr>
            <w:tcW w:w="630" w:type="dxa"/>
            <w:tcBorders>
              <w:top w:val="single" w:sz="6" w:space="0" w:color="auto"/>
              <w:left w:val="single" w:sz="6" w:space="0" w:color="auto"/>
              <w:bottom w:val="single" w:sz="6" w:space="0" w:color="auto"/>
            </w:tcBorders>
            <w:vAlign w:val="center"/>
          </w:tcPr>
          <w:p w:rsidR="00412F71" w:rsidRDefault="00412F71">
            <w:pPr>
              <w:tabs>
                <w:tab w:val="left" w:pos="-1440"/>
                <w:tab w:val="left" w:pos="-720"/>
              </w:tabs>
              <w:suppressAutoHyphens/>
              <w:spacing w:before="90" w:after="54" w:line="240" w:lineRule="exact"/>
              <w:jc w:val="right"/>
              <w:rPr>
                <w:rFonts w:ascii="Times New Roman" w:hAnsi="Times New Roman"/>
              </w:rPr>
            </w:pPr>
            <w:r>
              <w:rPr>
                <w:rFonts w:ascii="Times New Roman" w:hAnsi="Times New Roman"/>
              </w:rPr>
              <w:t xml:space="preserve"> 1973</w:t>
            </w:r>
          </w:p>
        </w:tc>
        <w:tc>
          <w:tcPr>
            <w:tcW w:w="720" w:type="dxa"/>
            <w:tcBorders>
              <w:top w:val="single" w:sz="6" w:space="0" w:color="auto"/>
              <w:left w:val="single" w:sz="6" w:space="0" w:color="auto"/>
              <w:right w:val="double" w:sz="6" w:space="0" w:color="auto"/>
            </w:tcBorders>
            <w:vAlign w:val="center"/>
          </w:tcPr>
          <w:p w:rsidR="00412F71" w:rsidRDefault="00412F71">
            <w:pPr>
              <w:tabs>
                <w:tab w:val="left" w:pos="-1440"/>
                <w:tab w:val="left" w:pos="-720"/>
              </w:tabs>
              <w:suppressAutoHyphens/>
              <w:spacing w:before="90" w:after="54" w:line="240" w:lineRule="exact"/>
              <w:jc w:val="right"/>
              <w:rPr>
                <w:rFonts w:ascii="Times New Roman" w:hAnsi="Times New Roman"/>
              </w:rPr>
            </w:pPr>
            <w:r>
              <w:rPr>
                <w:rFonts w:ascii="Times New Roman" w:hAnsi="Times New Roman"/>
              </w:rPr>
              <w:t xml:space="preserve">  40.3</w:t>
            </w:r>
          </w:p>
        </w:tc>
      </w:tr>
      <w:tr w:rsidR="00412F71">
        <w:trPr>
          <w:cantSplit/>
          <w:trHeight w:val="390"/>
        </w:trPr>
        <w:tc>
          <w:tcPr>
            <w:tcW w:w="442" w:type="dxa"/>
            <w:tcBorders>
              <w:top w:val="single" w:sz="6" w:space="0" w:color="auto"/>
              <w:left w:val="double" w:sz="6" w:space="0" w:color="auto"/>
              <w:bottom w:val="single" w:sz="6" w:space="0" w:color="auto"/>
              <w:right w:val="single" w:sz="6" w:space="0" w:color="auto"/>
            </w:tcBorders>
            <w:vAlign w:val="center"/>
          </w:tcPr>
          <w:p w:rsidR="00412F71" w:rsidRDefault="00412F71">
            <w:pPr>
              <w:jc w:val="center"/>
              <w:rPr>
                <w:rFonts w:ascii="Times New Roman" w:hAnsi="Times New Roman"/>
                <w:snapToGrid w:val="0"/>
                <w:color w:val="000000"/>
              </w:rPr>
            </w:pPr>
            <w:r>
              <w:rPr>
                <w:rFonts w:ascii="Times New Roman" w:hAnsi="Times New Roman"/>
                <w:snapToGrid w:val="0"/>
                <w:color w:val="000000"/>
              </w:rPr>
              <w:t>13</w:t>
            </w:r>
          </w:p>
        </w:tc>
        <w:tc>
          <w:tcPr>
            <w:tcW w:w="3368" w:type="dxa"/>
            <w:tcBorders>
              <w:top w:val="single" w:sz="6" w:space="0" w:color="auto"/>
              <w:left w:val="single" w:sz="6" w:space="0" w:color="auto"/>
              <w:bottom w:val="single" w:sz="6" w:space="0" w:color="auto"/>
              <w:right w:val="single" w:sz="6" w:space="0" w:color="auto"/>
            </w:tcBorders>
            <w:vAlign w:val="center"/>
          </w:tcPr>
          <w:p w:rsidR="00412F71" w:rsidRDefault="00412F71">
            <w:pPr>
              <w:rPr>
                <w:rFonts w:ascii="Times New Roman" w:hAnsi="Times New Roman"/>
                <w:snapToGrid w:val="0"/>
                <w:color w:val="000000"/>
              </w:rPr>
            </w:pPr>
            <w:r>
              <w:rPr>
                <w:rFonts w:ascii="Times New Roman" w:hAnsi="Times New Roman"/>
                <w:snapToGrid w:val="0"/>
                <w:color w:val="000000"/>
              </w:rPr>
              <w:t>Manufacturing and Processing</w:t>
            </w:r>
          </w:p>
        </w:tc>
        <w:tc>
          <w:tcPr>
            <w:tcW w:w="630"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7432</w:t>
            </w:r>
          </w:p>
        </w:tc>
        <w:tc>
          <w:tcPr>
            <w:tcW w:w="810"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41.0</w:t>
            </w:r>
          </w:p>
        </w:tc>
        <w:tc>
          <w:tcPr>
            <w:tcW w:w="720"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296</w:t>
            </w:r>
          </w:p>
        </w:tc>
        <w:tc>
          <w:tcPr>
            <w:tcW w:w="720"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65.2</w:t>
            </w:r>
          </w:p>
        </w:tc>
        <w:tc>
          <w:tcPr>
            <w:tcW w:w="630" w:type="dxa"/>
            <w:tcBorders>
              <w:top w:val="single" w:sz="6" w:space="0" w:color="auto"/>
              <w:left w:val="single" w:sz="6" w:space="0" w:color="auto"/>
              <w:bottom w:val="single" w:sz="6" w:space="0" w:color="auto"/>
            </w:tcBorders>
            <w:vAlign w:val="center"/>
          </w:tcPr>
          <w:p w:rsidR="00412F71" w:rsidRDefault="00412F71">
            <w:pPr>
              <w:tabs>
                <w:tab w:val="left" w:pos="-1440"/>
                <w:tab w:val="left" w:pos="-720"/>
              </w:tabs>
              <w:suppressAutoHyphens/>
              <w:spacing w:before="90" w:after="54" w:line="240" w:lineRule="exact"/>
              <w:jc w:val="right"/>
              <w:rPr>
                <w:rFonts w:ascii="Times New Roman" w:hAnsi="Times New Roman"/>
              </w:rPr>
            </w:pPr>
            <w:r>
              <w:rPr>
                <w:rFonts w:ascii="Times New Roman" w:hAnsi="Times New Roman"/>
              </w:rPr>
              <w:t xml:space="preserve"> 241</w:t>
            </w:r>
          </w:p>
        </w:tc>
        <w:tc>
          <w:tcPr>
            <w:tcW w:w="720" w:type="dxa"/>
            <w:tcBorders>
              <w:top w:val="single" w:sz="6" w:space="0" w:color="auto"/>
              <w:left w:val="single" w:sz="6" w:space="0" w:color="auto"/>
              <w:right w:val="double" w:sz="6" w:space="0" w:color="auto"/>
            </w:tcBorders>
            <w:vAlign w:val="center"/>
          </w:tcPr>
          <w:p w:rsidR="00412F71" w:rsidRDefault="00412F71">
            <w:pPr>
              <w:tabs>
                <w:tab w:val="left" w:pos="-1440"/>
                <w:tab w:val="left" w:pos="-720"/>
              </w:tabs>
              <w:suppressAutoHyphens/>
              <w:spacing w:before="90" w:after="54" w:line="240" w:lineRule="exact"/>
              <w:jc w:val="right"/>
              <w:rPr>
                <w:rFonts w:ascii="Times New Roman" w:hAnsi="Times New Roman"/>
              </w:rPr>
            </w:pPr>
            <w:r>
              <w:rPr>
                <w:rFonts w:ascii="Times New Roman" w:hAnsi="Times New Roman"/>
              </w:rPr>
              <w:t xml:space="preserve">  49.0</w:t>
            </w:r>
          </w:p>
        </w:tc>
      </w:tr>
      <w:tr w:rsidR="00412F71">
        <w:trPr>
          <w:cantSplit/>
          <w:trHeight w:val="390"/>
        </w:trPr>
        <w:tc>
          <w:tcPr>
            <w:tcW w:w="442" w:type="dxa"/>
            <w:tcBorders>
              <w:top w:val="single" w:sz="6" w:space="0" w:color="auto"/>
              <w:left w:val="double" w:sz="6" w:space="0" w:color="auto"/>
              <w:bottom w:val="single" w:sz="6" w:space="0" w:color="auto"/>
              <w:right w:val="single" w:sz="6" w:space="0" w:color="auto"/>
            </w:tcBorders>
            <w:vAlign w:val="center"/>
          </w:tcPr>
          <w:p w:rsidR="00412F71" w:rsidRDefault="00412F71">
            <w:pPr>
              <w:jc w:val="center"/>
              <w:rPr>
                <w:rFonts w:ascii="Times New Roman" w:hAnsi="Times New Roman"/>
                <w:snapToGrid w:val="0"/>
                <w:color w:val="000000"/>
              </w:rPr>
            </w:pPr>
            <w:r>
              <w:rPr>
                <w:rFonts w:ascii="Times New Roman" w:hAnsi="Times New Roman"/>
                <w:snapToGrid w:val="0"/>
                <w:color w:val="000000"/>
              </w:rPr>
              <w:t>14</w:t>
            </w:r>
          </w:p>
        </w:tc>
        <w:tc>
          <w:tcPr>
            <w:tcW w:w="3368" w:type="dxa"/>
            <w:tcBorders>
              <w:top w:val="single" w:sz="6" w:space="0" w:color="auto"/>
              <w:left w:val="single" w:sz="6" w:space="0" w:color="auto"/>
              <w:bottom w:val="single" w:sz="6" w:space="0" w:color="auto"/>
              <w:right w:val="single" w:sz="6" w:space="0" w:color="auto"/>
            </w:tcBorders>
            <w:vAlign w:val="center"/>
          </w:tcPr>
          <w:p w:rsidR="00412F71" w:rsidRDefault="00412F71">
            <w:pPr>
              <w:rPr>
                <w:rFonts w:ascii="Times New Roman" w:hAnsi="Times New Roman"/>
                <w:snapToGrid w:val="0"/>
                <w:color w:val="000000"/>
              </w:rPr>
            </w:pPr>
            <w:r>
              <w:rPr>
                <w:rFonts w:ascii="Times New Roman" w:hAnsi="Times New Roman"/>
                <w:snapToGrid w:val="0"/>
                <w:color w:val="000000"/>
              </w:rPr>
              <w:t>Architecture and Building</w:t>
            </w:r>
          </w:p>
        </w:tc>
        <w:tc>
          <w:tcPr>
            <w:tcW w:w="630"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167</w:t>
            </w:r>
          </w:p>
        </w:tc>
        <w:tc>
          <w:tcPr>
            <w:tcW w:w="810"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45.5</w:t>
            </w:r>
          </w:p>
        </w:tc>
        <w:tc>
          <w:tcPr>
            <w:tcW w:w="720"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p>
        </w:tc>
        <w:tc>
          <w:tcPr>
            <w:tcW w:w="720"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p>
        </w:tc>
        <w:tc>
          <w:tcPr>
            <w:tcW w:w="630" w:type="dxa"/>
            <w:tcBorders>
              <w:top w:val="single" w:sz="6" w:space="0" w:color="auto"/>
              <w:left w:val="single" w:sz="6" w:space="0" w:color="auto"/>
              <w:bottom w:val="single" w:sz="6" w:space="0" w:color="auto"/>
            </w:tcBorders>
            <w:vAlign w:val="center"/>
          </w:tcPr>
          <w:p w:rsidR="00412F71" w:rsidRDefault="00412F71">
            <w:pPr>
              <w:tabs>
                <w:tab w:val="left" w:pos="-1440"/>
                <w:tab w:val="left" w:pos="-720"/>
              </w:tabs>
              <w:suppressAutoHyphens/>
              <w:spacing w:before="90" w:after="54" w:line="240" w:lineRule="exact"/>
              <w:jc w:val="right"/>
              <w:rPr>
                <w:rFonts w:ascii="Times New Roman" w:hAnsi="Times New Roman"/>
              </w:rPr>
            </w:pPr>
            <w:r>
              <w:rPr>
                <w:rFonts w:ascii="Times New Roman" w:hAnsi="Times New Roman"/>
              </w:rPr>
              <w:t xml:space="preserve">  38</w:t>
            </w:r>
          </w:p>
        </w:tc>
        <w:tc>
          <w:tcPr>
            <w:tcW w:w="720" w:type="dxa"/>
            <w:tcBorders>
              <w:top w:val="single" w:sz="6" w:space="0" w:color="auto"/>
              <w:left w:val="single" w:sz="6" w:space="0" w:color="auto"/>
              <w:right w:val="double" w:sz="6" w:space="0" w:color="auto"/>
            </w:tcBorders>
            <w:vAlign w:val="center"/>
          </w:tcPr>
          <w:p w:rsidR="00412F71" w:rsidRDefault="00412F71">
            <w:pPr>
              <w:tabs>
                <w:tab w:val="left" w:pos="-1440"/>
                <w:tab w:val="left" w:pos="-720"/>
              </w:tabs>
              <w:suppressAutoHyphens/>
              <w:spacing w:before="90" w:after="54" w:line="240" w:lineRule="exact"/>
              <w:jc w:val="right"/>
              <w:rPr>
                <w:rFonts w:ascii="Times New Roman" w:hAnsi="Times New Roman"/>
              </w:rPr>
            </w:pPr>
            <w:r>
              <w:rPr>
                <w:rFonts w:ascii="Times New Roman" w:hAnsi="Times New Roman"/>
              </w:rPr>
              <w:t xml:space="preserve">  26.3</w:t>
            </w:r>
          </w:p>
        </w:tc>
      </w:tr>
      <w:tr w:rsidR="00412F71">
        <w:trPr>
          <w:cantSplit/>
          <w:trHeight w:val="390"/>
        </w:trPr>
        <w:tc>
          <w:tcPr>
            <w:tcW w:w="442" w:type="dxa"/>
            <w:tcBorders>
              <w:top w:val="single" w:sz="6" w:space="0" w:color="auto"/>
              <w:left w:val="double" w:sz="6" w:space="0" w:color="auto"/>
              <w:bottom w:val="single" w:sz="6" w:space="0" w:color="auto"/>
              <w:right w:val="single" w:sz="6" w:space="0" w:color="auto"/>
            </w:tcBorders>
            <w:vAlign w:val="center"/>
          </w:tcPr>
          <w:p w:rsidR="00412F71" w:rsidRDefault="00412F71">
            <w:pPr>
              <w:jc w:val="center"/>
              <w:rPr>
                <w:rFonts w:ascii="Times New Roman" w:hAnsi="Times New Roman"/>
                <w:snapToGrid w:val="0"/>
                <w:color w:val="000000"/>
              </w:rPr>
            </w:pPr>
            <w:r>
              <w:rPr>
                <w:rFonts w:ascii="Times New Roman" w:hAnsi="Times New Roman"/>
                <w:snapToGrid w:val="0"/>
                <w:color w:val="000000"/>
              </w:rPr>
              <w:t>15</w:t>
            </w:r>
          </w:p>
        </w:tc>
        <w:tc>
          <w:tcPr>
            <w:tcW w:w="3368" w:type="dxa"/>
            <w:tcBorders>
              <w:top w:val="single" w:sz="6" w:space="0" w:color="auto"/>
              <w:left w:val="single" w:sz="6" w:space="0" w:color="auto"/>
              <w:bottom w:val="single" w:sz="6" w:space="0" w:color="auto"/>
              <w:right w:val="single" w:sz="6" w:space="0" w:color="auto"/>
            </w:tcBorders>
            <w:vAlign w:val="center"/>
          </w:tcPr>
          <w:p w:rsidR="00412F71" w:rsidRDefault="00412F71">
            <w:pPr>
              <w:rPr>
                <w:rFonts w:ascii="Times New Roman" w:hAnsi="Times New Roman"/>
                <w:snapToGrid w:val="0"/>
                <w:color w:val="000000"/>
              </w:rPr>
            </w:pPr>
            <w:r>
              <w:rPr>
                <w:rFonts w:ascii="Times New Roman" w:hAnsi="Times New Roman"/>
                <w:snapToGrid w:val="0"/>
                <w:color w:val="000000"/>
              </w:rPr>
              <w:t>Agriculture, Forestry and Fishery</w:t>
            </w:r>
          </w:p>
        </w:tc>
        <w:tc>
          <w:tcPr>
            <w:tcW w:w="630"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1926</w:t>
            </w:r>
          </w:p>
        </w:tc>
        <w:tc>
          <w:tcPr>
            <w:tcW w:w="810"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67.0</w:t>
            </w:r>
          </w:p>
        </w:tc>
        <w:tc>
          <w:tcPr>
            <w:tcW w:w="720"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55</w:t>
            </w:r>
          </w:p>
        </w:tc>
        <w:tc>
          <w:tcPr>
            <w:tcW w:w="720"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60.0</w:t>
            </w:r>
          </w:p>
        </w:tc>
        <w:tc>
          <w:tcPr>
            <w:tcW w:w="630" w:type="dxa"/>
            <w:tcBorders>
              <w:top w:val="single" w:sz="6" w:space="0" w:color="auto"/>
              <w:left w:val="single" w:sz="6" w:space="0" w:color="auto"/>
              <w:bottom w:val="single" w:sz="6" w:space="0" w:color="auto"/>
            </w:tcBorders>
            <w:vAlign w:val="center"/>
          </w:tcPr>
          <w:p w:rsidR="00412F71" w:rsidRDefault="00412F71">
            <w:pPr>
              <w:tabs>
                <w:tab w:val="left" w:pos="-1440"/>
                <w:tab w:val="left" w:pos="-720"/>
              </w:tabs>
              <w:suppressAutoHyphens/>
              <w:spacing w:before="90" w:after="54" w:line="240" w:lineRule="exact"/>
              <w:jc w:val="right"/>
              <w:rPr>
                <w:rFonts w:ascii="Times New Roman" w:hAnsi="Times New Roman"/>
              </w:rPr>
            </w:pPr>
            <w:r>
              <w:rPr>
                <w:rFonts w:ascii="Times New Roman" w:hAnsi="Times New Roman"/>
              </w:rPr>
              <w:t xml:space="preserve"> 956</w:t>
            </w:r>
          </w:p>
        </w:tc>
        <w:tc>
          <w:tcPr>
            <w:tcW w:w="720" w:type="dxa"/>
            <w:tcBorders>
              <w:top w:val="single" w:sz="6" w:space="0" w:color="auto"/>
              <w:left w:val="single" w:sz="6" w:space="0" w:color="auto"/>
              <w:right w:val="double" w:sz="6" w:space="0" w:color="auto"/>
            </w:tcBorders>
            <w:vAlign w:val="center"/>
          </w:tcPr>
          <w:p w:rsidR="00412F71" w:rsidRDefault="00412F71">
            <w:pPr>
              <w:tabs>
                <w:tab w:val="left" w:pos="-1440"/>
                <w:tab w:val="left" w:pos="-720"/>
              </w:tabs>
              <w:suppressAutoHyphens/>
              <w:spacing w:before="90" w:after="54" w:line="240" w:lineRule="exact"/>
              <w:jc w:val="right"/>
              <w:rPr>
                <w:rFonts w:ascii="Times New Roman" w:hAnsi="Times New Roman"/>
              </w:rPr>
            </w:pPr>
            <w:r>
              <w:rPr>
                <w:rFonts w:ascii="Times New Roman" w:hAnsi="Times New Roman"/>
              </w:rPr>
              <w:t xml:space="preserve">  54.1</w:t>
            </w:r>
          </w:p>
        </w:tc>
      </w:tr>
      <w:tr w:rsidR="00412F71">
        <w:trPr>
          <w:cantSplit/>
          <w:trHeight w:val="390"/>
        </w:trPr>
        <w:tc>
          <w:tcPr>
            <w:tcW w:w="442" w:type="dxa"/>
            <w:tcBorders>
              <w:top w:val="single" w:sz="6" w:space="0" w:color="auto"/>
              <w:left w:val="double" w:sz="6" w:space="0" w:color="auto"/>
              <w:bottom w:val="single" w:sz="6" w:space="0" w:color="auto"/>
              <w:right w:val="single" w:sz="6" w:space="0" w:color="auto"/>
            </w:tcBorders>
            <w:vAlign w:val="center"/>
          </w:tcPr>
          <w:p w:rsidR="00412F71" w:rsidRDefault="00412F71">
            <w:pPr>
              <w:jc w:val="center"/>
              <w:rPr>
                <w:rFonts w:ascii="Times New Roman" w:hAnsi="Times New Roman"/>
                <w:snapToGrid w:val="0"/>
                <w:color w:val="000000"/>
              </w:rPr>
            </w:pPr>
            <w:r>
              <w:rPr>
                <w:rFonts w:ascii="Times New Roman" w:hAnsi="Times New Roman"/>
                <w:snapToGrid w:val="0"/>
                <w:color w:val="000000"/>
              </w:rPr>
              <w:t>16</w:t>
            </w:r>
          </w:p>
        </w:tc>
        <w:tc>
          <w:tcPr>
            <w:tcW w:w="3368" w:type="dxa"/>
            <w:tcBorders>
              <w:top w:val="single" w:sz="6" w:space="0" w:color="auto"/>
              <w:left w:val="single" w:sz="6" w:space="0" w:color="auto"/>
              <w:bottom w:val="single" w:sz="6" w:space="0" w:color="auto"/>
              <w:right w:val="single" w:sz="6" w:space="0" w:color="auto"/>
            </w:tcBorders>
            <w:vAlign w:val="center"/>
          </w:tcPr>
          <w:p w:rsidR="00412F71" w:rsidRDefault="00412F71">
            <w:pPr>
              <w:rPr>
                <w:rFonts w:ascii="Times New Roman" w:hAnsi="Times New Roman"/>
                <w:snapToGrid w:val="0"/>
                <w:color w:val="000000"/>
              </w:rPr>
            </w:pPr>
            <w:r>
              <w:rPr>
                <w:rFonts w:ascii="Times New Roman" w:hAnsi="Times New Roman"/>
                <w:snapToGrid w:val="0"/>
                <w:color w:val="000000"/>
              </w:rPr>
              <w:t>Veterinary</w:t>
            </w:r>
          </w:p>
        </w:tc>
        <w:tc>
          <w:tcPr>
            <w:tcW w:w="630"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p>
        </w:tc>
        <w:tc>
          <w:tcPr>
            <w:tcW w:w="810"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p>
        </w:tc>
        <w:tc>
          <w:tcPr>
            <w:tcW w:w="720"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p>
        </w:tc>
        <w:tc>
          <w:tcPr>
            <w:tcW w:w="720"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p>
        </w:tc>
        <w:tc>
          <w:tcPr>
            <w:tcW w:w="630" w:type="dxa"/>
            <w:tcBorders>
              <w:top w:val="single" w:sz="6" w:space="0" w:color="auto"/>
              <w:left w:val="single" w:sz="6" w:space="0" w:color="auto"/>
              <w:bottom w:val="single" w:sz="6" w:space="0" w:color="auto"/>
            </w:tcBorders>
            <w:vAlign w:val="center"/>
          </w:tcPr>
          <w:p w:rsidR="00412F71" w:rsidRDefault="00412F71">
            <w:pPr>
              <w:jc w:val="right"/>
              <w:rPr>
                <w:rFonts w:ascii="Times New Roman" w:hAnsi="Times New Roman"/>
                <w:snapToGrid w:val="0"/>
                <w:color w:val="000000"/>
              </w:rPr>
            </w:pPr>
          </w:p>
        </w:tc>
        <w:tc>
          <w:tcPr>
            <w:tcW w:w="720" w:type="dxa"/>
            <w:tcBorders>
              <w:top w:val="single" w:sz="6" w:space="0" w:color="auto"/>
              <w:left w:val="single" w:sz="6" w:space="0" w:color="auto"/>
              <w:right w:val="double" w:sz="6" w:space="0" w:color="auto"/>
            </w:tcBorders>
            <w:vAlign w:val="center"/>
          </w:tcPr>
          <w:p w:rsidR="00412F71" w:rsidRDefault="00412F71">
            <w:pPr>
              <w:jc w:val="right"/>
              <w:rPr>
                <w:rFonts w:ascii="Times New Roman" w:hAnsi="Times New Roman"/>
                <w:snapToGrid w:val="0"/>
                <w:color w:val="000000"/>
              </w:rPr>
            </w:pPr>
          </w:p>
        </w:tc>
      </w:tr>
      <w:tr w:rsidR="00412F71">
        <w:trPr>
          <w:cantSplit/>
          <w:trHeight w:val="390"/>
        </w:trPr>
        <w:tc>
          <w:tcPr>
            <w:tcW w:w="442" w:type="dxa"/>
            <w:tcBorders>
              <w:top w:val="single" w:sz="6" w:space="0" w:color="auto"/>
              <w:left w:val="double" w:sz="6" w:space="0" w:color="auto"/>
              <w:bottom w:val="single" w:sz="6" w:space="0" w:color="auto"/>
              <w:right w:val="single" w:sz="6" w:space="0" w:color="auto"/>
            </w:tcBorders>
            <w:vAlign w:val="center"/>
          </w:tcPr>
          <w:p w:rsidR="00412F71" w:rsidRDefault="00412F71">
            <w:pPr>
              <w:jc w:val="center"/>
              <w:rPr>
                <w:rFonts w:ascii="Times New Roman" w:hAnsi="Times New Roman"/>
                <w:snapToGrid w:val="0"/>
                <w:color w:val="000000"/>
              </w:rPr>
            </w:pPr>
            <w:r>
              <w:rPr>
                <w:rFonts w:ascii="Times New Roman" w:hAnsi="Times New Roman"/>
                <w:snapToGrid w:val="0"/>
                <w:color w:val="000000"/>
              </w:rPr>
              <w:t>17</w:t>
            </w:r>
          </w:p>
        </w:tc>
        <w:tc>
          <w:tcPr>
            <w:tcW w:w="3368" w:type="dxa"/>
            <w:tcBorders>
              <w:top w:val="single" w:sz="6" w:space="0" w:color="auto"/>
              <w:left w:val="single" w:sz="6" w:space="0" w:color="auto"/>
              <w:bottom w:val="single" w:sz="6" w:space="0" w:color="auto"/>
              <w:right w:val="single" w:sz="6" w:space="0" w:color="auto"/>
            </w:tcBorders>
            <w:vAlign w:val="center"/>
          </w:tcPr>
          <w:p w:rsidR="00412F71" w:rsidRDefault="00412F71">
            <w:pPr>
              <w:rPr>
                <w:rFonts w:ascii="Times New Roman" w:hAnsi="Times New Roman"/>
                <w:snapToGrid w:val="0"/>
                <w:color w:val="000000"/>
              </w:rPr>
            </w:pPr>
            <w:r>
              <w:rPr>
                <w:rFonts w:ascii="Times New Roman" w:hAnsi="Times New Roman"/>
                <w:snapToGrid w:val="0"/>
                <w:color w:val="000000"/>
              </w:rPr>
              <w:t>Health</w:t>
            </w:r>
          </w:p>
        </w:tc>
        <w:tc>
          <w:tcPr>
            <w:tcW w:w="630"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2295</w:t>
            </w:r>
          </w:p>
        </w:tc>
        <w:tc>
          <w:tcPr>
            <w:tcW w:w="810"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83.7</w:t>
            </w:r>
          </w:p>
        </w:tc>
        <w:tc>
          <w:tcPr>
            <w:tcW w:w="720"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90</w:t>
            </w:r>
          </w:p>
        </w:tc>
        <w:tc>
          <w:tcPr>
            <w:tcW w:w="720"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75.6</w:t>
            </w:r>
          </w:p>
        </w:tc>
        <w:tc>
          <w:tcPr>
            <w:tcW w:w="630" w:type="dxa"/>
            <w:tcBorders>
              <w:top w:val="single" w:sz="6" w:space="0" w:color="auto"/>
              <w:left w:val="single" w:sz="6" w:space="0" w:color="auto"/>
              <w:bottom w:val="single" w:sz="6" w:space="0" w:color="auto"/>
            </w:tcBorders>
            <w:vAlign w:val="center"/>
          </w:tcPr>
          <w:p w:rsidR="00412F71" w:rsidRDefault="00412F71">
            <w:pPr>
              <w:tabs>
                <w:tab w:val="left" w:pos="-1440"/>
                <w:tab w:val="left" w:pos="-720"/>
              </w:tabs>
              <w:suppressAutoHyphens/>
              <w:spacing w:before="90" w:after="54" w:line="240" w:lineRule="exact"/>
              <w:jc w:val="right"/>
              <w:rPr>
                <w:rFonts w:ascii="Times New Roman" w:hAnsi="Times New Roman"/>
              </w:rPr>
            </w:pPr>
            <w:r>
              <w:rPr>
                <w:rFonts w:ascii="Times New Roman" w:hAnsi="Times New Roman"/>
              </w:rPr>
              <w:t xml:space="preserve"> 2748</w:t>
            </w:r>
          </w:p>
        </w:tc>
        <w:tc>
          <w:tcPr>
            <w:tcW w:w="720" w:type="dxa"/>
            <w:tcBorders>
              <w:top w:val="single" w:sz="6" w:space="0" w:color="auto"/>
              <w:left w:val="single" w:sz="6" w:space="0" w:color="auto"/>
              <w:right w:val="double" w:sz="6" w:space="0" w:color="auto"/>
            </w:tcBorders>
            <w:vAlign w:val="center"/>
          </w:tcPr>
          <w:p w:rsidR="00412F71" w:rsidRDefault="00412F71">
            <w:pPr>
              <w:tabs>
                <w:tab w:val="left" w:pos="-1440"/>
                <w:tab w:val="left" w:pos="-720"/>
              </w:tabs>
              <w:suppressAutoHyphens/>
              <w:spacing w:before="90" w:after="54" w:line="240" w:lineRule="exact"/>
              <w:jc w:val="right"/>
              <w:rPr>
                <w:rFonts w:ascii="Times New Roman" w:hAnsi="Times New Roman"/>
              </w:rPr>
            </w:pPr>
            <w:r>
              <w:rPr>
                <w:rFonts w:ascii="Times New Roman" w:hAnsi="Times New Roman"/>
              </w:rPr>
              <w:t xml:space="preserve">  79.3</w:t>
            </w:r>
          </w:p>
        </w:tc>
      </w:tr>
      <w:tr w:rsidR="00412F71">
        <w:trPr>
          <w:cantSplit/>
          <w:trHeight w:val="390"/>
        </w:trPr>
        <w:tc>
          <w:tcPr>
            <w:tcW w:w="442" w:type="dxa"/>
            <w:tcBorders>
              <w:top w:val="single" w:sz="6" w:space="0" w:color="auto"/>
              <w:left w:val="double" w:sz="6" w:space="0" w:color="auto"/>
              <w:bottom w:val="single" w:sz="6" w:space="0" w:color="auto"/>
              <w:right w:val="single" w:sz="6" w:space="0" w:color="auto"/>
            </w:tcBorders>
            <w:vAlign w:val="center"/>
          </w:tcPr>
          <w:p w:rsidR="00412F71" w:rsidRDefault="00412F71">
            <w:pPr>
              <w:jc w:val="center"/>
              <w:rPr>
                <w:rFonts w:ascii="Times New Roman" w:hAnsi="Times New Roman"/>
                <w:snapToGrid w:val="0"/>
                <w:color w:val="000000"/>
              </w:rPr>
            </w:pPr>
            <w:r>
              <w:rPr>
                <w:rFonts w:ascii="Times New Roman" w:hAnsi="Times New Roman"/>
                <w:snapToGrid w:val="0"/>
                <w:color w:val="000000"/>
              </w:rPr>
              <w:t>18</w:t>
            </w:r>
          </w:p>
        </w:tc>
        <w:tc>
          <w:tcPr>
            <w:tcW w:w="3368" w:type="dxa"/>
            <w:tcBorders>
              <w:top w:val="single" w:sz="6" w:space="0" w:color="auto"/>
              <w:left w:val="single" w:sz="6" w:space="0" w:color="auto"/>
              <w:bottom w:val="single" w:sz="6" w:space="0" w:color="auto"/>
              <w:right w:val="single" w:sz="6" w:space="0" w:color="auto"/>
            </w:tcBorders>
            <w:vAlign w:val="center"/>
          </w:tcPr>
          <w:p w:rsidR="00412F71" w:rsidRDefault="00412F71">
            <w:pPr>
              <w:rPr>
                <w:rFonts w:ascii="Times New Roman" w:hAnsi="Times New Roman"/>
                <w:snapToGrid w:val="0"/>
                <w:color w:val="000000"/>
              </w:rPr>
            </w:pPr>
            <w:r>
              <w:rPr>
                <w:rFonts w:ascii="Times New Roman" w:hAnsi="Times New Roman"/>
                <w:snapToGrid w:val="0"/>
                <w:color w:val="000000"/>
              </w:rPr>
              <w:t>Social Services</w:t>
            </w:r>
          </w:p>
        </w:tc>
        <w:tc>
          <w:tcPr>
            <w:tcW w:w="630"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p>
        </w:tc>
        <w:tc>
          <w:tcPr>
            <w:tcW w:w="810"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p>
        </w:tc>
        <w:tc>
          <w:tcPr>
            <w:tcW w:w="720"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p>
        </w:tc>
        <w:tc>
          <w:tcPr>
            <w:tcW w:w="720"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p>
        </w:tc>
        <w:tc>
          <w:tcPr>
            <w:tcW w:w="630" w:type="dxa"/>
            <w:tcBorders>
              <w:top w:val="single" w:sz="6" w:space="0" w:color="auto"/>
              <w:left w:val="single" w:sz="6" w:space="0" w:color="auto"/>
              <w:bottom w:val="single" w:sz="6" w:space="0" w:color="auto"/>
            </w:tcBorders>
            <w:vAlign w:val="center"/>
          </w:tcPr>
          <w:p w:rsidR="00412F71" w:rsidRDefault="00412F71">
            <w:pPr>
              <w:jc w:val="right"/>
              <w:rPr>
                <w:rFonts w:ascii="Times New Roman" w:hAnsi="Times New Roman"/>
                <w:snapToGrid w:val="0"/>
                <w:color w:val="000000"/>
              </w:rPr>
            </w:pPr>
          </w:p>
        </w:tc>
        <w:tc>
          <w:tcPr>
            <w:tcW w:w="720" w:type="dxa"/>
            <w:tcBorders>
              <w:top w:val="single" w:sz="6" w:space="0" w:color="auto"/>
              <w:left w:val="single" w:sz="6" w:space="0" w:color="auto"/>
              <w:right w:val="double" w:sz="6" w:space="0" w:color="auto"/>
            </w:tcBorders>
            <w:vAlign w:val="center"/>
          </w:tcPr>
          <w:p w:rsidR="00412F71" w:rsidRDefault="00412F71">
            <w:pPr>
              <w:jc w:val="right"/>
              <w:rPr>
                <w:rFonts w:ascii="Times New Roman" w:hAnsi="Times New Roman"/>
                <w:snapToGrid w:val="0"/>
                <w:color w:val="000000"/>
              </w:rPr>
            </w:pPr>
          </w:p>
        </w:tc>
      </w:tr>
      <w:tr w:rsidR="00412F71">
        <w:trPr>
          <w:cantSplit/>
          <w:trHeight w:val="390"/>
        </w:trPr>
        <w:tc>
          <w:tcPr>
            <w:tcW w:w="442" w:type="dxa"/>
            <w:tcBorders>
              <w:top w:val="single" w:sz="6" w:space="0" w:color="auto"/>
              <w:left w:val="double" w:sz="6" w:space="0" w:color="auto"/>
              <w:bottom w:val="single" w:sz="6" w:space="0" w:color="auto"/>
              <w:right w:val="single" w:sz="6" w:space="0" w:color="auto"/>
            </w:tcBorders>
            <w:vAlign w:val="center"/>
          </w:tcPr>
          <w:p w:rsidR="00412F71" w:rsidRDefault="00412F71">
            <w:pPr>
              <w:jc w:val="center"/>
              <w:rPr>
                <w:rFonts w:ascii="Times New Roman" w:hAnsi="Times New Roman"/>
                <w:snapToGrid w:val="0"/>
                <w:color w:val="000000"/>
              </w:rPr>
            </w:pPr>
            <w:r>
              <w:rPr>
                <w:rFonts w:ascii="Times New Roman" w:hAnsi="Times New Roman"/>
                <w:snapToGrid w:val="0"/>
                <w:color w:val="000000"/>
              </w:rPr>
              <w:t>19</w:t>
            </w:r>
          </w:p>
        </w:tc>
        <w:tc>
          <w:tcPr>
            <w:tcW w:w="3368" w:type="dxa"/>
            <w:tcBorders>
              <w:top w:val="single" w:sz="6" w:space="0" w:color="auto"/>
              <w:left w:val="single" w:sz="6" w:space="0" w:color="auto"/>
              <w:bottom w:val="single" w:sz="6" w:space="0" w:color="auto"/>
              <w:right w:val="single" w:sz="6" w:space="0" w:color="auto"/>
            </w:tcBorders>
            <w:vAlign w:val="center"/>
          </w:tcPr>
          <w:p w:rsidR="00412F71" w:rsidRDefault="00412F71">
            <w:pPr>
              <w:rPr>
                <w:rFonts w:ascii="Times New Roman" w:hAnsi="Times New Roman"/>
                <w:snapToGrid w:val="0"/>
                <w:color w:val="000000"/>
              </w:rPr>
            </w:pPr>
            <w:r>
              <w:rPr>
                <w:rFonts w:ascii="Times New Roman" w:hAnsi="Times New Roman"/>
                <w:snapToGrid w:val="0"/>
                <w:color w:val="000000"/>
              </w:rPr>
              <w:t>Personal Services</w:t>
            </w:r>
          </w:p>
        </w:tc>
        <w:tc>
          <w:tcPr>
            <w:tcW w:w="630"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275</w:t>
            </w:r>
          </w:p>
        </w:tc>
        <w:tc>
          <w:tcPr>
            <w:tcW w:w="810"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66.5</w:t>
            </w:r>
          </w:p>
        </w:tc>
        <w:tc>
          <w:tcPr>
            <w:tcW w:w="720"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1173</w:t>
            </w:r>
          </w:p>
        </w:tc>
        <w:tc>
          <w:tcPr>
            <w:tcW w:w="720"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44.9</w:t>
            </w:r>
          </w:p>
        </w:tc>
        <w:tc>
          <w:tcPr>
            <w:tcW w:w="630" w:type="dxa"/>
            <w:tcBorders>
              <w:top w:val="single" w:sz="6" w:space="0" w:color="auto"/>
              <w:left w:val="single" w:sz="6" w:space="0" w:color="auto"/>
              <w:bottom w:val="single" w:sz="6" w:space="0" w:color="auto"/>
            </w:tcBorders>
            <w:vAlign w:val="center"/>
          </w:tcPr>
          <w:p w:rsidR="00412F71" w:rsidRDefault="00412F71">
            <w:pPr>
              <w:tabs>
                <w:tab w:val="left" w:pos="-1440"/>
                <w:tab w:val="left" w:pos="-720"/>
              </w:tabs>
              <w:suppressAutoHyphens/>
              <w:spacing w:before="90" w:after="54" w:line="240" w:lineRule="exact"/>
              <w:jc w:val="right"/>
              <w:rPr>
                <w:rFonts w:ascii="Times New Roman" w:hAnsi="Times New Roman"/>
              </w:rPr>
            </w:pPr>
            <w:r>
              <w:rPr>
                <w:rFonts w:ascii="Times New Roman" w:hAnsi="Times New Roman"/>
              </w:rPr>
              <w:t xml:space="preserve"> 116</w:t>
            </w:r>
          </w:p>
        </w:tc>
        <w:tc>
          <w:tcPr>
            <w:tcW w:w="720" w:type="dxa"/>
            <w:tcBorders>
              <w:top w:val="single" w:sz="6" w:space="0" w:color="auto"/>
              <w:left w:val="single" w:sz="6" w:space="0" w:color="auto"/>
              <w:right w:val="double" w:sz="6" w:space="0" w:color="auto"/>
            </w:tcBorders>
            <w:vAlign w:val="center"/>
          </w:tcPr>
          <w:p w:rsidR="00412F71" w:rsidRDefault="00412F71">
            <w:pPr>
              <w:tabs>
                <w:tab w:val="left" w:pos="-1440"/>
                <w:tab w:val="left" w:pos="-720"/>
              </w:tabs>
              <w:suppressAutoHyphens/>
              <w:spacing w:before="90" w:after="54" w:line="240" w:lineRule="exact"/>
              <w:jc w:val="right"/>
              <w:rPr>
                <w:rFonts w:ascii="Times New Roman" w:hAnsi="Times New Roman"/>
              </w:rPr>
            </w:pPr>
            <w:r>
              <w:rPr>
                <w:rFonts w:ascii="Times New Roman" w:hAnsi="Times New Roman"/>
              </w:rPr>
              <w:t xml:space="preserve">  75.9</w:t>
            </w:r>
          </w:p>
        </w:tc>
      </w:tr>
      <w:tr w:rsidR="00412F71">
        <w:trPr>
          <w:cantSplit/>
          <w:trHeight w:val="390"/>
        </w:trPr>
        <w:tc>
          <w:tcPr>
            <w:tcW w:w="442" w:type="dxa"/>
            <w:tcBorders>
              <w:top w:val="single" w:sz="6" w:space="0" w:color="auto"/>
              <w:left w:val="double" w:sz="6" w:space="0" w:color="auto"/>
              <w:bottom w:val="single" w:sz="6" w:space="0" w:color="auto"/>
              <w:right w:val="single" w:sz="6" w:space="0" w:color="auto"/>
            </w:tcBorders>
            <w:vAlign w:val="center"/>
          </w:tcPr>
          <w:p w:rsidR="00412F71" w:rsidRDefault="00412F71">
            <w:pPr>
              <w:jc w:val="center"/>
              <w:rPr>
                <w:rFonts w:ascii="Times New Roman" w:hAnsi="Times New Roman"/>
                <w:snapToGrid w:val="0"/>
                <w:color w:val="000000"/>
              </w:rPr>
            </w:pPr>
            <w:r>
              <w:rPr>
                <w:rFonts w:ascii="Times New Roman" w:hAnsi="Times New Roman"/>
                <w:snapToGrid w:val="0"/>
                <w:color w:val="000000"/>
              </w:rPr>
              <w:t>20</w:t>
            </w:r>
          </w:p>
        </w:tc>
        <w:tc>
          <w:tcPr>
            <w:tcW w:w="3368" w:type="dxa"/>
            <w:tcBorders>
              <w:top w:val="single" w:sz="6" w:space="0" w:color="auto"/>
              <w:left w:val="single" w:sz="6" w:space="0" w:color="auto"/>
              <w:bottom w:val="single" w:sz="6" w:space="0" w:color="auto"/>
              <w:right w:val="single" w:sz="6" w:space="0" w:color="auto"/>
            </w:tcBorders>
            <w:vAlign w:val="center"/>
          </w:tcPr>
          <w:p w:rsidR="00412F71" w:rsidRDefault="00412F71">
            <w:pPr>
              <w:rPr>
                <w:rFonts w:ascii="Times New Roman" w:hAnsi="Times New Roman"/>
                <w:snapToGrid w:val="0"/>
                <w:color w:val="000000"/>
              </w:rPr>
            </w:pPr>
            <w:r>
              <w:rPr>
                <w:rFonts w:ascii="Times New Roman" w:hAnsi="Times New Roman"/>
                <w:snapToGrid w:val="0"/>
                <w:color w:val="000000"/>
              </w:rPr>
              <w:t>Others</w:t>
            </w:r>
          </w:p>
        </w:tc>
        <w:tc>
          <w:tcPr>
            <w:tcW w:w="630"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2440</w:t>
            </w:r>
          </w:p>
        </w:tc>
        <w:tc>
          <w:tcPr>
            <w:tcW w:w="810"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15.2</w:t>
            </w:r>
          </w:p>
        </w:tc>
        <w:tc>
          <w:tcPr>
            <w:tcW w:w="720"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492</w:t>
            </w:r>
          </w:p>
        </w:tc>
        <w:tc>
          <w:tcPr>
            <w:tcW w:w="720" w:type="dxa"/>
            <w:tcBorders>
              <w:top w:val="single" w:sz="6" w:space="0" w:color="auto"/>
              <w:left w:val="single" w:sz="6" w:space="0" w:color="auto"/>
              <w:bottom w:val="sing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63.4</w:t>
            </w:r>
          </w:p>
        </w:tc>
        <w:tc>
          <w:tcPr>
            <w:tcW w:w="630" w:type="dxa"/>
            <w:tcBorders>
              <w:top w:val="single" w:sz="6" w:space="0" w:color="auto"/>
              <w:left w:val="single" w:sz="6" w:space="0" w:color="auto"/>
              <w:bottom w:val="single" w:sz="6" w:space="0" w:color="auto"/>
            </w:tcBorders>
            <w:vAlign w:val="center"/>
          </w:tcPr>
          <w:p w:rsidR="00412F71" w:rsidRDefault="00412F71">
            <w:pPr>
              <w:rPr>
                <w:rFonts w:ascii="Times New Roman" w:hAnsi="Times New Roman"/>
                <w:snapToGrid w:val="0"/>
                <w:color w:val="000000"/>
              </w:rPr>
            </w:pPr>
          </w:p>
        </w:tc>
        <w:tc>
          <w:tcPr>
            <w:tcW w:w="720" w:type="dxa"/>
            <w:tcBorders>
              <w:top w:val="single" w:sz="6" w:space="0" w:color="auto"/>
              <w:left w:val="single" w:sz="6" w:space="0" w:color="auto"/>
              <w:bottom w:val="single" w:sz="4" w:space="0" w:color="auto"/>
              <w:right w:val="double" w:sz="6" w:space="0" w:color="auto"/>
            </w:tcBorders>
            <w:vAlign w:val="center"/>
          </w:tcPr>
          <w:p w:rsidR="00412F71" w:rsidRDefault="00412F71">
            <w:pPr>
              <w:jc w:val="right"/>
              <w:rPr>
                <w:rFonts w:ascii="Times New Roman" w:hAnsi="Times New Roman"/>
                <w:snapToGrid w:val="0"/>
                <w:color w:val="000000"/>
              </w:rPr>
            </w:pPr>
          </w:p>
        </w:tc>
      </w:tr>
      <w:tr w:rsidR="00412F71">
        <w:trPr>
          <w:cantSplit/>
          <w:trHeight w:val="390"/>
        </w:trPr>
        <w:tc>
          <w:tcPr>
            <w:tcW w:w="3810" w:type="dxa"/>
            <w:gridSpan w:val="2"/>
            <w:tcBorders>
              <w:top w:val="single" w:sz="6" w:space="0" w:color="auto"/>
              <w:left w:val="double" w:sz="6" w:space="0" w:color="auto"/>
              <w:bottom w:val="double" w:sz="6" w:space="0" w:color="auto"/>
            </w:tcBorders>
            <w:vAlign w:val="center"/>
          </w:tcPr>
          <w:p w:rsidR="00412F71" w:rsidRDefault="00412F71">
            <w:pPr>
              <w:jc w:val="center"/>
              <w:rPr>
                <w:rFonts w:ascii="Times New Roman" w:hAnsi="Times New Roman"/>
                <w:snapToGrid w:val="0"/>
                <w:color w:val="000000"/>
              </w:rPr>
            </w:pPr>
            <w:r>
              <w:rPr>
                <w:rFonts w:ascii="Times New Roman" w:hAnsi="Times New Roman"/>
                <w:snapToGrid w:val="0"/>
                <w:color w:val="000000"/>
              </w:rPr>
              <w:t>TOTAL</w:t>
            </w:r>
          </w:p>
        </w:tc>
        <w:tc>
          <w:tcPr>
            <w:tcW w:w="630" w:type="dxa"/>
            <w:tcBorders>
              <w:top w:val="single" w:sz="6" w:space="0" w:color="auto"/>
              <w:left w:val="single" w:sz="6" w:space="0" w:color="auto"/>
              <w:bottom w:val="doub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40696</w:t>
            </w:r>
          </w:p>
        </w:tc>
        <w:tc>
          <w:tcPr>
            <w:tcW w:w="810" w:type="dxa"/>
            <w:tcBorders>
              <w:top w:val="single" w:sz="6" w:space="0" w:color="auto"/>
              <w:left w:val="single" w:sz="6" w:space="0" w:color="auto"/>
              <w:bottom w:val="doub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61.9</w:t>
            </w:r>
          </w:p>
        </w:tc>
        <w:tc>
          <w:tcPr>
            <w:tcW w:w="720" w:type="dxa"/>
            <w:tcBorders>
              <w:top w:val="single" w:sz="6" w:space="0" w:color="auto"/>
              <w:left w:val="single" w:sz="6" w:space="0" w:color="auto"/>
              <w:bottom w:val="doub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18748</w:t>
            </w:r>
          </w:p>
        </w:tc>
        <w:tc>
          <w:tcPr>
            <w:tcW w:w="720" w:type="dxa"/>
            <w:tcBorders>
              <w:top w:val="single" w:sz="6" w:space="0" w:color="auto"/>
              <w:left w:val="single" w:sz="6" w:space="0" w:color="auto"/>
              <w:bottom w:val="double" w:sz="6" w:space="0" w:color="auto"/>
              <w:right w:val="sing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70.4</w:t>
            </w:r>
          </w:p>
        </w:tc>
        <w:tc>
          <w:tcPr>
            <w:tcW w:w="630" w:type="dxa"/>
            <w:tcBorders>
              <w:top w:val="single" w:sz="6" w:space="0" w:color="auto"/>
              <w:left w:val="single" w:sz="6" w:space="0" w:color="auto"/>
              <w:bottom w:val="doub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16917</w:t>
            </w:r>
          </w:p>
        </w:tc>
        <w:tc>
          <w:tcPr>
            <w:tcW w:w="720" w:type="dxa"/>
            <w:tcBorders>
              <w:left w:val="single" w:sz="6" w:space="0" w:color="auto"/>
              <w:bottom w:val="double" w:sz="6" w:space="0" w:color="auto"/>
              <w:right w:val="double" w:sz="6" w:space="0" w:color="auto"/>
            </w:tcBorders>
            <w:vAlign w:val="center"/>
          </w:tcPr>
          <w:p w:rsidR="00412F71" w:rsidRDefault="00412F71">
            <w:pPr>
              <w:jc w:val="right"/>
              <w:rPr>
                <w:rFonts w:ascii="Times New Roman" w:hAnsi="Times New Roman"/>
                <w:snapToGrid w:val="0"/>
                <w:color w:val="000000"/>
              </w:rPr>
            </w:pPr>
            <w:r>
              <w:rPr>
                <w:rFonts w:ascii="Times New Roman" w:hAnsi="Times New Roman"/>
                <w:snapToGrid w:val="0"/>
                <w:color w:val="000000"/>
              </w:rPr>
              <w:t>63.8</w:t>
            </w:r>
          </w:p>
        </w:tc>
      </w:tr>
    </w:tbl>
    <w:p w:rsidR="00412F71" w:rsidRDefault="00412F71">
      <w:pPr>
        <w:pStyle w:val="BodyTextIndent"/>
        <w:ind w:left="870" w:hanging="870"/>
        <w:jc w:val="both"/>
        <w:rPr>
          <w:sz w:val="18"/>
        </w:rPr>
      </w:pPr>
    </w:p>
    <w:p w:rsidR="00412F71" w:rsidRDefault="00412F71">
      <w:pPr>
        <w:pStyle w:val="BodyTextIndent"/>
        <w:ind w:left="870" w:hanging="870"/>
        <w:jc w:val="both"/>
        <w:rPr>
          <w:sz w:val="18"/>
        </w:rPr>
      </w:pPr>
      <w:r>
        <w:rPr>
          <w:sz w:val="18"/>
        </w:rPr>
        <w:t xml:space="preserve">Notes: * </w:t>
      </w:r>
      <w:r>
        <w:rPr>
          <w:sz w:val="18"/>
        </w:rPr>
        <w:tab/>
        <w:t>ISCED = International Standard Classification of Education, program leading “to the awarding of a first university degree or equivalent qualification,” Level 6 in 1992 was the same as Level 5 in 1998.</w:t>
      </w:r>
    </w:p>
    <w:p w:rsidR="00412F71" w:rsidRDefault="00412F71">
      <w:pPr>
        <w:pStyle w:val="BodyTextIndent"/>
        <w:ind w:hanging="144"/>
        <w:jc w:val="both"/>
        <w:rPr>
          <w:sz w:val="18"/>
        </w:rPr>
      </w:pPr>
      <w:r>
        <w:rPr>
          <w:sz w:val="18"/>
        </w:rPr>
        <w:t>**In 1992, the category “Natural Sciences” included BOTH “Life Sciences” and “Physical Sciences;” and the category “Mathematics and Computer Science” included BOTH “Mathematics and Statistics” and “Computing.”</w:t>
      </w:r>
    </w:p>
    <w:p w:rsidR="00412F71" w:rsidRDefault="00412F71">
      <w:pPr>
        <w:rPr>
          <w:sz w:val="18"/>
        </w:rPr>
      </w:pPr>
    </w:p>
    <w:p w:rsidR="00412F71" w:rsidRPr="008E3FBA" w:rsidRDefault="00412F71">
      <w:pPr>
        <w:pStyle w:val="BodyText2"/>
        <w:tabs>
          <w:tab w:val="num" w:pos="-284"/>
        </w:tabs>
        <w:rPr>
          <w:sz w:val="18"/>
        </w:rPr>
      </w:pPr>
      <w:r>
        <w:rPr>
          <w:sz w:val="18"/>
        </w:rPr>
        <w:t>Source: Ministry of Science, Education, Technology, and Culture, Mongolia.</w:t>
      </w:r>
    </w:p>
    <w:p w:rsidR="00412F71" w:rsidRDefault="00412F71" w:rsidP="00C60C5C">
      <w:pPr>
        <w:pStyle w:val="BodyText"/>
        <w:numPr>
          <w:ilvl w:val="0"/>
          <w:numId w:val="22"/>
        </w:numPr>
        <w:tabs>
          <w:tab w:val="num" w:pos="1800"/>
        </w:tabs>
        <w:ind w:left="1800"/>
      </w:pPr>
      <w:r>
        <w:lastRenderedPageBreak/>
        <w:t>One child from very poor families with family income lower than the secured living standards</w:t>
      </w:r>
    </w:p>
    <w:p w:rsidR="00412F71" w:rsidRDefault="00412F71" w:rsidP="00C60C5C">
      <w:pPr>
        <w:numPr>
          <w:ilvl w:val="0"/>
          <w:numId w:val="23"/>
        </w:numPr>
        <w:tabs>
          <w:tab w:val="num" w:pos="1800"/>
        </w:tabs>
        <w:overflowPunct w:val="0"/>
        <w:autoSpaceDE w:val="0"/>
        <w:autoSpaceDN w:val="0"/>
        <w:adjustRightInd w:val="0"/>
        <w:ind w:left="1800"/>
        <w:jc w:val="both"/>
        <w:textAlignment w:val="baseline"/>
      </w:pPr>
      <w:r>
        <w:t>One student from a disabled family</w:t>
      </w:r>
    </w:p>
    <w:p w:rsidR="00412F71" w:rsidRDefault="00412F71" w:rsidP="00C60C5C">
      <w:pPr>
        <w:numPr>
          <w:ilvl w:val="0"/>
          <w:numId w:val="23"/>
        </w:numPr>
        <w:tabs>
          <w:tab w:val="num" w:pos="1800"/>
          <w:tab w:val="left" w:pos="2160"/>
        </w:tabs>
        <w:overflowPunct w:val="0"/>
        <w:autoSpaceDE w:val="0"/>
        <w:autoSpaceDN w:val="0"/>
        <w:adjustRightInd w:val="0"/>
        <w:ind w:left="1800"/>
        <w:jc w:val="both"/>
        <w:textAlignment w:val="baseline"/>
      </w:pPr>
      <w:r>
        <w:t xml:space="preserve">Not more than two children from low income family with both parents retired, and </w:t>
      </w:r>
    </w:p>
    <w:p w:rsidR="00412F71" w:rsidRDefault="00412F71" w:rsidP="00C60C5C">
      <w:pPr>
        <w:numPr>
          <w:ilvl w:val="0"/>
          <w:numId w:val="23"/>
        </w:numPr>
        <w:tabs>
          <w:tab w:val="num" w:pos="1800"/>
        </w:tabs>
        <w:overflowPunct w:val="0"/>
        <w:autoSpaceDE w:val="0"/>
        <w:autoSpaceDN w:val="0"/>
        <w:adjustRightInd w:val="0"/>
        <w:ind w:left="1800"/>
        <w:jc w:val="both"/>
        <w:textAlignment w:val="baseline"/>
      </w:pPr>
      <w:r>
        <w:t>Children from a single parent family.</w:t>
      </w:r>
    </w:p>
    <w:p w:rsidR="00412F71" w:rsidRDefault="00412F71">
      <w:pPr>
        <w:tabs>
          <w:tab w:val="num" w:pos="0"/>
        </w:tabs>
        <w:jc w:val="both"/>
      </w:pPr>
    </w:p>
    <w:p w:rsidR="00412F71" w:rsidRDefault="00412F71">
      <w:pPr>
        <w:tabs>
          <w:tab w:val="num" w:pos="0"/>
        </w:tabs>
        <w:jc w:val="both"/>
      </w:pPr>
      <w:r>
        <w:tab/>
      </w:r>
      <w:r>
        <w:tab/>
        <w:t xml:space="preserve">The fund also provides assistance to the following categories of students: </w:t>
      </w:r>
    </w:p>
    <w:p w:rsidR="00412F71" w:rsidRDefault="00412F71">
      <w:pPr>
        <w:tabs>
          <w:tab w:val="num" w:pos="0"/>
        </w:tabs>
        <w:jc w:val="both"/>
      </w:pPr>
    </w:p>
    <w:p w:rsidR="00412F71" w:rsidRDefault="00412F71" w:rsidP="00C60C5C">
      <w:pPr>
        <w:numPr>
          <w:ilvl w:val="0"/>
          <w:numId w:val="24"/>
        </w:numPr>
        <w:tabs>
          <w:tab w:val="num" w:pos="1800"/>
        </w:tabs>
        <w:overflowPunct w:val="0"/>
        <w:autoSpaceDE w:val="0"/>
        <w:autoSpaceDN w:val="0"/>
        <w:adjustRightInd w:val="0"/>
        <w:ind w:left="1800"/>
        <w:jc w:val="both"/>
        <w:textAlignment w:val="baseline"/>
      </w:pPr>
      <w:r>
        <w:t>Orphans, and</w:t>
      </w:r>
    </w:p>
    <w:p w:rsidR="00412F71" w:rsidRDefault="00412F71" w:rsidP="00C60C5C">
      <w:pPr>
        <w:numPr>
          <w:ilvl w:val="0"/>
          <w:numId w:val="24"/>
        </w:numPr>
        <w:tabs>
          <w:tab w:val="num" w:pos="1800"/>
        </w:tabs>
        <w:overflowPunct w:val="0"/>
        <w:autoSpaceDE w:val="0"/>
        <w:autoSpaceDN w:val="0"/>
        <w:adjustRightInd w:val="0"/>
        <w:ind w:left="1800"/>
        <w:jc w:val="both"/>
        <w:textAlignment w:val="baseline"/>
      </w:pPr>
      <w:r>
        <w:t>Disabled students.</w:t>
      </w:r>
    </w:p>
    <w:p w:rsidR="00412F71" w:rsidRDefault="00412F71">
      <w:pPr>
        <w:jc w:val="both"/>
      </w:pPr>
    </w:p>
    <w:p w:rsidR="00412F71" w:rsidRDefault="00412F71">
      <w:pPr>
        <w:pStyle w:val="BodyText"/>
      </w:pPr>
      <w:r>
        <w:t>3.36</w:t>
      </w:r>
      <w:r>
        <w:tab/>
      </w:r>
      <w:r>
        <w:tab/>
        <w:t xml:space="preserve">Since 1997, the fund was extended to provide assistance to the following categories of students with outstanding academic achievements: </w:t>
      </w:r>
    </w:p>
    <w:p w:rsidR="00412F71" w:rsidRDefault="00412F71">
      <w:pPr>
        <w:pStyle w:val="BodyText"/>
      </w:pPr>
    </w:p>
    <w:p w:rsidR="00412F71" w:rsidRDefault="00412F71" w:rsidP="002D6D15">
      <w:pPr>
        <w:numPr>
          <w:ilvl w:val="0"/>
          <w:numId w:val="27"/>
        </w:numPr>
        <w:tabs>
          <w:tab w:val="clear" w:pos="1800"/>
          <w:tab w:val="num" w:pos="1843"/>
        </w:tabs>
        <w:overflowPunct w:val="0"/>
        <w:autoSpaceDE w:val="0"/>
        <w:autoSpaceDN w:val="0"/>
        <w:adjustRightInd w:val="0"/>
        <w:ind w:left="1843" w:hanging="403"/>
        <w:jc w:val="both"/>
        <w:textAlignment w:val="baseline"/>
      </w:pPr>
      <w:r>
        <w:t>Tuition fee assistance for the whole duration of study to students who win one of the first of three prizes in international competitions; and two and a half years of tuition fee assistance for students who win one of the first three prizes in national competitions, and</w:t>
      </w:r>
    </w:p>
    <w:p w:rsidR="00412F71" w:rsidRDefault="00412F71" w:rsidP="002D6D15">
      <w:pPr>
        <w:numPr>
          <w:ilvl w:val="0"/>
          <w:numId w:val="27"/>
        </w:numPr>
        <w:tabs>
          <w:tab w:val="clear" w:pos="1800"/>
          <w:tab w:val="num" w:pos="1843"/>
        </w:tabs>
        <w:overflowPunct w:val="0"/>
        <w:autoSpaceDE w:val="0"/>
        <w:autoSpaceDN w:val="0"/>
        <w:adjustRightInd w:val="0"/>
        <w:ind w:left="1843" w:hanging="403"/>
        <w:jc w:val="both"/>
        <w:textAlignment w:val="baseline"/>
      </w:pPr>
      <w:r>
        <w:t>Tuition fee assistance for the remaining duration of study for students with excellent academic standing and outstanding research achievements and who are nominated by the rector for the assistance.</w:t>
      </w:r>
    </w:p>
    <w:p w:rsidR="00412F71" w:rsidRDefault="00412F71">
      <w:pPr>
        <w:jc w:val="both"/>
      </w:pPr>
    </w:p>
    <w:p w:rsidR="00412F71" w:rsidRDefault="00412F71">
      <w:pPr>
        <w:pStyle w:val="BodyText"/>
      </w:pPr>
      <w:r>
        <w:t>3.37</w:t>
      </w:r>
      <w:r>
        <w:tab/>
      </w:r>
      <w:r>
        <w:tab/>
        <w:t xml:space="preserve">In practice, the impact of fee increases in higher education and colleges resulted in an increase in the number of students from families with lower than secured living standards, from 366 in 1995–96 to 7,337 in 1998–99. During the same period the numbers from disabled families declined from 7,137 to 623. </w:t>
      </w:r>
    </w:p>
    <w:p w:rsidR="00412F71" w:rsidRDefault="00412F71">
      <w:pPr>
        <w:jc w:val="both"/>
      </w:pPr>
    </w:p>
    <w:p w:rsidR="00412F71" w:rsidRDefault="00412F71">
      <w:pPr>
        <w:pStyle w:val="BodyText"/>
      </w:pPr>
      <w:r>
        <w:t>3.38</w:t>
      </w:r>
      <w:r>
        <w:tab/>
      </w:r>
      <w:r>
        <w:tab/>
        <w:t xml:space="preserve">A joint decree of the Minister for MOSTEC and the Minister of Finance was passed in 1997 to limit enrollments in higher educational institutions for the academic year 1998–1999. A further joint decree to be passed in 1999 will limit enrollments for the academic year 1999–2000. In the 1998–1999 academic year not more than 60% of approved students obtained loans and assistance in public institutions and in private institutions the figure was 10%. </w:t>
      </w:r>
    </w:p>
    <w:p w:rsidR="00412F71" w:rsidRDefault="00412F71">
      <w:pPr>
        <w:jc w:val="both"/>
      </w:pPr>
    </w:p>
    <w:p w:rsidR="00412F71" w:rsidRDefault="00412F71">
      <w:pPr>
        <w:pStyle w:val="BodyText2"/>
      </w:pPr>
      <w:r>
        <w:t>3.39</w:t>
      </w:r>
      <w:r>
        <w:tab/>
      </w:r>
      <w:r>
        <w:tab/>
        <w:t>In the future there is need to:</w:t>
      </w:r>
    </w:p>
    <w:p w:rsidR="00412F71" w:rsidRDefault="00412F71" w:rsidP="002D6D15">
      <w:pPr>
        <w:numPr>
          <w:ilvl w:val="0"/>
          <w:numId w:val="28"/>
        </w:numPr>
        <w:tabs>
          <w:tab w:val="clear" w:pos="1800"/>
          <w:tab w:val="num" w:pos="1843"/>
        </w:tabs>
        <w:overflowPunct w:val="0"/>
        <w:autoSpaceDE w:val="0"/>
        <w:autoSpaceDN w:val="0"/>
        <w:adjustRightInd w:val="0"/>
        <w:ind w:left="1843" w:hanging="403"/>
        <w:jc w:val="both"/>
        <w:textAlignment w:val="baseline"/>
      </w:pPr>
      <w:r>
        <w:t>Improve the fund system and structure</w:t>
      </w:r>
    </w:p>
    <w:p w:rsidR="00412F71" w:rsidRDefault="00412F71" w:rsidP="002D6D15">
      <w:pPr>
        <w:numPr>
          <w:ilvl w:val="0"/>
          <w:numId w:val="28"/>
        </w:numPr>
        <w:tabs>
          <w:tab w:val="clear" w:pos="1800"/>
          <w:tab w:val="num" w:pos="1843"/>
        </w:tabs>
        <w:overflowPunct w:val="0"/>
        <w:autoSpaceDE w:val="0"/>
        <w:autoSpaceDN w:val="0"/>
        <w:adjustRightInd w:val="0"/>
        <w:ind w:left="1843" w:hanging="403"/>
        <w:jc w:val="both"/>
        <w:textAlignment w:val="baseline"/>
      </w:pPr>
      <w:r>
        <w:t>Increase the security for repayment of loans by delegating some powers to institute levels</w:t>
      </w:r>
    </w:p>
    <w:p w:rsidR="00412F71" w:rsidRDefault="00412F71" w:rsidP="002D6D15">
      <w:pPr>
        <w:numPr>
          <w:ilvl w:val="0"/>
          <w:numId w:val="28"/>
        </w:numPr>
        <w:tabs>
          <w:tab w:val="clear" w:pos="1800"/>
          <w:tab w:val="num" w:pos="1843"/>
        </w:tabs>
        <w:overflowPunct w:val="0"/>
        <w:autoSpaceDE w:val="0"/>
        <w:autoSpaceDN w:val="0"/>
        <w:adjustRightInd w:val="0"/>
        <w:ind w:left="1843" w:hanging="403"/>
        <w:jc w:val="both"/>
        <w:textAlignment w:val="baseline"/>
      </w:pPr>
      <w:r>
        <w:t>Support certain Government priority professions like teacher training, computer training, and law, and</w:t>
      </w:r>
    </w:p>
    <w:p w:rsidR="00412F71" w:rsidRDefault="00412F71" w:rsidP="002D6D15">
      <w:pPr>
        <w:numPr>
          <w:ilvl w:val="0"/>
          <w:numId w:val="28"/>
        </w:numPr>
        <w:tabs>
          <w:tab w:val="clear" w:pos="1800"/>
          <w:tab w:val="num" w:pos="1843"/>
        </w:tabs>
        <w:overflowPunct w:val="0"/>
        <w:autoSpaceDE w:val="0"/>
        <w:autoSpaceDN w:val="0"/>
        <w:adjustRightInd w:val="0"/>
        <w:ind w:left="1843" w:hanging="403"/>
        <w:jc w:val="both"/>
        <w:textAlignment w:val="baseline"/>
      </w:pPr>
      <w:r>
        <w:t xml:space="preserve">Obtain external assistance to fund the loan and assistance system, especially during the transition period when economic activities are limited. </w:t>
      </w:r>
    </w:p>
    <w:p w:rsidR="00412F71" w:rsidRDefault="00412F71">
      <w:pPr>
        <w:jc w:val="both"/>
      </w:pPr>
      <w:r>
        <w:br w:type="page"/>
      </w:r>
    </w:p>
    <w:p w:rsidR="00412F71" w:rsidRDefault="00412F71">
      <w:pPr>
        <w:pStyle w:val="Style1"/>
      </w:pPr>
      <w:r>
        <w:lastRenderedPageBreak/>
        <w:t>Science and Technology</w:t>
      </w:r>
    </w:p>
    <w:p w:rsidR="00412F71" w:rsidRDefault="00412F71"/>
    <w:p w:rsidR="00412F71" w:rsidRDefault="00412F71">
      <w:pPr>
        <w:pStyle w:val="BodyText2"/>
      </w:pPr>
      <w:r>
        <w:t>3.40</w:t>
      </w:r>
      <w:r>
        <w:tab/>
      </w:r>
      <w:r>
        <w:tab/>
        <w:t xml:space="preserve">Table 17 reflects the shifts in the science and technology sector that have occurred following passage of the 1995 Education Law which required much closer integration of scientific research with institutions and researchers in higher education. The number of research institutes has been reduced from 84 to 36 since 1995. The research institutes under the National Council of Science and Technology have increased from 5 to 13 and the number of Science, Technology, and Corporations has increased from 4 to 9. These newly established corporations have enabled an increase in income-producing activities from 8.8% to 14.1% of the total budget for science and technology. </w:t>
      </w:r>
    </w:p>
    <w:p w:rsidR="00412F71" w:rsidRDefault="00412F71">
      <w:pPr>
        <w:jc w:val="both"/>
      </w:pPr>
    </w:p>
    <w:p w:rsidR="00412F71" w:rsidRDefault="00412F71">
      <w:pPr>
        <w:pStyle w:val="BodyText2"/>
      </w:pPr>
      <w:r>
        <w:t>3.41</w:t>
      </w:r>
      <w:r>
        <w:tab/>
      </w:r>
      <w:r>
        <w:tab/>
        <w:t>The advancement of science and technology will require continuing efforts to establish linkages with international scientific communities in order to operate at a very high level of quality. Facilities become outdated rapidly, but it is expected that joint ventures with private sector entities will continue to provide resources that can be used to upgrade scientific capacity. There will also have to be even more cooperation between the institutes of the Academy of Science and universities as well as continued involvement with private sector firms depending on high-level scientific work.</w:t>
      </w:r>
    </w:p>
    <w:p w:rsidR="00412F71" w:rsidRDefault="00412F71">
      <w:pPr>
        <w:jc w:val="both"/>
      </w:pPr>
    </w:p>
    <w:p w:rsidR="00412F71" w:rsidRDefault="00412F71">
      <w:pPr>
        <w:jc w:val="both"/>
      </w:pPr>
    </w:p>
    <w:p w:rsidR="00412F71" w:rsidRDefault="00412F71">
      <w:pPr>
        <w:pStyle w:val="Style1"/>
      </w:pPr>
      <w:r>
        <w:t>Non-Formal and Distance Education</w:t>
      </w:r>
    </w:p>
    <w:p w:rsidR="00412F71" w:rsidRDefault="00412F71">
      <w:pPr>
        <w:jc w:val="both"/>
      </w:pPr>
    </w:p>
    <w:p w:rsidR="00412F71" w:rsidRDefault="00412F71">
      <w:pPr>
        <w:pStyle w:val="BodyText2"/>
      </w:pPr>
      <w:r>
        <w:t>3.42</w:t>
      </w:r>
      <w:r>
        <w:tab/>
      </w:r>
      <w:r>
        <w:tab/>
        <w:t>The National Center for Non-Formal Education collected data from aimags during the spring of 1999 on the extent and scope of non-formal education programs. Even though the data are incomplete, they do provide an indication of the types of people being served as well as the types of programs being offered. Based on the responses received, there are at least 20,000 people being served by non-formal education programs. About 75% of the students are illiterate. More than 250 training courses are being offered. Almost 3,000 people acquired a new profession through one of these non-formal training programs. Just under 1,000 school drop-outs were returned to formal education after participating in programs offered by more than 200 learning centers in aimags throughout Mongolia.</w:t>
      </w:r>
    </w:p>
    <w:p w:rsidR="00412F71" w:rsidRDefault="00412F71">
      <w:pPr>
        <w:jc w:val="both"/>
      </w:pPr>
    </w:p>
    <w:p w:rsidR="00412F71" w:rsidRDefault="00412F71">
      <w:pPr>
        <w:jc w:val="both"/>
      </w:pPr>
      <w:r>
        <w:t>3.43</w:t>
      </w:r>
      <w:r>
        <w:tab/>
      </w:r>
      <w:r>
        <w:tab/>
        <w:t>MOSTEC recognizes the need to develop even more extensive use of non-formal and distance education approaches. This will help to cover the increasing needs for job training and re-training, for continuing professional development of people in a variety of fields, and for reaching groups that are not being served by the formal system, such as dropouts, adults and nomadic families. This requires effort in a number of areas, including improvements to facilities for distance education, increasing the quantity and quality of instructional materials, and training teachers in the use of new materials and equipment.</w:t>
      </w:r>
    </w:p>
    <w:p w:rsidR="00412F71" w:rsidRDefault="00412F71">
      <w:pPr>
        <w:jc w:val="both"/>
      </w:pPr>
    </w:p>
    <w:p w:rsidR="00412F71" w:rsidRDefault="00412F71">
      <w:pPr>
        <w:ind w:left="1418" w:hanging="1418"/>
        <w:jc w:val="both"/>
        <w:rPr>
          <w:b/>
          <w:sz w:val="24"/>
        </w:rPr>
      </w:pPr>
      <w:r>
        <w:br w:type="page"/>
      </w:r>
      <w:r>
        <w:rPr>
          <w:b/>
          <w:sz w:val="24"/>
        </w:rPr>
        <w:lastRenderedPageBreak/>
        <w:t>TABLE 17.</w:t>
      </w:r>
      <w:r>
        <w:rPr>
          <w:b/>
          <w:sz w:val="24"/>
        </w:rPr>
        <w:tab/>
        <w:t xml:space="preserve">BASIC INDICATORS FOR THE SCIENCE AND </w:t>
      </w:r>
    </w:p>
    <w:p w:rsidR="00412F71" w:rsidRDefault="00412F71">
      <w:pPr>
        <w:ind w:left="1418" w:hanging="1418"/>
        <w:jc w:val="both"/>
        <w:rPr>
          <w:b/>
          <w:sz w:val="24"/>
        </w:rPr>
      </w:pPr>
      <w:r>
        <w:rPr>
          <w:b/>
          <w:sz w:val="24"/>
        </w:rPr>
        <w:t xml:space="preserve"> </w:t>
      </w:r>
      <w:r>
        <w:rPr>
          <w:b/>
          <w:sz w:val="24"/>
        </w:rPr>
        <w:tab/>
        <w:t>TECHNOLOGY SECTOR, 1995–1998</w:t>
      </w:r>
    </w:p>
    <w:p w:rsidR="00412F71" w:rsidRDefault="00412F71">
      <w:pP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0"/>
        <w:gridCol w:w="1076"/>
        <w:gridCol w:w="1166"/>
        <w:gridCol w:w="1170"/>
        <w:gridCol w:w="1170"/>
      </w:tblGrid>
      <w:tr w:rsidR="00412F71">
        <w:tc>
          <w:tcPr>
            <w:tcW w:w="3600" w:type="dxa"/>
            <w:tcBorders>
              <w:top w:val="double" w:sz="4" w:space="0" w:color="auto"/>
              <w:left w:val="double" w:sz="4" w:space="0" w:color="auto"/>
              <w:bottom w:val="single" w:sz="12" w:space="0" w:color="auto"/>
            </w:tcBorders>
          </w:tcPr>
          <w:p w:rsidR="00412F71" w:rsidRDefault="00412F71">
            <w:pPr>
              <w:rPr>
                <w:rFonts w:ascii="Times New Roman" w:hAnsi="Times New Roman"/>
              </w:rPr>
            </w:pPr>
            <w:r>
              <w:rPr>
                <w:rFonts w:ascii="Times New Roman" w:hAnsi="Times New Roman"/>
              </w:rPr>
              <w:t xml:space="preserve"> </w:t>
            </w:r>
          </w:p>
          <w:p w:rsidR="00412F71" w:rsidRDefault="00412F71">
            <w:pPr>
              <w:rPr>
                <w:rFonts w:ascii="Times New Roman" w:hAnsi="Times New Roman"/>
              </w:rPr>
            </w:pPr>
            <w:r>
              <w:rPr>
                <w:rFonts w:ascii="Times New Roman" w:hAnsi="Times New Roman"/>
              </w:rPr>
              <w:t xml:space="preserve"> Basic Indicators</w:t>
            </w:r>
          </w:p>
          <w:p w:rsidR="00412F71" w:rsidRDefault="00412F71">
            <w:pPr>
              <w:rPr>
                <w:rFonts w:ascii="Times New Roman" w:hAnsi="Times New Roman"/>
              </w:rPr>
            </w:pPr>
          </w:p>
        </w:tc>
        <w:tc>
          <w:tcPr>
            <w:tcW w:w="1076" w:type="dxa"/>
            <w:tcBorders>
              <w:top w:val="double" w:sz="4" w:space="0" w:color="auto"/>
              <w:bottom w:val="single" w:sz="12" w:space="0" w:color="auto"/>
            </w:tcBorders>
          </w:tcPr>
          <w:p w:rsidR="00412F71" w:rsidRDefault="00412F71">
            <w:pPr>
              <w:jc w:val="center"/>
              <w:rPr>
                <w:rFonts w:ascii="Times New Roman" w:hAnsi="Times New Roman"/>
              </w:rPr>
            </w:pPr>
          </w:p>
          <w:p w:rsidR="00412F71" w:rsidRDefault="00412F71">
            <w:pPr>
              <w:jc w:val="center"/>
              <w:rPr>
                <w:rFonts w:ascii="Times New Roman" w:hAnsi="Times New Roman"/>
              </w:rPr>
            </w:pPr>
            <w:r>
              <w:rPr>
                <w:rFonts w:ascii="Times New Roman" w:hAnsi="Times New Roman"/>
              </w:rPr>
              <w:t>1995</w:t>
            </w:r>
          </w:p>
        </w:tc>
        <w:tc>
          <w:tcPr>
            <w:tcW w:w="1166" w:type="dxa"/>
            <w:tcBorders>
              <w:top w:val="double" w:sz="4" w:space="0" w:color="auto"/>
              <w:bottom w:val="single" w:sz="12" w:space="0" w:color="auto"/>
            </w:tcBorders>
          </w:tcPr>
          <w:p w:rsidR="00412F71" w:rsidRDefault="00412F71">
            <w:pPr>
              <w:jc w:val="center"/>
              <w:rPr>
                <w:rFonts w:ascii="Times New Roman" w:hAnsi="Times New Roman"/>
              </w:rPr>
            </w:pPr>
          </w:p>
          <w:p w:rsidR="00412F71" w:rsidRDefault="00412F71">
            <w:pPr>
              <w:jc w:val="center"/>
              <w:rPr>
                <w:rFonts w:ascii="Times New Roman" w:hAnsi="Times New Roman"/>
              </w:rPr>
            </w:pPr>
            <w:r>
              <w:rPr>
                <w:rFonts w:ascii="Times New Roman" w:hAnsi="Times New Roman"/>
              </w:rPr>
              <w:t>1996</w:t>
            </w:r>
          </w:p>
        </w:tc>
        <w:tc>
          <w:tcPr>
            <w:tcW w:w="1170" w:type="dxa"/>
            <w:tcBorders>
              <w:top w:val="double" w:sz="4" w:space="0" w:color="auto"/>
              <w:bottom w:val="single" w:sz="12" w:space="0" w:color="auto"/>
            </w:tcBorders>
          </w:tcPr>
          <w:p w:rsidR="00412F71" w:rsidRDefault="00412F71">
            <w:pPr>
              <w:jc w:val="center"/>
              <w:rPr>
                <w:rFonts w:ascii="Times New Roman" w:hAnsi="Times New Roman"/>
              </w:rPr>
            </w:pPr>
          </w:p>
          <w:p w:rsidR="00412F71" w:rsidRDefault="00412F71">
            <w:pPr>
              <w:jc w:val="center"/>
              <w:rPr>
                <w:rFonts w:ascii="Times New Roman" w:hAnsi="Times New Roman"/>
              </w:rPr>
            </w:pPr>
            <w:r>
              <w:rPr>
                <w:rFonts w:ascii="Times New Roman" w:hAnsi="Times New Roman"/>
              </w:rPr>
              <w:t>1997</w:t>
            </w:r>
          </w:p>
        </w:tc>
        <w:tc>
          <w:tcPr>
            <w:tcW w:w="1170" w:type="dxa"/>
            <w:tcBorders>
              <w:top w:val="double" w:sz="4" w:space="0" w:color="auto"/>
              <w:bottom w:val="single" w:sz="12" w:space="0" w:color="auto"/>
              <w:right w:val="double" w:sz="4" w:space="0" w:color="auto"/>
            </w:tcBorders>
          </w:tcPr>
          <w:p w:rsidR="00412F71" w:rsidRDefault="00412F71">
            <w:pPr>
              <w:jc w:val="center"/>
              <w:rPr>
                <w:rFonts w:ascii="Times New Roman" w:hAnsi="Times New Roman"/>
              </w:rPr>
            </w:pPr>
          </w:p>
          <w:p w:rsidR="00412F71" w:rsidRDefault="00412F71">
            <w:pPr>
              <w:jc w:val="center"/>
              <w:rPr>
                <w:rFonts w:ascii="Times New Roman" w:hAnsi="Times New Roman"/>
              </w:rPr>
            </w:pPr>
            <w:r>
              <w:rPr>
                <w:rFonts w:ascii="Times New Roman" w:hAnsi="Times New Roman"/>
              </w:rPr>
              <w:t>1998</w:t>
            </w:r>
          </w:p>
        </w:tc>
      </w:tr>
      <w:tr w:rsidR="00412F71">
        <w:tc>
          <w:tcPr>
            <w:tcW w:w="3600" w:type="dxa"/>
            <w:tcBorders>
              <w:top w:val="nil"/>
              <w:left w:val="double" w:sz="4" w:space="0" w:color="auto"/>
            </w:tcBorders>
          </w:tcPr>
          <w:p w:rsidR="00412F71" w:rsidRDefault="00412F71">
            <w:pPr>
              <w:rPr>
                <w:rFonts w:ascii="Times New Roman" w:hAnsi="Times New Roman"/>
              </w:rPr>
            </w:pPr>
            <w:r>
              <w:rPr>
                <w:rFonts w:ascii="Times New Roman" w:hAnsi="Times New Roman"/>
              </w:rPr>
              <w:t xml:space="preserve"> Number of research institutions</w:t>
            </w:r>
          </w:p>
        </w:tc>
        <w:tc>
          <w:tcPr>
            <w:tcW w:w="1076" w:type="dxa"/>
            <w:tcBorders>
              <w:top w:val="nil"/>
            </w:tcBorders>
          </w:tcPr>
          <w:p w:rsidR="00412F71" w:rsidRDefault="00412F71">
            <w:pPr>
              <w:jc w:val="right"/>
              <w:rPr>
                <w:rFonts w:ascii="Times New Roman" w:hAnsi="Times New Roman"/>
              </w:rPr>
            </w:pPr>
            <w:r>
              <w:rPr>
                <w:rFonts w:ascii="Times New Roman" w:hAnsi="Times New Roman"/>
              </w:rPr>
              <w:t>84</w:t>
            </w:r>
          </w:p>
        </w:tc>
        <w:tc>
          <w:tcPr>
            <w:tcW w:w="1166" w:type="dxa"/>
            <w:tcBorders>
              <w:top w:val="nil"/>
            </w:tcBorders>
          </w:tcPr>
          <w:p w:rsidR="00412F71" w:rsidRDefault="00412F71">
            <w:pPr>
              <w:jc w:val="right"/>
              <w:rPr>
                <w:rFonts w:ascii="Times New Roman" w:hAnsi="Times New Roman"/>
              </w:rPr>
            </w:pPr>
            <w:r>
              <w:rPr>
                <w:rFonts w:ascii="Times New Roman" w:hAnsi="Times New Roman"/>
              </w:rPr>
              <w:t>84</w:t>
            </w:r>
          </w:p>
        </w:tc>
        <w:tc>
          <w:tcPr>
            <w:tcW w:w="1170" w:type="dxa"/>
            <w:tcBorders>
              <w:top w:val="nil"/>
            </w:tcBorders>
          </w:tcPr>
          <w:p w:rsidR="00412F71" w:rsidRDefault="00412F71">
            <w:pPr>
              <w:jc w:val="right"/>
              <w:rPr>
                <w:rFonts w:ascii="Times New Roman" w:hAnsi="Times New Roman"/>
              </w:rPr>
            </w:pPr>
            <w:r>
              <w:rPr>
                <w:rFonts w:ascii="Times New Roman" w:hAnsi="Times New Roman"/>
              </w:rPr>
              <w:t>35</w:t>
            </w:r>
          </w:p>
        </w:tc>
        <w:tc>
          <w:tcPr>
            <w:tcW w:w="1170" w:type="dxa"/>
            <w:tcBorders>
              <w:top w:val="nil"/>
              <w:right w:val="double" w:sz="4" w:space="0" w:color="auto"/>
            </w:tcBorders>
          </w:tcPr>
          <w:p w:rsidR="00412F71" w:rsidRDefault="00412F71">
            <w:pPr>
              <w:jc w:val="right"/>
              <w:rPr>
                <w:rFonts w:ascii="Times New Roman" w:hAnsi="Times New Roman"/>
              </w:rPr>
            </w:pPr>
            <w:r>
              <w:rPr>
                <w:rFonts w:ascii="Times New Roman" w:hAnsi="Times New Roman"/>
              </w:rPr>
              <w:t>36</w:t>
            </w:r>
          </w:p>
        </w:tc>
      </w:tr>
      <w:tr w:rsidR="00412F71">
        <w:tc>
          <w:tcPr>
            <w:tcW w:w="3600" w:type="dxa"/>
            <w:tcBorders>
              <w:left w:val="double" w:sz="4" w:space="0" w:color="auto"/>
            </w:tcBorders>
          </w:tcPr>
          <w:p w:rsidR="00412F71" w:rsidRDefault="00412F71">
            <w:pPr>
              <w:rPr>
                <w:rFonts w:ascii="Times New Roman" w:hAnsi="Times New Roman"/>
              </w:rPr>
            </w:pPr>
            <w:r>
              <w:rPr>
                <w:rFonts w:ascii="Times New Roman" w:hAnsi="Times New Roman"/>
              </w:rPr>
              <w:t xml:space="preserve">   - under Academy of Sciences</w:t>
            </w:r>
          </w:p>
        </w:tc>
        <w:tc>
          <w:tcPr>
            <w:tcW w:w="1076" w:type="dxa"/>
          </w:tcPr>
          <w:p w:rsidR="00412F71" w:rsidRDefault="00412F71">
            <w:pPr>
              <w:jc w:val="right"/>
              <w:rPr>
                <w:rFonts w:ascii="Times New Roman" w:hAnsi="Times New Roman"/>
              </w:rPr>
            </w:pPr>
            <w:r>
              <w:rPr>
                <w:rFonts w:ascii="Times New Roman" w:hAnsi="Times New Roman"/>
              </w:rPr>
              <w:t>22</w:t>
            </w:r>
          </w:p>
        </w:tc>
        <w:tc>
          <w:tcPr>
            <w:tcW w:w="1166" w:type="dxa"/>
          </w:tcPr>
          <w:p w:rsidR="00412F71" w:rsidRDefault="00412F71">
            <w:pPr>
              <w:jc w:val="right"/>
              <w:rPr>
                <w:rFonts w:ascii="Times New Roman" w:hAnsi="Times New Roman"/>
              </w:rPr>
            </w:pPr>
            <w:r>
              <w:rPr>
                <w:rFonts w:ascii="Times New Roman" w:hAnsi="Times New Roman"/>
              </w:rPr>
              <w:t>22</w:t>
            </w:r>
          </w:p>
        </w:tc>
        <w:tc>
          <w:tcPr>
            <w:tcW w:w="1170" w:type="dxa"/>
          </w:tcPr>
          <w:p w:rsidR="00412F71" w:rsidRDefault="00412F71">
            <w:pPr>
              <w:jc w:val="right"/>
              <w:rPr>
                <w:rFonts w:ascii="Times New Roman" w:hAnsi="Times New Roman"/>
              </w:rPr>
            </w:pPr>
            <w:r>
              <w:rPr>
                <w:rFonts w:ascii="Times New Roman" w:hAnsi="Times New Roman"/>
              </w:rPr>
              <w:t>11</w:t>
            </w:r>
          </w:p>
        </w:tc>
        <w:tc>
          <w:tcPr>
            <w:tcW w:w="1170" w:type="dxa"/>
            <w:tcBorders>
              <w:right w:val="double" w:sz="4" w:space="0" w:color="auto"/>
            </w:tcBorders>
          </w:tcPr>
          <w:p w:rsidR="00412F71" w:rsidRDefault="00412F71">
            <w:pPr>
              <w:jc w:val="right"/>
              <w:rPr>
                <w:rFonts w:ascii="Times New Roman" w:hAnsi="Times New Roman"/>
              </w:rPr>
            </w:pPr>
            <w:r>
              <w:rPr>
                <w:rFonts w:ascii="Times New Roman" w:hAnsi="Times New Roman"/>
              </w:rPr>
              <w:t>11</w:t>
            </w:r>
          </w:p>
        </w:tc>
      </w:tr>
      <w:tr w:rsidR="00412F71">
        <w:tc>
          <w:tcPr>
            <w:tcW w:w="3600" w:type="dxa"/>
            <w:tcBorders>
              <w:left w:val="double" w:sz="4" w:space="0" w:color="auto"/>
            </w:tcBorders>
          </w:tcPr>
          <w:p w:rsidR="00412F71" w:rsidRDefault="00412F71">
            <w:pPr>
              <w:rPr>
                <w:rFonts w:ascii="Times New Roman" w:hAnsi="Times New Roman"/>
              </w:rPr>
            </w:pPr>
            <w:r>
              <w:rPr>
                <w:rFonts w:ascii="Times New Roman" w:hAnsi="Times New Roman"/>
              </w:rPr>
              <w:t xml:space="preserve">   - Science, Technology and </w:t>
            </w:r>
          </w:p>
          <w:p w:rsidR="00412F71" w:rsidRDefault="00412F71">
            <w:pPr>
              <w:rPr>
                <w:rFonts w:ascii="Times New Roman" w:hAnsi="Times New Roman"/>
              </w:rPr>
            </w:pPr>
            <w:r>
              <w:rPr>
                <w:rFonts w:ascii="Times New Roman" w:hAnsi="Times New Roman"/>
              </w:rPr>
              <w:t xml:space="preserve">      Production Corporation</w:t>
            </w:r>
          </w:p>
        </w:tc>
        <w:tc>
          <w:tcPr>
            <w:tcW w:w="1076" w:type="dxa"/>
          </w:tcPr>
          <w:p w:rsidR="00412F71" w:rsidRDefault="00412F71">
            <w:pPr>
              <w:jc w:val="right"/>
              <w:rPr>
                <w:rFonts w:ascii="Times New Roman" w:hAnsi="Times New Roman"/>
              </w:rPr>
            </w:pPr>
            <w:r>
              <w:rPr>
                <w:rFonts w:ascii="Times New Roman" w:hAnsi="Times New Roman"/>
              </w:rPr>
              <w:t>4</w:t>
            </w:r>
          </w:p>
        </w:tc>
        <w:tc>
          <w:tcPr>
            <w:tcW w:w="1166" w:type="dxa"/>
          </w:tcPr>
          <w:p w:rsidR="00412F71" w:rsidRDefault="00412F71">
            <w:pPr>
              <w:jc w:val="right"/>
              <w:rPr>
                <w:rFonts w:ascii="Times New Roman" w:hAnsi="Times New Roman"/>
              </w:rPr>
            </w:pPr>
            <w:r>
              <w:rPr>
                <w:rFonts w:ascii="Times New Roman" w:hAnsi="Times New Roman"/>
              </w:rPr>
              <w:t>4</w:t>
            </w:r>
          </w:p>
        </w:tc>
        <w:tc>
          <w:tcPr>
            <w:tcW w:w="1170" w:type="dxa"/>
          </w:tcPr>
          <w:p w:rsidR="00412F71" w:rsidRDefault="00412F71">
            <w:pPr>
              <w:jc w:val="right"/>
              <w:rPr>
                <w:rFonts w:ascii="Times New Roman" w:hAnsi="Times New Roman"/>
              </w:rPr>
            </w:pPr>
            <w:r>
              <w:rPr>
                <w:rFonts w:ascii="Times New Roman" w:hAnsi="Times New Roman"/>
              </w:rPr>
              <w:t>8</w:t>
            </w:r>
          </w:p>
        </w:tc>
        <w:tc>
          <w:tcPr>
            <w:tcW w:w="1170" w:type="dxa"/>
            <w:tcBorders>
              <w:right w:val="double" w:sz="4" w:space="0" w:color="auto"/>
            </w:tcBorders>
          </w:tcPr>
          <w:p w:rsidR="00412F71" w:rsidRDefault="00412F71">
            <w:pPr>
              <w:jc w:val="right"/>
              <w:rPr>
                <w:rFonts w:ascii="Times New Roman" w:hAnsi="Times New Roman"/>
              </w:rPr>
            </w:pPr>
            <w:r>
              <w:rPr>
                <w:rFonts w:ascii="Times New Roman" w:hAnsi="Times New Roman"/>
              </w:rPr>
              <w:t>9</w:t>
            </w:r>
          </w:p>
        </w:tc>
      </w:tr>
      <w:tr w:rsidR="00412F71">
        <w:tc>
          <w:tcPr>
            <w:tcW w:w="3600" w:type="dxa"/>
            <w:tcBorders>
              <w:left w:val="double" w:sz="4" w:space="0" w:color="auto"/>
            </w:tcBorders>
          </w:tcPr>
          <w:p w:rsidR="00412F71" w:rsidRDefault="00412F71">
            <w:pPr>
              <w:rPr>
                <w:rFonts w:ascii="Times New Roman" w:hAnsi="Times New Roman"/>
              </w:rPr>
            </w:pPr>
            <w:r>
              <w:rPr>
                <w:rFonts w:ascii="Times New Roman" w:hAnsi="Times New Roman"/>
              </w:rPr>
              <w:t xml:space="preserve">   - under National Council of </w:t>
            </w:r>
          </w:p>
          <w:p w:rsidR="00412F71" w:rsidRDefault="00412F71">
            <w:pPr>
              <w:rPr>
                <w:rFonts w:ascii="Times New Roman" w:hAnsi="Times New Roman"/>
              </w:rPr>
            </w:pPr>
            <w:r>
              <w:rPr>
                <w:rFonts w:ascii="Times New Roman" w:hAnsi="Times New Roman"/>
              </w:rPr>
              <w:t xml:space="preserve">      Science and Technology</w:t>
            </w:r>
          </w:p>
        </w:tc>
        <w:tc>
          <w:tcPr>
            <w:tcW w:w="1076" w:type="dxa"/>
          </w:tcPr>
          <w:p w:rsidR="00412F71" w:rsidRDefault="00412F71">
            <w:pPr>
              <w:jc w:val="right"/>
              <w:rPr>
                <w:rFonts w:ascii="Times New Roman" w:hAnsi="Times New Roman"/>
              </w:rPr>
            </w:pPr>
            <w:r>
              <w:rPr>
                <w:rFonts w:ascii="Times New Roman" w:hAnsi="Times New Roman"/>
              </w:rPr>
              <w:t>5</w:t>
            </w:r>
          </w:p>
        </w:tc>
        <w:tc>
          <w:tcPr>
            <w:tcW w:w="1166" w:type="dxa"/>
          </w:tcPr>
          <w:p w:rsidR="00412F71" w:rsidRDefault="00412F71">
            <w:pPr>
              <w:jc w:val="right"/>
              <w:rPr>
                <w:rFonts w:ascii="Times New Roman" w:hAnsi="Times New Roman"/>
              </w:rPr>
            </w:pPr>
            <w:r>
              <w:rPr>
                <w:rFonts w:ascii="Times New Roman" w:hAnsi="Times New Roman"/>
              </w:rPr>
              <w:t>5</w:t>
            </w:r>
          </w:p>
        </w:tc>
        <w:tc>
          <w:tcPr>
            <w:tcW w:w="1170" w:type="dxa"/>
          </w:tcPr>
          <w:p w:rsidR="00412F71" w:rsidRDefault="00412F71">
            <w:pPr>
              <w:jc w:val="right"/>
              <w:rPr>
                <w:rFonts w:ascii="Times New Roman" w:hAnsi="Times New Roman"/>
              </w:rPr>
            </w:pPr>
            <w:r>
              <w:rPr>
                <w:rFonts w:ascii="Times New Roman" w:hAnsi="Times New Roman"/>
              </w:rPr>
              <w:t>13</w:t>
            </w:r>
          </w:p>
        </w:tc>
        <w:tc>
          <w:tcPr>
            <w:tcW w:w="1170" w:type="dxa"/>
            <w:tcBorders>
              <w:right w:val="double" w:sz="4" w:space="0" w:color="auto"/>
            </w:tcBorders>
          </w:tcPr>
          <w:p w:rsidR="00412F71" w:rsidRDefault="00412F71">
            <w:pPr>
              <w:jc w:val="right"/>
              <w:rPr>
                <w:rFonts w:ascii="Times New Roman" w:hAnsi="Times New Roman"/>
              </w:rPr>
            </w:pPr>
            <w:r>
              <w:rPr>
                <w:rFonts w:ascii="Times New Roman" w:hAnsi="Times New Roman"/>
              </w:rPr>
              <w:t>13</w:t>
            </w:r>
          </w:p>
        </w:tc>
      </w:tr>
      <w:tr w:rsidR="00412F71">
        <w:tc>
          <w:tcPr>
            <w:tcW w:w="3600" w:type="dxa"/>
            <w:tcBorders>
              <w:left w:val="double" w:sz="4" w:space="0" w:color="auto"/>
            </w:tcBorders>
          </w:tcPr>
          <w:p w:rsidR="00412F71" w:rsidRDefault="00412F71">
            <w:pPr>
              <w:rPr>
                <w:rFonts w:ascii="Times New Roman" w:hAnsi="Times New Roman"/>
              </w:rPr>
            </w:pPr>
            <w:r>
              <w:rPr>
                <w:rFonts w:ascii="Times New Roman" w:hAnsi="Times New Roman"/>
              </w:rPr>
              <w:t xml:space="preserve">   - Others</w:t>
            </w:r>
          </w:p>
        </w:tc>
        <w:tc>
          <w:tcPr>
            <w:tcW w:w="1076" w:type="dxa"/>
          </w:tcPr>
          <w:p w:rsidR="00412F71" w:rsidRDefault="00412F71">
            <w:pPr>
              <w:jc w:val="right"/>
              <w:rPr>
                <w:rFonts w:ascii="Times New Roman" w:hAnsi="Times New Roman"/>
              </w:rPr>
            </w:pPr>
            <w:r>
              <w:rPr>
                <w:rFonts w:ascii="Times New Roman" w:hAnsi="Times New Roman"/>
              </w:rPr>
              <w:t>53</w:t>
            </w:r>
          </w:p>
        </w:tc>
        <w:tc>
          <w:tcPr>
            <w:tcW w:w="1166" w:type="dxa"/>
          </w:tcPr>
          <w:p w:rsidR="00412F71" w:rsidRDefault="00412F71">
            <w:pPr>
              <w:jc w:val="right"/>
              <w:rPr>
                <w:rFonts w:ascii="Times New Roman" w:hAnsi="Times New Roman"/>
              </w:rPr>
            </w:pPr>
            <w:r>
              <w:rPr>
                <w:rFonts w:ascii="Times New Roman" w:hAnsi="Times New Roman"/>
              </w:rPr>
              <w:t>53</w:t>
            </w:r>
          </w:p>
        </w:tc>
        <w:tc>
          <w:tcPr>
            <w:tcW w:w="1170" w:type="dxa"/>
          </w:tcPr>
          <w:p w:rsidR="00412F71" w:rsidRDefault="00412F71">
            <w:pPr>
              <w:jc w:val="right"/>
              <w:rPr>
                <w:rFonts w:ascii="Times New Roman" w:hAnsi="Times New Roman"/>
              </w:rPr>
            </w:pPr>
            <w:r>
              <w:rPr>
                <w:rFonts w:ascii="Times New Roman" w:hAnsi="Times New Roman"/>
              </w:rPr>
              <w:t>3</w:t>
            </w:r>
          </w:p>
        </w:tc>
        <w:tc>
          <w:tcPr>
            <w:tcW w:w="1170" w:type="dxa"/>
            <w:tcBorders>
              <w:right w:val="double" w:sz="4" w:space="0" w:color="auto"/>
            </w:tcBorders>
          </w:tcPr>
          <w:p w:rsidR="00412F71" w:rsidRDefault="00412F71">
            <w:pPr>
              <w:jc w:val="right"/>
              <w:rPr>
                <w:rFonts w:ascii="Times New Roman" w:hAnsi="Times New Roman"/>
              </w:rPr>
            </w:pPr>
            <w:r>
              <w:rPr>
                <w:rFonts w:ascii="Times New Roman" w:hAnsi="Times New Roman"/>
              </w:rPr>
              <w:t>3</w:t>
            </w:r>
          </w:p>
        </w:tc>
      </w:tr>
      <w:tr w:rsidR="00412F71">
        <w:tc>
          <w:tcPr>
            <w:tcW w:w="3600" w:type="dxa"/>
            <w:tcBorders>
              <w:left w:val="double" w:sz="4" w:space="0" w:color="auto"/>
            </w:tcBorders>
          </w:tcPr>
          <w:p w:rsidR="00412F71" w:rsidRDefault="00412F71">
            <w:pPr>
              <w:rPr>
                <w:rFonts w:ascii="Times New Roman" w:hAnsi="Times New Roman"/>
              </w:rPr>
            </w:pPr>
            <w:r>
              <w:rPr>
                <w:rFonts w:ascii="Times New Roman" w:hAnsi="Times New Roman"/>
              </w:rPr>
              <w:t xml:space="preserve"> Total number of employees</w:t>
            </w:r>
          </w:p>
        </w:tc>
        <w:tc>
          <w:tcPr>
            <w:tcW w:w="1076" w:type="dxa"/>
          </w:tcPr>
          <w:p w:rsidR="00412F71" w:rsidRDefault="00412F71">
            <w:pPr>
              <w:jc w:val="right"/>
              <w:rPr>
                <w:rFonts w:ascii="Times New Roman" w:hAnsi="Times New Roman"/>
              </w:rPr>
            </w:pPr>
            <w:r>
              <w:rPr>
                <w:rFonts w:ascii="Times New Roman" w:hAnsi="Times New Roman"/>
              </w:rPr>
              <w:t>3033</w:t>
            </w:r>
          </w:p>
        </w:tc>
        <w:tc>
          <w:tcPr>
            <w:tcW w:w="1166" w:type="dxa"/>
          </w:tcPr>
          <w:p w:rsidR="00412F71" w:rsidRDefault="00412F71">
            <w:pPr>
              <w:jc w:val="right"/>
              <w:rPr>
                <w:rFonts w:ascii="Times New Roman" w:hAnsi="Times New Roman"/>
              </w:rPr>
            </w:pPr>
            <w:r>
              <w:rPr>
                <w:rFonts w:ascii="Times New Roman" w:hAnsi="Times New Roman"/>
              </w:rPr>
              <w:t>2934</w:t>
            </w:r>
          </w:p>
        </w:tc>
        <w:tc>
          <w:tcPr>
            <w:tcW w:w="1170" w:type="dxa"/>
          </w:tcPr>
          <w:p w:rsidR="00412F71" w:rsidRDefault="00412F71">
            <w:pPr>
              <w:jc w:val="right"/>
              <w:rPr>
                <w:rFonts w:ascii="Times New Roman" w:hAnsi="Times New Roman"/>
              </w:rPr>
            </w:pPr>
            <w:r>
              <w:rPr>
                <w:rFonts w:ascii="Times New Roman" w:hAnsi="Times New Roman"/>
              </w:rPr>
              <w:t>2861</w:t>
            </w:r>
          </w:p>
        </w:tc>
        <w:tc>
          <w:tcPr>
            <w:tcW w:w="1170" w:type="dxa"/>
            <w:tcBorders>
              <w:right w:val="double" w:sz="4" w:space="0" w:color="auto"/>
            </w:tcBorders>
          </w:tcPr>
          <w:p w:rsidR="00412F71" w:rsidRDefault="00412F71">
            <w:pPr>
              <w:jc w:val="right"/>
              <w:rPr>
                <w:rFonts w:ascii="Times New Roman" w:hAnsi="Times New Roman"/>
              </w:rPr>
            </w:pPr>
            <w:r>
              <w:rPr>
                <w:rFonts w:ascii="Times New Roman" w:hAnsi="Times New Roman"/>
              </w:rPr>
              <w:t>2861</w:t>
            </w:r>
          </w:p>
        </w:tc>
      </w:tr>
      <w:tr w:rsidR="00412F71">
        <w:tc>
          <w:tcPr>
            <w:tcW w:w="3600" w:type="dxa"/>
            <w:tcBorders>
              <w:left w:val="double" w:sz="4" w:space="0" w:color="auto"/>
            </w:tcBorders>
          </w:tcPr>
          <w:p w:rsidR="00412F71" w:rsidRDefault="00412F71">
            <w:pPr>
              <w:rPr>
                <w:rFonts w:ascii="Times New Roman" w:hAnsi="Times New Roman"/>
              </w:rPr>
            </w:pPr>
            <w:r>
              <w:rPr>
                <w:rFonts w:ascii="Times New Roman" w:hAnsi="Times New Roman"/>
              </w:rPr>
              <w:t xml:space="preserve">   - Academy of Sciences</w:t>
            </w:r>
          </w:p>
        </w:tc>
        <w:tc>
          <w:tcPr>
            <w:tcW w:w="1076" w:type="dxa"/>
          </w:tcPr>
          <w:p w:rsidR="00412F71" w:rsidRDefault="00412F71">
            <w:pPr>
              <w:jc w:val="right"/>
              <w:rPr>
                <w:rFonts w:ascii="Times New Roman" w:hAnsi="Times New Roman"/>
              </w:rPr>
            </w:pPr>
            <w:r>
              <w:rPr>
                <w:rFonts w:ascii="Times New Roman" w:hAnsi="Times New Roman"/>
              </w:rPr>
              <w:t>2454</w:t>
            </w:r>
          </w:p>
        </w:tc>
        <w:tc>
          <w:tcPr>
            <w:tcW w:w="1166" w:type="dxa"/>
          </w:tcPr>
          <w:p w:rsidR="00412F71" w:rsidRDefault="00412F71">
            <w:pPr>
              <w:jc w:val="right"/>
              <w:rPr>
                <w:rFonts w:ascii="Times New Roman" w:hAnsi="Times New Roman"/>
              </w:rPr>
            </w:pPr>
            <w:r>
              <w:rPr>
                <w:rFonts w:ascii="Times New Roman" w:hAnsi="Times New Roman"/>
              </w:rPr>
              <w:t>2013</w:t>
            </w:r>
          </w:p>
        </w:tc>
        <w:tc>
          <w:tcPr>
            <w:tcW w:w="1170" w:type="dxa"/>
          </w:tcPr>
          <w:p w:rsidR="00412F71" w:rsidRDefault="00412F71">
            <w:pPr>
              <w:jc w:val="right"/>
              <w:rPr>
                <w:rFonts w:ascii="Times New Roman" w:hAnsi="Times New Roman"/>
              </w:rPr>
            </w:pPr>
            <w:r>
              <w:rPr>
                <w:rFonts w:ascii="Times New Roman" w:hAnsi="Times New Roman"/>
              </w:rPr>
              <w:t>1566</w:t>
            </w:r>
          </w:p>
        </w:tc>
        <w:tc>
          <w:tcPr>
            <w:tcW w:w="1170" w:type="dxa"/>
            <w:tcBorders>
              <w:right w:val="double" w:sz="4" w:space="0" w:color="auto"/>
            </w:tcBorders>
          </w:tcPr>
          <w:p w:rsidR="00412F71" w:rsidRDefault="00412F71">
            <w:pPr>
              <w:jc w:val="right"/>
              <w:rPr>
                <w:rFonts w:ascii="Times New Roman" w:hAnsi="Times New Roman"/>
              </w:rPr>
            </w:pPr>
            <w:r>
              <w:rPr>
                <w:rFonts w:ascii="Times New Roman" w:hAnsi="Times New Roman"/>
              </w:rPr>
              <w:t>1566</w:t>
            </w:r>
          </w:p>
        </w:tc>
      </w:tr>
      <w:tr w:rsidR="00412F71">
        <w:tc>
          <w:tcPr>
            <w:tcW w:w="3600" w:type="dxa"/>
            <w:tcBorders>
              <w:left w:val="double" w:sz="4" w:space="0" w:color="auto"/>
            </w:tcBorders>
          </w:tcPr>
          <w:p w:rsidR="00412F71" w:rsidRDefault="00412F71">
            <w:pPr>
              <w:rPr>
                <w:rFonts w:ascii="Times New Roman" w:hAnsi="Times New Roman"/>
              </w:rPr>
            </w:pPr>
            <w:r>
              <w:rPr>
                <w:rFonts w:ascii="Times New Roman" w:hAnsi="Times New Roman"/>
              </w:rPr>
              <w:t xml:space="preserve"> Total number of researchers *</w:t>
            </w:r>
          </w:p>
        </w:tc>
        <w:tc>
          <w:tcPr>
            <w:tcW w:w="1076" w:type="dxa"/>
          </w:tcPr>
          <w:p w:rsidR="00412F71" w:rsidRDefault="00412F71">
            <w:pPr>
              <w:jc w:val="right"/>
              <w:rPr>
                <w:rFonts w:ascii="Times New Roman" w:hAnsi="Times New Roman"/>
              </w:rPr>
            </w:pPr>
            <w:r>
              <w:rPr>
                <w:rFonts w:ascii="Times New Roman" w:hAnsi="Times New Roman"/>
              </w:rPr>
              <w:t>1932</w:t>
            </w:r>
          </w:p>
        </w:tc>
        <w:tc>
          <w:tcPr>
            <w:tcW w:w="1166" w:type="dxa"/>
          </w:tcPr>
          <w:p w:rsidR="00412F71" w:rsidRDefault="00412F71">
            <w:pPr>
              <w:jc w:val="right"/>
              <w:rPr>
                <w:rFonts w:ascii="Times New Roman" w:hAnsi="Times New Roman"/>
              </w:rPr>
            </w:pPr>
            <w:r>
              <w:rPr>
                <w:rFonts w:ascii="Times New Roman" w:hAnsi="Times New Roman"/>
              </w:rPr>
              <w:t>2038</w:t>
            </w:r>
          </w:p>
        </w:tc>
        <w:tc>
          <w:tcPr>
            <w:tcW w:w="1170" w:type="dxa"/>
          </w:tcPr>
          <w:p w:rsidR="00412F71" w:rsidRDefault="00412F71">
            <w:pPr>
              <w:jc w:val="right"/>
              <w:rPr>
                <w:rFonts w:ascii="Times New Roman" w:hAnsi="Times New Roman"/>
              </w:rPr>
            </w:pPr>
            <w:r>
              <w:rPr>
                <w:rFonts w:ascii="Times New Roman" w:hAnsi="Times New Roman"/>
              </w:rPr>
              <w:t>1790</w:t>
            </w:r>
          </w:p>
        </w:tc>
        <w:tc>
          <w:tcPr>
            <w:tcW w:w="1170" w:type="dxa"/>
            <w:tcBorders>
              <w:right w:val="double" w:sz="4" w:space="0" w:color="auto"/>
            </w:tcBorders>
          </w:tcPr>
          <w:p w:rsidR="00412F71" w:rsidRDefault="00412F71">
            <w:pPr>
              <w:jc w:val="right"/>
              <w:rPr>
                <w:rFonts w:ascii="Times New Roman" w:hAnsi="Times New Roman"/>
              </w:rPr>
            </w:pPr>
            <w:r>
              <w:rPr>
                <w:rFonts w:ascii="Times New Roman" w:hAnsi="Times New Roman"/>
              </w:rPr>
              <w:t>1790</w:t>
            </w:r>
          </w:p>
        </w:tc>
      </w:tr>
      <w:tr w:rsidR="00412F71">
        <w:tc>
          <w:tcPr>
            <w:tcW w:w="3600" w:type="dxa"/>
            <w:tcBorders>
              <w:left w:val="double" w:sz="4" w:space="0" w:color="auto"/>
            </w:tcBorders>
          </w:tcPr>
          <w:p w:rsidR="00412F71" w:rsidRDefault="00412F71">
            <w:pPr>
              <w:rPr>
                <w:rFonts w:ascii="Times New Roman" w:hAnsi="Times New Roman"/>
              </w:rPr>
            </w:pPr>
            <w:r>
              <w:rPr>
                <w:rFonts w:ascii="Times New Roman" w:hAnsi="Times New Roman"/>
              </w:rPr>
              <w:t xml:space="preserve">   - with Doctor of Science degree</w:t>
            </w:r>
          </w:p>
        </w:tc>
        <w:tc>
          <w:tcPr>
            <w:tcW w:w="1076" w:type="dxa"/>
          </w:tcPr>
          <w:p w:rsidR="00412F71" w:rsidRDefault="00412F71">
            <w:pPr>
              <w:jc w:val="right"/>
              <w:rPr>
                <w:rFonts w:ascii="Times New Roman" w:hAnsi="Times New Roman"/>
              </w:rPr>
            </w:pPr>
            <w:r>
              <w:rPr>
                <w:rFonts w:ascii="Times New Roman" w:hAnsi="Times New Roman"/>
              </w:rPr>
              <w:t>193</w:t>
            </w:r>
          </w:p>
        </w:tc>
        <w:tc>
          <w:tcPr>
            <w:tcW w:w="1166" w:type="dxa"/>
          </w:tcPr>
          <w:p w:rsidR="00412F71" w:rsidRDefault="00412F71">
            <w:pPr>
              <w:jc w:val="right"/>
              <w:rPr>
                <w:rFonts w:ascii="Times New Roman" w:hAnsi="Times New Roman"/>
              </w:rPr>
            </w:pPr>
            <w:r>
              <w:rPr>
                <w:rFonts w:ascii="Times New Roman" w:hAnsi="Times New Roman"/>
              </w:rPr>
              <w:t>217</w:t>
            </w:r>
          </w:p>
        </w:tc>
        <w:tc>
          <w:tcPr>
            <w:tcW w:w="1170" w:type="dxa"/>
          </w:tcPr>
          <w:p w:rsidR="00412F71" w:rsidRDefault="00412F71">
            <w:pPr>
              <w:jc w:val="right"/>
              <w:rPr>
                <w:rFonts w:ascii="Times New Roman" w:hAnsi="Times New Roman"/>
              </w:rPr>
            </w:pPr>
            <w:r>
              <w:rPr>
                <w:rFonts w:ascii="Times New Roman" w:hAnsi="Times New Roman"/>
              </w:rPr>
              <w:t>215</w:t>
            </w:r>
          </w:p>
        </w:tc>
        <w:tc>
          <w:tcPr>
            <w:tcW w:w="1170" w:type="dxa"/>
            <w:tcBorders>
              <w:right w:val="double" w:sz="4" w:space="0" w:color="auto"/>
            </w:tcBorders>
          </w:tcPr>
          <w:p w:rsidR="00412F71" w:rsidRDefault="00412F71">
            <w:pPr>
              <w:jc w:val="right"/>
              <w:rPr>
                <w:rFonts w:ascii="Times New Roman" w:hAnsi="Times New Roman"/>
              </w:rPr>
            </w:pPr>
            <w:r>
              <w:rPr>
                <w:rFonts w:ascii="Times New Roman" w:hAnsi="Times New Roman"/>
              </w:rPr>
              <w:t>215</w:t>
            </w:r>
          </w:p>
        </w:tc>
      </w:tr>
      <w:tr w:rsidR="00412F71">
        <w:tc>
          <w:tcPr>
            <w:tcW w:w="3600" w:type="dxa"/>
            <w:tcBorders>
              <w:left w:val="double" w:sz="4" w:space="0" w:color="auto"/>
            </w:tcBorders>
          </w:tcPr>
          <w:p w:rsidR="00412F71" w:rsidRDefault="00412F71">
            <w:pPr>
              <w:rPr>
                <w:rFonts w:ascii="Times New Roman" w:hAnsi="Times New Roman"/>
              </w:rPr>
            </w:pPr>
            <w:r>
              <w:rPr>
                <w:rFonts w:ascii="Times New Roman" w:hAnsi="Times New Roman"/>
              </w:rPr>
              <w:t xml:space="preserve">   - with Ph.D. or equivalent degree</w:t>
            </w:r>
          </w:p>
        </w:tc>
        <w:tc>
          <w:tcPr>
            <w:tcW w:w="1076" w:type="dxa"/>
          </w:tcPr>
          <w:p w:rsidR="00412F71" w:rsidRDefault="00412F71">
            <w:pPr>
              <w:jc w:val="right"/>
              <w:rPr>
                <w:rFonts w:ascii="Times New Roman" w:hAnsi="Times New Roman"/>
              </w:rPr>
            </w:pPr>
            <w:r>
              <w:rPr>
                <w:rFonts w:ascii="Times New Roman" w:hAnsi="Times New Roman"/>
              </w:rPr>
              <w:t>1739</w:t>
            </w:r>
          </w:p>
        </w:tc>
        <w:tc>
          <w:tcPr>
            <w:tcW w:w="1166" w:type="dxa"/>
          </w:tcPr>
          <w:p w:rsidR="00412F71" w:rsidRDefault="00412F71">
            <w:pPr>
              <w:jc w:val="right"/>
              <w:rPr>
                <w:rFonts w:ascii="Times New Roman" w:hAnsi="Times New Roman"/>
              </w:rPr>
            </w:pPr>
            <w:r>
              <w:rPr>
                <w:rFonts w:ascii="Times New Roman" w:hAnsi="Times New Roman"/>
              </w:rPr>
              <w:t>1821</w:t>
            </w:r>
          </w:p>
        </w:tc>
        <w:tc>
          <w:tcPr>
            <w:tcW w:w="1170" w:type="dxa"/>
          </w:tcPr>
          <w:p w:rsidR="00412F71" w:rsidRDefault="00412F71">
            <w:pPr>
              <w:jc w:val="right"/>
              <w:rPr>
                <w:rFonts w:ascii="Times New Roman" w:hAnsi="Times New Roman"/>
              </w:rPr>
            </w:pPr>
            <w:r>
              <w:rPr>
                <w:rFonts w:ascii="Times New Roman" w:hAnsi="Times New Roman"/>
              </w:rPr>
              <w:t>1575</w:t>
            </w:r>
          </w:p>
        </w:tc>
        <w:tc>
          <w:tcPr>
            <w:tcW w:w="1170" w:type="dxa"/>
            <w:tcBorders>
              <w:right w:val="double" w:sz="4" w:space="0" w:color="auto"/>
            </w:tcBorders>
          </w:tcPr>
          <w:p w:rsidR="00412F71" w:rsidRDefault="00412F71">
            <w:pPr>
              <w:jc w:val="right"/>
              <w:rPr>
                <w:rFonts w:ascii="Times New Roman" w:hAnsi="Times New Roman"/>
              </w:rPr>
            </w:pPr>
            <w:r>
              <w:rPr>
                <w:rFonts w:ascii="Times New Roman" w:hAnsi="Times New Roman"/>
              </w:rPr>
              <w:t>1575</w:t>
            </w:r>
          </w:p>
        </w:tc>
      </w:tr>
      <w:tr w:rsidR="00412F71">
        <w:tc>
          <w:tcPr>
            <w:tcW w:w="3600" w:type="dxa"/>
            <w:tcBorders>
              <w:left w:val="double" w:sz="4" w:space="0" w:color="auto"/>
            </w:tcBorders>
          </w:tcPr>
          <w:p w:rsidR="00412F71" w:rsidRDefault="00412F71">
            <w:pPr>
              <w:rPr>
                <w:rFonts w:ascii="Times New Roman" w:hAnsi="Times New Roman"/>
              </w:rPr>
            </w:pPr>
            <w:r>
              <w:rPr>
                <w:rFonts w:ascii="Times New Roman" w:hAnsi="Times New Roman"/>
              </w:rPr>
              <w:t xml:space="preserve"> Number of projects on science and </w:t>
            </w:r>
          </w:p>
          <w:p w:rsidR="00412F71" w:rsidRDefault="00412F71">
            <w:pPr>
              <w:rPr>
                <w:rFonts w:ascii="Times New Roman" w:hAnsi="Times New Roman"/>
              </w:rPr>
            </w:pPr>
            <w:r>
              <w:rPr>
                <w:rFonts w:ascii="Times New Roman" w:hAnsi="Times New Roman"/>
              </w:rPr>
              <w:t xml:space="preserve">    Technology</w:t>
            </w:r>
          </w:p>
        </w:tc>
        <w:tc>
          <w:tcPr>
            <w:tcW w:w="1076" w:type="dxa"/>
          </w:tcPr>
          <w:p w:rsidR="00412F71" w:rsidRDefault="00412F71">
            <w:pPr>
              <w:jc w:val="right"/>
              <w:rPr>
                <w:rFonts w:ascii="Times New Roman" w:hAnsi="Times New Roman"/>
              </w:rPr>
            </w:pPr>
            <w:r>
              <w:rPr>
                <w:rFonts w:ascii="Times New Roman" w:hAnsi="Times New Roman"/>
              </w:rPr>
              <w:t>331</w:t>
            </w:r>
          </w:p>
        </w:tc>
        <w:tc>
          <w:tcPr>
            <w:tcW w:w="1166" w:type="dxa"/>
          </w:tcPr>
          <w:p w:rsidR="00412F71" w:rsidRDefault="00412F71">
            <w:pPr>
              <w:jc w:val="right"/>
              <w:rPr>
                <w:rFonts w:ascii="Times New Roman" w:hAnsi="Times New Roman"/>
              </w:rPr>
            </w:pPr>
            <w:r>
              <w:rPr>
                <w:rFonts w:ascii="Times New Roman" w:hAnsi="Times New Roman"/>
              </w:rPr>
              <w:t>327</w:t>
            </w:r>
          </w:p>
        </w:tc>
        <w:tc>
          <w:tcPr>
            <w:tcW w:w="1170" w:type="dxa"/>
          </w:tcPr>
          <w:p w:rsidR="00412F71" w:rsidRDefault="00412F71">
            <w:pPr>
              <w:jc w:val="right"/>
              <w:rPr>
                <w:rFonts w:ascii="Times New Roman" w:hAnsi="Times New Roman"/>
              </w:rPr>
            </w:pPr>
            <w:r>
              <w:rPr>
                <w:rFonts w:ascii="Times New Roman" w:hAnsi="Times New Roman"/>
              </w:rPr>
              <w:t>322</w:t>
            </w:r>
          </w:p>
        </w:tc>
        <w:tc>
          <w:tcPr>
            <w:tcW w:w="1170" w:type="dxa"/>
            <w:tcBorders>
              <w:right w:val="double" w:sz="4" w:space="0" w:color="auto"/>
            </w:tcBorders>
          </w:tcPr>
          <w:p w:rsidR="00412F71" w:rsidRDefault="00412F71">
            <w:pPr>
              <w:jc w:val="right"/>
              <w:rPr>
                <w:rFonts w:ascii="Times New Roman" w:hAnsi="Times New Roman"/>
              </w:rPr>
            </w:pPr>
            <w:r>
              <w:rPr>
                <w:rFonts w:ascii="Times New Roman" w:hAnsi="Times New Roman"/>
              </w:rPr>
              <w:t>298</w:t>
            </w:r>
          </w:p>
        </w:tc>
      </w:tr>
      <w:tr w:rsidR="00412F71">
        <w:tc>
          <w:tcPr>
            <w:tcW w:w="3600" w:type="dxa"/>
            <w:tcBorders>
              <w:left w:val="double" w:sz="4" w:space="0" w:color="auto"/>
            </w:tcBorders>
          </w:tcPr>
          <w:p w:rsidR="00412F71" w:rsidRDefault="00412F71">
            <w:pPr>
              <w:rPr>
                <w:rFonts w:ascii="Times New Roman" w:hAnsi="Times New Roman"/>
              </w:rPr>
            </w:pPr>
            <w:r>
              <w:rPr>
                <w:rFonts w:ascii="Times New Roman" w:hAnsi="Times New Roman"/>
              </w:rPr>
              <w:t xml:space="preserve"> Financing from Budget (million </w:t>
            </w:r>
            <w:proofErr w:type="gramStart"/>
            <w:r>
              <w:rPr>
                <w:rFonts w:ascii="Times New Roman" w:hAnsi="Times New Roman"/>
              </w:rPr>
              <w:t>tug</w:t>
            </w:r>
            <w:proofErr w:type="gramEnd"/>
            <w:r>
              <w:rPr>
                <w:rFonts w:ascii="Times New Roman" w:hAnsi="Times New Roman"/>
              </w:rPr>
              <w:t>.) **</w:t>
            </w:r>
          </w:p>
        </w:tc>
        <w:tc>
          <w:tcPr>
            <w:tcW w:w="1076" w:type="dxa"/>
          </w:tcPr>
          <w:p w:rsidR="00412F71" w:rsidRDefault="00412F71">
            <w:pPr>
              <w:jc w:val="right"/>
              <w:rPr>
                <w:rFonts w:ascii="Times New Roman" w:hAnsi="Times New Roman"/>
              </w:rPr>
            </w:pPr>
            <w:r>
              <w:rPr>
                <w:rFonts w:ascii="Times New Roman" w:hAnsi="Times New Roman"/>
              </w:rPr>
              <w:t>1097.8</w:t>
            </w:r>
          </w:p>
        </w:tc>
        <w:tc>
          <w:tcPr>
            <w:tcW w:w="1166" w:type="dxa"/>
          </w:tcPr>
          <w:p w:rsidR="00412F71" w:rsidRDefault="00412F71">
            <w:pPr>
              <w:jc w:val="right"/>
              <w:rPr>
                <w:rFonts w:ascii="Times New Roman" w:hAnsi="Times New Roman"/>
              </w:rPr>
            </w:pPr>
            <w:r>
              <w:rPr>
                <w:rFonts w:ascii="Times New Roman" w:hAnsi="Times New Roman"/>
              </w:rPr>
              <w:t>1372.5</w:t>
            </w:r>
          </w:p>
        </w:tc>
        <w:tc>
          <w:tcPr>
            <w:tcW w:w="1170" w:type="dxa"/>
          </w:tcPr>
          <w:p w:rsidR="00412F71" w:rsidRDefault="00412F71">
            <w:pPr>
              <w:jc w:val="right"/>
              <w:rPr>
                <w:rFonts w:ascii="Times New Roman" w:hAnsi="Times New Roman"/>
              </w:rPr>
            </w:pPr>
            <w:r>
              <w:rPr>
                <w:rFonts w:ascii="Times New Roman" w:hAnsi="Times New Roman"/>
              </w:rPr>
              <w:t>1627.9</w:t>
            </w:r>
          </w:p>
        </w:tc>
        <w:tc>
          <w:tcPr>
            <w:tcW w:w="1170" w:type="dxa"/>
            <w:tcBorders>
              <w:right w:val="double" w:sz="4" w:space="0" w:color="auto"/>
            </w:tcBorders>
          </w:tcPr>
          <w:p w:rsidR="00412F71" w:rsidRDefault="00412F71">
            <w:pPr>
              <w:jc w:val="right"/>
              <w:rPr>
                <w:rFonts w:ascii="Times New Roman" w:hAnsi="Times New Roman"/>
              </w:rPr>
            </w:pPr>
            <w:r>
              <w:rPr>
                <w:rFonts w:ascii="Times New Roman" w:hAnsi="Times New Roman"/>
              </w:rPr>
              <w:t>1573.5</w:t>
            </w:r>
          </w:p>
        </w:tc>
      </w:tr>
      <w:tr w:rsidR="00412F71">
        <w:tc>
          <w:tcPr>
            <w:tcW w:w="3600" w:type="dxa"/>
            <w:tcBorders>
              <w:left w:val="double" w:sz="4" w:space="0" w:color="auto"/>
            </w:tcBorders>
          </w:tcPr>
          <w:p w:rsidR="00412F71" w:rsidRDefault="00412F71">
            <w:pPr>
              <w:rPr>
                <w:rFonts w:ascii="Times New Roman" w:hAnsi="Times New Roman"/>
              </w:rPr>
            </w:pPr>
            <w:r>
              <w:rPr>
                <w:rFonts w:ascii="Times New Roman" w:hAnsi="Times New Roman"/>
              </w:rPr>
              <w:t xml:space="preserve">   - Percentage of GDP</w:t>
            </w:r>
          </w:p>
        </w:tc>
        <w:tc>
          <w:tcPr>
            <w:tcW w:w="1076" w:type="dxa"/>
          </w:tcPr>
          <w:p w:rsidR="00412F71" w:rsidRDefault="00412F71">
            <w:pPr>
              <w:jc w:val="right"/>
              <w:rPr>
                <w:rFonts w:ascii="Times New Roman" w:hAnsi="Times New Roman"/>
              </w:rPr>
            </w:pPr>
            <w:r>
              <w:rPr>
                <w:rFonts w:ascii="Times New Roman" w:hAnsi="Times New Roman"/>
              </w:rPr>
              <w:t>0.26</w:t>
            </w:r>
          </w:p>
        </w:tc>
        <w:tc>
          <w:tcPr>
            <w:tcW w:w="1166" w:type="dxa"/>
          </w:tcPr>
          <w:p w:rsidR="00412F71" w:rsidRDefault="00412F71">
            <w:pPr>
              <w:jc w:val="right"/>
              <w:rPr>
                <w:rFonts w:ascii="Times New Roman" w:hAnsi="Times New Roman"/>
              </w:rPr>
            </w:pPr>
            <w:r>
              <w:rPr>
                <w:rFonts w:ascii="Times New Roman" w:hAnsi="Times New Roman"/>
              </w:rPr>
              <w:t>0.26</w:t>
            </w:r>
          </w:p>
        </w:tc>
        <w:tc>
          <w:tcPr>
            <w:tcW w:w="1170" w:type="dxa"/>
          </w:tcPr>
          <w:p w:rsidR="00412F71" w:rsidRDefault="00412F71">
            <w:pPr>
              <w:jc w:val="right"/>
              <w:rPr>
                <w:rFonts w:ascii="Times New Roman" w:hAnsi="Times New Roman"/>
              </w:rPr>
            </w:pPr>
            <w:r>
              <w:rPr>
                <w:rFonts w:ascii="Times New Roman" w:hAnsi="Times New Roman"/>
              </w:rPr>
              <w:t>0.21</w:t>
            </w:r>
          </w:p>
        </w:tc>
        <w:tc>
          <w:tcPr>
            <w:tcW w:w="1170" w:type="dxa"/>
            <w:tcBorders>
              <w:right w:val="double" w:sz="4" w:space="0" w:color="auto"/>
            </w:tcBorders>
          </w:tcPr>
          <w:p w:rsidR="00412F71" w:rsidRDefault="00412F71">
            <w:pPr>
              <w:jc w:val="right"/>
              <w:rPr>
                <w:rFonts w:ascii="Times New Roman" w:hAnsi="Times New Roman"/>
              </w:rPr>
            </w:pPr>
            <w:r>
              <w:rPr>
                <w:rFonts w:ascii="Times New Roman" w:hAnsi="Times New Roman"/>
              </w:rPr>
              <w:t>0.17</w:t>
            </w:r>
          </w:p>
        </w:tc>
      </w:tr>
      <w:tr w:rsidR="00412F71">
        <w:tc>
          <w:tcPr>
            <w:tcW w:w="3600" w:type="dxa"/>
            <w:tcBorders>
              <w:left w:val="double" w:sz="4" w:space="0" w:color="auto"/>
            </w:tcBorders>
          </w:tcPr>
          <w:p w:rsidR="00412F71" w:rsidRDefault="00412F71">
            <w:pPr>
              <w:rPr>
                <w:rFonts w:ascii="Times New Roman" w:hAnsi="Times New Roman"/>
              </w:rPr>
            </w:pPr>
            <w:r>
              <w:rPr>
                <w:rFonts w:ascii="Times New Roman" w:hAnsi="Times New Roman"/>
              </w:rPr>
              <w:t xml:space="preserve">   - Income (million </w:t>
            </w:r>
            <w:proofErr w:type="gramStart"/>
            <w:r>
              <w:rPr>
                <w:rFonts w:ascii="Times New Roman" w:hAnsi="Times New Roman"/>
              </w:rPr>
              <w:t>tug</w:t>
            </w:r>
            <w:proofErr w:type="gramEnd"/>
            <w:r>
              <w:rPr>
                <w:rFonts w:ascii="Times New Roman" w:hAnsi="Times New Roman"/>
              </w:rPr>
              <w:t>.)</w:t>
            </w:r>
          </w:p>
        </w:tc>
        <w:tc>
          <w:tcPr>
            <w:tcW w:w="1076" w:type="dxa"/>
          </w:tcPr>
          <w:p w:rsidR="00412F71" w:rsidRDefault="00412F71">
            <w:pPr>
              <w:jc w:val="right"/>
              <w:rPr>
                <w:rFonts w:ascii="Times New Roman" w:hAnsi="Times New Roman"/>
              </w:rPr>
            </w:pPr>
            <w:r>
              <w:rPr>
                <w:rFonts w:ascii="Times New Roman" w:hAnsi="Times New Roman"/>
              </w:rPr>
              <w:t>108.0</w:t>
            </w:r>
          </w:p>
        </w:tc>
        <w:tc>
          <w:tcPr>
            <w:tcW w:w="1166" w:type="dxa"/>
          </w:tcPr>
          <w:p w:rsidR="00412F71" w:rsidRDefault="00412F71">
            <w:pPr>
              <w:jc w:val="right"/>
              <w:rPr>
                <w:rFonts w:ascii="Times New Roman" w:hAnsi="Times New Roman"/>
              </w:rPr>
            </w:pPr>
            <w:r>
              <w:rPr>
                <w:rFonts w:ascii="Times New Roman" w:hAnsi="Times New Roman"/>
              </w:rPr>
              <w:t>168.4</w:t>
            </w:r>
          </w:p>
        </w:tc>
        <w:tc>
          <w:tcPr>
            <w:tcW w:w="1170" w:type="dxa"/>
          </w:tcPr>
          <w:p w:rsidR="00412F71" w:rsidRDefault="00412F71">
            <w:pPr>
              <w:jc w:val="right"/>
              <w:rPr>
                <w:rFonts w:ascii="Times New Roman" w:hAnsi="Times New Roman"/>
              </w:rPr>
            </w:pPr>
            <w:r>
              <w:rPr>
                <w:rFonts w:ascii="Times New Roman" w:hAnsi="Times New Roman"/>
              </w:rPr>
              <w:t>204.8</w:t>
            </w:r>
          </w:p>
        </w:tc>
        <w:tc>
          <w:tcPr>
            <w:tcW w:w="1170" w:type="dxa"/>
            <w:tcBorders>
              <w:right w:val="double" w:sz="4" w:space="0" w:color="auto"/>
            </w:tcBorders>
          </w:tcPr>
          <w:p w:rsidR="00412F71" w:rsidRDefault="00412F71">
            <w:pPr>
              <w:jc w:val="right"/>
              <w:rPr>
                <w:rFonts w:ascii="Times New Roman" w:hAnsi="Times New Roman"/>
              </w:rPr>
            </w:pPr>
            <w:r>
              <w:rPr>
                <w:rFonts w:ascii="Times New Roman" w:hAnsi="Times New Roman"/>
              </w:rPr>
              <w:t>267.3</w:t>
            </w:r>
          </w:p>
        </w:tc>
      </w:tr>
      <w:tr w:rsidR="00412F71">
        <w:tc>
          <w:tcPr>
            <w:tcW w:w="3600" w:type="dxa"/>
            <w:tcBorders>
              <w:left w:val="double" w:sz="4" w:space="0" w:color="auto"/>
            </w:tcBorders>
          </w:tcPr>
          <w:p w:rsidR="00412F71" w:rsidRDefault="00412F71">
            <w:pPr>
              <w:rPr>
                <w:rFonts w:ascii="Times New Roman" w:hAnsi="Times New Roman"/>
              </w:rPr>
            </w:pPr>
            <w:r>
              <w:rPr>
                <w:rFonts w:ascii="Times New Roman" w:hAnsi="Times New Roman"/>
              </w:rPr>
              <w:t xml:space="preserve"> Percentage of income in total budget</w:t>
            </w:r>
          </w:p>
        </w:tc>
        <w:tc>
          <w:tcPr>
            <w:tcW w:w="1076" w:type="dxa"/>
          </w:tcPr>
          <w:p w:rsidR="00412F71" w:rsidRDefault="00412F71">
            <w:pPr>
              <w:jc w:val="right"/>
              <w:rPr>
                <w:rFonts w:ascii="Times New Roman" w:hAnsi="Times New Roman"/>
              </w:rPr>
            </w:pPr>
            <w:r>
              <w:rPr>
                <w:rFonts w:ascii="Times New Roman" w:hAnsi="Times New Roman"/>
              </w:rPr>
              <w:t>8.80</w:t>
            </w:r>
          </w:p>
        </w:tc>
        <w:tc>
          <w:tcPr>
            <w:tcW w:w="1166" w:type="dxa"/>
          </w:tcPr>
          <w:p w:rsidR="00412F71" w:rsidRDefault="00412F71">
            <w:pPr>
              <w:jc w:val="right"/>
              <w:rPr>
                <w:rFonts w:ascii="Times New Roman" w:hAnsi="Times New Roman"/>
              </w:rPr>
            </w:pPr>
            <w:r>
              <w:rPr>
                <w:rFonts w:ascii="Times New Roman" w:hAnsi="Times New Roman"/>
              </w:rPr>
              <w:t>10.80</w:t>
            </w:r>
          </w:p>
        </w:tc>
        <w:tc>
          <w:tcPr>
            <w:tcW w:w="1170" w:type="dxa"/>
          </w:tcPr>
          <w:p w:rsidR="00412F71" w:rsidRDefault="00412F71">
            <w:pPr>
              <w:jc w:val="right"/>
              <w:rPr>
                <w:rFonts w:ascii="Times New Roman" w:hAnsi="Times New Roman"/>
              </w:rPr>
            </w:pPr>
            <w:r>
              <w:rPr>
                <w:rFonts w:ascii="Times New Roman" w:hAnsi="Times New Roman"/>
              </w:rPr>
              <w:t>10.80</w:t>
            </w:r>
          </w:p>
        </w:tc>
        <w:tc>
          <w:tcPr>
            <w:tcW w:w="1170" w:type="dxa"/>
            <w:tcBorders>
              <w:right w:val="double" w:sz="4" w:space="0" w:color="auto"/>
            </w:tcBorders>
          </w:tcPr>
          <w:p w:rsidR="00412F71" w:rsidRDefault="00412F71">
            <w:pPr>
              <w:jc w:val="right"/>
              <w:rPr>
                <w:rFonts w:ascii="Times New Roman" w:hAnsi="Times New Roman"/>
              </w:rPr>
            </w:pPr>
            <w:r>
              <w:rPr>
                <w:rFonts w:ascii="Times New Roman" w:hAnsi="Times New Roman"/>
              </w:rPr>
              <w:t>14.10</w:t>
            </w:r>
          </w:p>
        </w:tc>
      </w:tr>
      <w:tr w:rsidR="00412F71">
        <w:tc>
          <w:tcPr>
            <w:tcW w:w="3600" w:type="dxa"/>
            <w:tcBorders>
              <w:left w:val="double" w:sz="4" w:space="0" w:color="auto"/>
              <w:bottom w:val="double" w:sz="4" w:space="0" w:color="auto"/>
            </w:tcBorders>
          </w:tcPr>
          <w:p w:rsidR="00412F71" w:rsidRDefault="00412F71">
            <w:pPr>
              <w:rPr>
                <w:rFonts w:ascii="Times New Roman" w:hAnsi="Times New Roman"/>
              </w:rPr>
            </w:pPr>
            <w:r>
              <w:rPr>
                <w:rFonts w:ascii="Times New Roman" w:hAnsi="Times New Roman"/>
              </w:rPr>
              <w:t xml:space="preserve"> Centralized investment (million </w:t>
            </w:r>
            <w:proofErr w:type="gramStart"/>
            <w:r>
              <w:rPr>
                <w:rFonts w:ascii="Times New Roman" w:hAnsi="Times New Roman"/>
              </w:rPr>
              <w:t>tug</w:t>
            </w:r>
            <w:proofErr w:type="gramEnd"/>
            <w:r>
              <w:rPr>
                <w:rFonts w:ascii="Times New Roman" w:hAnsi="Times New Roman"/>
              </w:rPr>
              <w:t>.)</w:t>
            </w:r>
          </w:p>
        </w:tc>
        <w:tc>
          <w:tcPr>
            <w:tcW w:w="1076" w:type="dxa"/>
            <w:tcBorders>
              <w:bottom w:val="double" w:sz="4" w:space="0" w:color="auto"/>
            </w:tcBorders>
          </w:tcPr>
          <w:p w:rsidR="00412F71" w:rsidRDefault="00412F71">
            <w:pPr>
              <w:jc w:val="right"/>
              <w:rPr>
                <w:rFonts w:ascii="Times New Roman" w:hAnsi="Times New Roman"/>
              </w:rPr>
            </w:pPr>
            <w:r>
              <w:rPr>
                <w:rFonts w:ascii="Times New Roman" w:hAnsi="Times New Roman"/>
              </w:rPr>
              <w:t>23.4</w:t>
            </w:r>
          </w:p>
        </w:tc>
        <w:tc>
          <w:tcPr>
            <w:tcW w:w="1166" w:type="dxa"/>
            <w:tcBorders>
              <w:bottom w:val="double" w:sz="4" w:space="0" w:color="auto"/>
            </w:tcBorders>
          </w:tcPr>
          <w:p w:rsidR="00412F71" w:rsidRDefault="00412F71">
            <w:pPr>
              <w:jc w:val="right"/>
              <w:rPr>
                <w:rFonts w:ascii="Times New Roman" w:hAnsi="Times New Roman"/>
              </w:rPr>
            </w:pPr>
            <w:r>
              <w:rPr>
                <w:rFonts w:ascii="Times New Roman" w:hAnsi="Times New Roman"/>
              </w:rPr>
              <w:t>20.7</w:t>
            </w:r>
          </w:p>
        </w:tc>
        <w:tc>
          <w:tcPr>
            <w:tcW w:w="1170" w:type="dxa"/>
            <w:tcBorders>
              <w:bottom w:val="double" w:sz="4" w:space="0" w:color="auto"/>
            </w:tcBorders>
          </w:tcPr>
          <w:p w:rsidR="00412F71" w:rsidRDefault="00412F71">
            <w:pPr>
              <w:jc w:val="right"/>
              <w:rPr>
                <w:rFonts w:ascii="Times New Roman" w:hAnsi="Times New Roman"/>
              </w:rPr>
            </w:pPr>
            <w:r>
              <w:rPr>
                <w:rFonts w:ascii="Times New Roman" w:hAnsi="Times New Roman"/>
              </w:rPr>
              <w:t>48.4</w:t>
            </w:r>
          </w:p>
        </w:tc>
        <w:tc>
          <w:tcPr>
            <w:tcW w:w="1170" w:type="dxa"/>
            <w:tcBorders>
              <w:bottom w:val="double" w:sz="4" w:space="0" w:color="auto"/>
              <w:right w:val="double" w:sz="4" w:space="0" w:color="auto"/>
            </w:tcBorders>
          </w:tcPr>
          <w:p w:rsidR="00412F71" w:rsidRDefault="00412F71">
            <w:pPr>
              <w:jc w:val="right"/>
              <w:rPr>
                <w:rFonts w:ascii="Times New Roman" w:hAnsi="Times New Roman"/>
              </w:rPr>
            </w:pPr>
            <w:r>
              <w:rPr>
                <w:rFonts w:ascii="Times New Roman" w:hAnsi="Times New Roman"/>
              </w:rPr>
              <w:t>42.0</w:t>
            </w:r>
          </w:p>
        </w:tc>
      </w:tr>
    </w:tbl>
    <w:p w:rsidR="00412F71" w:rsidRDefault="00412F71">
      <w:pPr>
        <w:pStyle w:val="BodyText"/>
      </w:pPr>
      <w:r>
        <w:t xml:space="preserve"> </w:t>
      </w:r>
    </w:p>
    <w:p w:rsidR="00412F71" w:rsidRDefault="00412F71">
      <w:pPr>
        <w:ind w:left="720" w:hanging="720"/>
        <w:rPr>
          <w:sz w:val="18"/>
        </w:rPr>
      </w:pPr>
      <w:r>
        <w:rPr>
          <w:sz w:val="18"/>
        </w:rPr>
        <w:t xml:space="preserve"> * Because statistics for the science and technology sector are processed on </w:t>
      </w:r>
    </w:p>
    <w:p w:rsidR="00412F71" w:rsidRDefault="00412F71">
      <w:pPr>
        <w:ind w:left="720" w:hanging="720"/>
        <w:rPr>
          <w:sz w:val="18"/>
        </w:rPr>
      </w:pPr>
      <w:r>
        <w:rPr>
          <w:sz w:val="18"/>
        </w:rPr>
        <w:t xml:space="preserve">    February of each year, numbers of employees and researchers are for the end of 1997.</w:t>
      </w:r>
    </w:p>
    <w:p w:rsidR="00412F71" w:rsidRDefault="00412F71">
      <w:pPr>
        <w:rPr>
          <w:sz w:val="18"/>
        </w:rPr>
      </w:pPr>
      <w:r>
        <w:rPr>
          <w:sz w:val="18"/>
        </w:rPr>
        <w:t>** Budget, financing, income and centralized investment are the figures planned for1998.</w:t>
      </w:r>
    </w:p>
    <w:p w:rsidR="00412F71" w:rsidRDefault="00412F71">
      <w:pPr>
        <w:jc w:val="both"/>
        <w:rPr>
          <w:sz w:val="18"/>
        </w:rPr>
      </w:pPr>
    </w:p>
    <w:p w:rsidR="00412F71" w:rsidRDefault="00412F71">
      <w:pPr>
        <w:ind w:left="720" w:hanging="720"/>
        <w:rPr>
          <w:sz w:val="18"/>
        </w:rPr>
      </w:pPr>
      <w:r>
        <w:rPr>
          <w:sz w:val="18"/>
        </w:rPr>
        <w:t>Source:</w:t>
      </w:r>
      <w:r>
        <w:rPr>
          <w:sz w:val="18"/>
        </w:rPr>
        <w:tab/>
        <w:t xml:space="preserve">Ministry of Science, Technology, and Culture, Mongolia. </w:t>
      </w:r>
      <w:r>
        <w:rPr>
          <w:i/>
          <w:sz w:val="18"/>
        </w:rPr>
        <w:t>Analysis of 1998 Education Sector Statistical Data.</w:t>
      </w:r>
      <w:r>
        <w:rPr>
          <w:sz w:val="18"/>
        </w:rPr>
        <w:t xml:space="preserve"> Table 1.3.</w:t>
      </w:r>
    </w:p>
    <w:p w:rsidR="00412F71" w:rsidRDefault="00412F71"/>
    <w:p w:rsidR="00412F71" w:rsidRDefault="00412F71">
      <w:pPr>
        <w:jc w:val="both"/>
        <w:sectPr w:rsidR="00412F71">
          <w:headerReference w:type="even" r:id="rId27"/>
          <w:headerReference w:type="default" r:id="rId28"/>
          <w:pgSz w:w="11909" w:h="16834" w:code="9"/>
          <w:pgMar w:top="2160" w:right="1440" w:bottom="1440" w:left="2160" w:header="1298" w:footer="1298" w:gutter="0"/>
          <w:pgNumType w:start="30"/>
          <w:cols w:space="720"/>
        </w:sectPr>
      </w:pPr>
      <w:r>
        <w:t xml:space="preserve">  </w:t>
      </w:r>
    </w:p>
    <w:p w:rsidR="00412F71" w:rsidRDefault="00412F71">
      <w:pPr>
        <w:pStyle w:val="Style1"/>
        <w:spacing w:after="180"/>
      </w:pPr>
      <w:r>
        <w:lastRenderedPageBreak/>
        <w:t>Issues for Continued Reform and Development of the Education Sector</w:t>
      </w:r>
    </w:p>
    <w:p w:rsidR="00412F71" w:rsidRDefault="00412F71">
      <w:pPr>
        <w:jc w:val="both"/>
      </w:pPr>
      <w:r>
        <w:t>3.44</w:t>
      </w:r>
      <w:r>
        <w:tab/>
      </w:r>
      <w:r>
        <w:tab/>
        <w:t>The following areas, most of which were originally identified in the 1994 Master Plan,</w:t>
      </w:r>
      <w:r>
        <w:rPr>
          <w:i/>
        </w:rPr>
        <w:t xml:space="preserve"> </w:t>
      </w:r>
      <w:r>
        <w:t>have been addressed in implementation activities since then. However, as indicated in discussion of the current situation for each sub-sector of education, varying degrees of effort remain important for strategic development over the next five years:</w:t>
      </w:r>
    </w:p>
    <w:p w:rsidR="00412F71" w:rsidRDefault="00412F71" w:rsidP="002D6D15">
      <w:pPr>
        <w:numPr>
          <w:ilvl w:val="0"/>
          <w:numId w:val="29"/>
        </w:numPr>
        <w:tabs>
          <w:tab w:val="clear" w:pos="1800"/>
          <w:tab w:val="num" w:pos="1843"/>
        </w:tabs>
        <w:overflowPunct w:val="0"/>
        <w:autoSpaceDE w:val="0"/>
        <w:autoSpaceDN w:val="0"/>
        <w:adjustRightInd w:val="0"/>
        <w:ind w:left="1843" w:hanging="403"/>
        <w:jc w:val="both"/>
        <w:textAlignment w:val="baseline"/>
      </w:pPr>
      <w:r>
        <w:t>Deficiencies of buildings and facilities</w:t>
      </w:r>
    </w:p>
    <w:p w:rsidR="00412F71" w:rsidRDefault="00412F71" w:rsidP="002D6D15">
      <w:pPr>
        <w:numPr>
          <w:ilvl w:val="0"/>
          <w:numId w:val="29"/>
        </w:numPr>
        <w:tabs>
          <w:tab w:val="clear" w:pos="1800"/>
          <w:tab w:val="num" w:pos="1843"/>
        </w:tabs>
        <w:overflowPunct w:val="0"/>
        <w:autoSpaceDE w:val="0"/>
        <w:autoSpaceDN w:val="0"/>
        <w:adjustRightInd w:val="0"/>
        <w:ind w:left="1843" w:hanging="403"/>
        <w:jc w:val="both"/>
        <w:textAlignment w:val="baseline"/>
      </w:pPr>
      <w:r>
        <w:t>Teacher training and retraining</w:t>
      </w:r>
    </w:p>
    <w:p w:rsidR="00412F71" w:rsidRDefault="00412F71" w:rsidP="002D6D15">
      <w:pPr>
        <w:numPr>
          <w:ilvl w:val="0"/>
          <w:numId w:val="29"/>
        </w:numPr>
        <w:tabs>
          <w:tab w:val="clear" w:pos="1800"/>
          <w:tab w:val="num" w:pos="1843"/>
        </w:tabs>
        <w:overflowPunct w:val="0"/>
        <w:autoSpaceDE w:val="0"/>
        <w:autoSpaceDN w:val="0"/>
        <w:adjustRightInd w:val="0"/>
        <w:ind w:left="1843" w:hanging="403"/>
        <w:jc w:val="both"/>
        <w:textAlignment w:val="baseline"/>
      </w:pPr>
      <w:r>
        <w:t>Curriculum development and provision of materials for instruction</w:t>
      </w:r>
    </w:p>
    <w:p w:rsidR="00412F71" w:rsidRDefault="00412F71" w:rsidP="002D6D15">
      <w:pPr>
        <w:numPr>
          <w:ilvl w:val="0"/>
          <w:numId w:val="29"/>
        </w:numPr>
        <w:tabs>
          <w:tab w:val="clear" w:pos="1800"/>
          <w:tab w:val="num" w:pos="1843"/>
        </w:tabs>
        <w:overflowPunct w:val="0"/>
        <w:autoSpaceDE w:val="0"/>
        <w:autoSpaceDN w:val="0"/>
        <w:adjustRightInd w:val="0"/>
        <w:ind w:left="1843" w:hanging="403"/>
        <w:jc w:val="both"/>
        <w:textAlignment w:val="baseline"/>
      </w:pPr>
      <w:r>
        <w:t>Increasing student participation in education (e.g., expanding nursery school and kindergarten enrollments; extending general secondary education from 10 to 12 years)</w:t>
      </w:r>
    </w:p>
    <w:p w:rsidR="00412F71" w:rsidRDefault="00412F71" w:rsidP="002D6D15">
      <w:pPr>
        <w:numPr>
          <w:ilvl w:val="0"/>
          <w:numId w:val="29"/>
        </w:numPr>
        <w:tabs>
          <w:tab w:val="clear" w:pos="1800"/>
          <w:tab w:val="num" w:pos="1843"/>
        </w:tabs>
        <w:overflowPunct w:val="0"/>
        <w:autoSpaceDE w:val="0"/>
        <w:autoSpaceDN w:val="0"/>
        <w:adjustRightInd w:val="0"/>
        <w:ind w:left="1843" w:hanging="403"/>
        <w:jc w:val="both"/>
        <w:textAlignment w:val="baseline"/>
      </w:pPr>
      <w:r>
        <w:t>Organization and management of the educational system, and</w:t>
      </w:r>
    </w:p>
    <w:p w:rsidR="00412F71" w:rsidRDefault="00412F71" w:rsidP="002D6D15">
      <w:pPr>
        <w:numPr>
          <w:ilvl w:val="0"/>
          <w:numId w:val="29"/>
        </w:numPr>
        <w:tabs>
          <w:tab w:val="clear" w:pos="1800"/>
          <w:tab w:val="num" w:pos="1843"/>
        </w:tabs>
        <w:overflowPunct w:val="0"/>
        <w:autoSpaceDE w:val="0"/>
        <w:autoSpaceDN w:val="0"/>
        <w:adjustRightInd w:val="0"/>
        <w:ind w:left="1843" w:hanging="403"/>
        <w:jc w:val="both"/>
        <w:textAlignment w:val="baseline"/>
      </w:pPr>
      <w:r>
        <w:t>Maintaining a consistent funding base for both facilities and teachers’ salaries.</w:t>
      </w:r>
    </w:p>
    <w:p w:rsidR="00412F71" w:rsidRDefault="00412F71">
      <w:pPr>
        <w:jc w:val="both"/>
      </w:pPr>
    </w:p>
    <w:p w:rsidR="00412F71" w:rsidRDefault="00412F71">
      <w:pPr>
        <w:pStyle w:val="Style1"/>
        <w:spacing w:after="180"/>
      </w:pPr>
      <w:r>
        <w:t>Projections of</w:t>
      </w:r>
      <w:r>
        <w:rPr>
          <w:lang w:val="en-US"/>
        </w:rPr>
        <w:t xml:space="preserve"> Enrollment</w:t>
      </w:r>
    </w:p>
    <w:p w:rsidR="00412F71" w:rsidRDefault="00412F71">
      <w:pPr>
        <w:pStyle w:val="Footer"/>
        <w:tabs>
          <w:tab w:val="clear" w:pos="4320"/>
          <w:tab w:val="clear" w:pos="8640"/>
        </w:tabs>
        <w:jc w:val="both"/>
      </w:pPr>
      <w:r>
        <w:t>3.45</w:t>
      </w:r>
      <w:r>
        <w:tab/>
      </w:r>
      <w:r>
        <w:tab/>
        <w:t xml:space="preserve">To address the issue of increasing student participation in education and assess the costs of implementation, it is important to project future levels of student enrollments that are anticipated under specific assumptions about rates of attendance. An enrollment projection model, developed by officers of MOSTEC, was used to make the projections that follow. </w:t>
      </w:r>
    </w:p>
    <w:p w:rsidR="00412F71" w:rsidRDefault="00412F71">
      <w:pPr>
        <w:pStyle w:val="Footer"/>
        <w:tabs>
          <w:tab w:val="clear" w:pos="4320"/>
          <w:tab w:val="clear" w:pos="8640"/>
        </w:tabs>
        <w:jc w:val="both"/>
      </w:pPr>
    </w:p>
    <w:p w:rsidR="00412F71" w:rsidRDefault="00412F71">
      <w:pPr>
        <w:pStyle w:val="Footer"/>
        <w:tabs>
          <w:tab w:val="clear" w:pos="4320"/>
          <w:tab w:val="clear" w:pos="8640"/>
        </w:tabs>
        <w:jc w:val="both"/>
      </w:pPr>
      <w:r>
        <w:t>3.46</w:t>
      </w:r>
      <w:r>
        <w:tab/>
      </w:r>
      <w:r>
        <w:tab/>
        <w:t>In 1998 the estimated population of Mongolia was 2.4 million.</w:t>
      </w:r>
      <w:r>
        <w:rPr>
          <w:vertAlign w:val="superscript"/>
        </w:rPr>
        <w:t>15</w:t>
      </w:r>
      <w:r>
        <w:t xml:space="preserve"> Of the total, 36.6% were between the ages of 5 and 19 years, the age bracket that places heavy demands upon educational institutions. In 1990, population growth was approximately 2.7% per annum, but over the ten years to 1998 crude birth rates fell from 36.5 per thousand in the population to 20.6.</w:t>
      </w:r>
      <w:r>
        <w:rPr>
          <w:vertAlign w:val="superscript"/>
        </w:rPr>
        <w:t>16</w:t>
      </w:r>
      <w:r>
        <w:t xml:space="preserve"> During the same period mortality rates also declined from 8.4 per thousand in the population to 6.6. The net effect of these changes reduced population growth to a level of approximately 1.4% in 1998.</w:t>
      </w:r>
      <w:r>
        <w:rPr>
          <w:vertAlign w:val="superscript"/>
        </w:rPr>
        <w:t>17</w:t>
      </w:r>
      <w:r>
        <w:t xml:space="preserve"> Changes in the birth rate will have an impact upon the education sector for a number of </w:t>
      </w:r>
      <w:proofErr w:type="gramStart"/>
      <w:r>
        <w:t>years, and</w:t>
      </w:r>
      <w:proofErr w:type="gramEnd"/>
      <w:r>
        <w:t xml:space="preserve"> will certainly affect enrollments during the planning period 2000–05 considered in this report. </w:t>
      </w:r>
    </w:p>
    <w:p w:rsidR="00412F71" w:rsidRDefault="00412F71">
      <w:pPr>
        <w:pStyle w:val="Footer"/>
        <w:tabs>
          <w:tab w:val="clear" w:pos="4320"/>
          <w:tab w:val="clear" w:pos="8640"/>
        </w:tabs>
        <w:jc w:val="both"/>
      </w:pPr>
    </w:p>
    <w:p w:rsidR="00412F71" w:rsidRDefault="00412F71">
      <w:pPr>
        <w:pStyle w:val="Footer"/>
        <w:tabs>
          <w:tab w:val="clear" w:pos="4320"/>
          <w:tab w:val="clear" w:pos="8640"/>
        </w:tabs>
        <w:jc w:val="both"/>
      </w:pPr>
      <w:r>
        <w:t>3.47</w:t>
      </w:r>
      <w:r>
        <w:tab/>
      </w:r>
      <w:r>
        <w:tab/>
        <w:t xml:space="preserve">Enrollments in preschools are a function of three factors. The first is the size of the population for the appropriate age cohorts, which span 3 to 7 years. The second is the availability of places in either kindergartens or non-formal programs, and the third factor is the enrollment of some 6 and </w:t>
      </w:r>
      <w:proofErr w:type="gramStart"/>
      <w:r>
        <w:t>7 year</w:t>
      </w:r>
      <w:proofErr w:type="gramEnd"/>
      <w:r>
        <w:t xml:space="preserve"> olds at primary schools where the combination of available facilities and proximity of schools enables attendance on a daily basis.</w:t>
      </w:r>
    </w:p>
    <w:p w:rsidR="00412F71" w:rsidRDefault="00412F71">
      <w:pPr>
        <w:pStyle w:val="Footer"/>
        <w:tabs>
          <w:tab w:val="clear" w:pos="4320"/>
          <w:tab w:val="clear" w:pos="8640"/>
        </w:tabs>
        <w:jc w:val="both"/>
      </w:pPr>
    </w:p>
    <w:p w:rsidR="00412F71" w:rsidRDefault="00412F71">
      <w:pPr>
        <w:pStyle w:val="Footer"/>
        <w:tabs>
          <w:tab w:val="clear" w:pos="4320"/>
          <w:tab w:val="clear" w:pos="8640"/>
        </w:tabs>
        <w:jc w:val="both"/>
      </w:pPr>
      <w:r>
        <w:t>3.48</w:t>
      </w:r>
      <w:r>
        <w:tab/>
      </w:r>
      <w:r>
        <w:tab/>
        <w:t xml:space="preserve">Table 18 shows that after allowing for 6 and </w:t>
      </w:r>
      <w:proofErr w:type="gramStart"/>
      <w:r>
        <w:t>7 year</w:t>
      </w:r>
      <w:proofErr w:type="gramEnd"/>
      <w:r>
        <w:t xml:space="preserve"> olds that can attend primary school, which is slightly in excess of 10,000 each year, the preschool age population will decline from almost 233,000 in the 2000–01 school year to 185,000 in 2004–05. During this demographic opportunity, MOSTEC would like to increase participation of the eligible age group as stated in the National Program on Preschool Strengthening.</w:t>
      </w:r>
      <w:r>
        <w:rPr>
          <w:vertAlign w:val="superscript"/>
        </w:rPr>
        <w:t>18</w:t>
      </w:r>
      <w:r>
        <w:t xml:space="preserve"> As a result the projection model assumes an increase in participation at kindergartens from 30.6% to 42%. This will increase numbers by 12,000, but this can be accomplished by more intensive use of places in existing facilities.</w:t>
      </w:r>
    </w:p>
    <w:p w:rsidR="009376CD" w:rsidRDefault="009376CD">
      <w:pPr>
        <w:pStyle w:val="Footer"/>
        <w:tabs>
          <w:tab w:val="clear" w:pos="4320"/>
          <w:tab w:val="clear" w:pos="8640"/>
        </w:tabs>
        <w:jc w:val="both"/>
      </w:pPr>
    </w:p>
    <w:p w:rsidR="00412F71" w:rsidRDefault="00412F71">
      <w:pPr>
        <w:pStyle w:val="Title"/>
        <w:jc w:val="left"/>
        <w:rPr>
          <w:caps/>
        </w:rPr>
      </w:pPr>
      <w:r>
        <w:rPr>
          <w:caps/>
        </w:rPr>
        <w:lastRenderedPageBreak/>
        <w:t xml:space="preserve">Table 18. </w:t>
      </w:r>
      <w:r>
        <w:rPr>
          <w:caps/>
        </w:rPr>
        <w:tab/>
        <w:t xml:space="preserve">Projections of Population Aged 3–7 years and </w:t>
      </w:r>
    </w:p>
    <w:p w:rsidR="00412F71" w:rsidRDefault="00412F71">
      <w:pPr>
        <w:pStyle w:val="Title"/>
        <w:ind w:left="720" w:firstLine="720"/>
        <w:jc w:val="left"/>
        <w:rPr>
          <w:caps/>
        </w:rPr>
      </w:pPr>
      <w:r>
        <w:rPr>
          <w:caps/>
        </w:rPr>
        <w:t xml:space="preserve">Preschool Enrollments, 2000–05 </w:t>
      </w:r>
    </w:p>
    <w:p w:rsidR="00412F71" w:rsidRDefault="00412F71">
      <w:pPr>
        <w:pStyle w:val="Title"/>
        <w:rPr>
          <w:b w:val="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76"/>
        <w:gridCol w:w="1476"/>
        <w:gridCol w:w="1746"/>
        <w:gridCol w:w="1350"/>
        <w:gridCol w:w="1332"/>
        <w:gridCol w:w="1098"/>
      </w:tblGrid>
      <w:tr w:rsidR="00412F71">
        <w:trPr>
          <w:cantSplit/>
          <w:trHeight w:val="278"/>
        </w:trPr>
        <w:tc>
          <w:tcPr>
            <w:tcW w:w="1476" w:type="dxa"/>
            <w:vMerge w:val="restart"/>
          </w:tcPr>
          <w:p w:rsidR="00412F71" w:rsidRDefault="00412F71">
            <w:pPr>
              <w:pStyle w:val="Subtitle"/>
              <w:rPr>
                <w:sz w:val="22"/>
              </w:rPr>
            </w:pPr>
            <w:r>
              <w:rPr>
                <w:sz w:val="22"/>
              </w:rPr>
              <w:t>Years</w:t>
            </w:r>
          </w:p>
        </w:tc>
        <w:tc>
          <w:tcPr>
            <w:tcW w:w="1476" w:type="dxa"/>
            <w:vMerge w:val="restart"/>
          </w:tcPr>
          <w:p w:rsidR="00412F71" w:rsidRDefault="00412F71">
            <w:pPr>
              <w:jc w:val="both"/>
              <w:rPr>
                <w:b/>
              </w:rPr>
            </w:pPr>
            <w:r>
              <w:rPr>
                <w:b/>
              </w:rPr>
              <w:t>Population</w:t>
            </w:r>
          </w:p>
          <w:p w:rsidR="00412F71" w:rsidRDefault="00412F71">
            <w:pPr>
              <w:jc w:val="both"/>
              <w:rPr>
                <w:b/>
              </w:rPr>
            </w:pPr>
            <w:r>
              <w:rPr>
                <w:b/>
              </w:rPr>
              <w:t>3–7 years*</w:t>
            </w:r>
          </w:p>
        </w:tc>
        <w:tc>
          <w:tcPr>
            <w:tcW w:w="4428" w:type="dxa"/>
            <w:gridSpan w:val="3"/>
          </w:tcPr>
          <w:p w:rsidR="00412F71" w:rsidRDefault="00412F71">
            <w:pPr>
              <w:pStyle w:val="Heading8"/>
            </w:pPr>
            <w:r>
              <w:t>Preschool Education</w:t>
            </w:r>
          </w:p>
        </w:tc>
        <w:tc>
          <w:tcPr>
            <w:tcW w:w="1098" w:type="dxa"/>
            <w:vMerge w:val="restart"/>
          </w:tcPr>
          <w:p w:rsidR="00412F71" w:rsidRDefault="00412F71">
            <w:pPr>
              <w:jc w:val="both"/>
              <w:rPr>
                <w:b/>
              </w:rPr>
            </w:pPr>
          </w:p>
          <w:p w:rsidR="00412F71" w:rsidRDefault="00412F71">
            <w:pPr>
              <w:jc w:val="both"/>
              <w:rPr>
                <w:b/>
              </w:rPr>
            </w:pPr>
            <w:r>
              <w:rPr>
                <w:b/>
              </w:rPr>
              <w:t xml:space="preserve">% </w:t>
            </w:r>
          </w:p>
        </w:tc>
      </w:tr>
      <w:tr w:rsidR="00412F71">
        <w:trPr>
          <w:cantSplit/>
          <w:trHeight w:val="277"/>
        </w:trPr>
        <w:tc>
          <w:tcPr>
            <w:tcW w:w="1476" w:type="dxa"/>
            <w:vMerge/>
          </w:tcPr>
          <w:p w:rsidR="00412F71" w:rsidRDefault="00412F71">
            <w:pPr>
              <w:pStyle w:val="Subtitle"/>
              <w:rPr>
                <w:sz w:val="22"/>
              </w:rPr>
            </w:pPr>
          </w:p>
        </w:tc>
        <w:tc>
          <w:tcPr>
            <w:tcW w:w="1476" w:type="dxa"/>
            <w:vMerge/>
          </w:tcPr>
          <w:p w:rsidR="00412F71" w:rsidRDefault="00412F71">
            <w:pPr>
              <w:jc w:val="both"/>
              <w:rPr>
                <w:b/>
              </w:rPr>
            </w:pPr>
          </w:p>
        </w:tc>
        <w:tc>
          <w:tcPr>
            <w:tcW w:w="1746" w:type="dxa"/>
          </w:tcPr>
          <w:p w:rsidR="00412F71" w:rsidRDefault="00412F71">
            <w:pPr>
              <w:jc w:val="both"/>
              <w:rPr>
                <w:b/>
              </w:rPr>
            </w:pPr>
            <w:r>
              <w:rPr>
                <w:b/>
              </w:rPr>
              <w:t>Kindergarten</w:t>
            </w:r>
          </w:p>
        </w:tc>
        <w:tc>
          <w:tcPr>
            <w:tcW w:w="1350" w:type="dxa"/>
          </w:tcPr>
          <w:p w:rsidR="00412F71" w:rsidRDefault="00412F71">
            <w:pPr>
              <w:jc w:val="both"/>
              <w:rPr>
                <w:b/>
              </w:rPr>
            </w:pPr>
            <w:r>
              <w:rPr>
                <w:b/>
              </w:rPr>
              <w:t>Non-formal</w:t>
            </w:r>
          </w:p>
        </w:tc>
        <w:tc>
          <w:tcPr>
            <w:tcW w:w="1332" w:type="dxa"/>
          </w:tcPr>
          <w:p w:rsidR="00412F71" w:rsidRDefault="00412F71">
            <w:pPr>
              <w:jc w:val="both"/>
              <w:rPr>
                <w:b/>
              </w:rPr>
            </w:pPr>
            <w:r>
              <w:rPr>
                <w:b/>
              </w:rPr>
              <w:t>Total</w:t>
            </w:r>
          </w:p>
        </w:tc>
        <w:tc>
          <w:tcPr>
            <w:tcW w:w="1098" w:type="dxa"/>
            <w:vMerge/>
          </w:tcPr>
          <w:p w:rsidR="00412F71" w:rsidRDefault="00412F71">
            <w:pPr>
              <w:jc w:val="both"/>
              <w:rPr>
                <w:b/>
              </w:rPr>
            </w:pPr>
          </w:p>
        </w:tc>
      </w:tr>
      <w:tr w:rsidR="00412F71">
        <w:tc>
          <w:tcPr>
            <w:tcW w:w="1476" w:type="dxa"/>
          </w:tcPr>
          <w:p w:rsidR="00412F71" w:rsidRDefault="00412F71">
            <w:pPr>
              <w:jc w:val="both"/>
              <w:rPr>
                <w:sz w:val="20"/>
              </w:rPr>
            </w:pPr>
            <w:r>
              <w:rPr>
                <w:sz w:val="20"/>
              </w:rPr>
              <w:t>2000–2001</w:t>
            </w:r>
          </w:p>
        </w:tc>
        <w:tc>
          <w:tcPr>
            <w:tcW w:w="1476" w:type="dxa"/>
          </w:tcPr>
          <w:p w:rsidR="00412F71" w:rsidRDefault="00412F71">
            <w:pPr>
              <w:jc w:val="both"/>
              <w:rPr>
                <w:sz w:val="20"/>
              </w:rPr>
            </w:pPr>
            <w:r>
              <w:rPr>
                <w:sz w:val="20"/>
              </w:rPr>
              <w:t>232814</w:t>
            </w:r>
          </w:p>
        </w:tc>
        <w:tc>
          <w:tcPr>
            <w:tcW w:w="1746" w:type="dxa"/>
          </w:tcPr>
          <w:p w:rsidR="00412F71" w:rsidRDefault="00412F71">
            <w:pPr>
              <w:jc w:val="both"/>
              <w:rPr>
                <w:sz w:val="20"/>
              </w:rPr>
            </w:pPr>
            <w:r>
              <w:rPr>
                <w:sz w:val="20"/>
              </w:rPr>
              <w:t>71330</w:t>
            </w:r>
          </w:p>
        </w:tc>
        <w:tc>
          <w:tcPr>
            <w:tcW w:w="1350" w:type="dxa"/>
          </w:tcPr>
          <w:p w:rsidR="00412F71" w:rsidRDefault="00412F71">
            <w:pPr>
              <w:jc w:val="both"/>
              <w:rPr>
                <w:sz w:val="20"/>
              </w:rPr>
            </w:pPr>
            <w:r>
              <w:rPr>
                <w:sz w:val="20"/>
              </w:rPr>
              <w:t>27729</w:t>
            </w:r>
          </w:p>
        </w:tc>
        <w:tc>
          <w:tcPr>
            <w:tcW w:w="1332" w:type="dxa"/>
          </w:tcPr>
          <w:p w:rsidR="00412F71" w:rsidRDefault="00412F71">
            <w:pPr>
              <w:jc w:val="both"/>
              <w:rPr>
                <w:sz w:val="20"/>
              </w:rPr>
            </w:pPr>
            <w:r>
              <w:rPr>
                <w:sz w:val="20"/>
              </w:rPr>
              <w:t>101418</w:t>
            </w:r>
          </w:p>
        </w:tc>
        <w:tc>
          <w:tcPr>
            <w:tcW w:w="1098" w:type="dxa"/>
          </w:tcPr>
          <w:p w:rsidR="00412F71" w:rsidRDefault="00412F71">
            <w:pPr>
              <w:jc w:val="both"/>
              <w:rPr>
                <w:sz w:val="20"/>
              </w:rPr>
            </w:pPr>
            <w:r>
              <w:rPr>
                <w:sz w:val="20"/>
              </w:rPr>
              <w:t>42.5</w:t>
            </w:r>
          </w:p>
        </w:tc>
      </w:tr>
      <w:tr w:rsidR="00412F71">
        <w:tc>
          <w:tcPr>
            <w:tcW w:w="1476" w:type="dxa"/>
          </w:tcPr>
          <w:p w:rsidR="00412F71" w:rsidRDefault="00412F71">
            <w:pPr>
              <w:jc w:val="both"/>
              <w:rPr>
                <w:sz w:val="20"/>
              </w:rPr>
            </w:pPr>
            <w:r>
              <w:rPr>
                <w:sz w:val="20"/>
              </w:rPr>
              <w:t>2001–2002</w:t>
            </w:r>
          </w:p>
        </w:tc>
        <w:tc>
          <w:tcPr>
            <w:tcW w:w="1476" w:type="dxa"/>
          </w:tcPr>
          <w:p w:rsidR="00412F71" w:rsidRDefault="00412F71">
            <w:pPr>
              <w:jc w:val="both"/>
              <w:rPr>
                <w:sz w:val="20"/>
              </w:rPr>
            </w:pPr>
            <w:r>
              <w:rPr>
                <w:sz w:val="20"/>
              </w:rPr>
              <w:t>219848</w:t>
            </w:r>
          </w:p>
        </w:tc>
        <w:tc>
          <w:tcPr>
            <w:tcW w:w="1746" w:type="dxa"/>
          </w:tcPr>
          <w:p w:rsidR="00412F71" w:rsidRDefault="00412F71">
            <w:pPr>
              <w:jc w:val="both"/>
              <w:rPr>
                <w:sz w:val="20"/>
              </w:rPr>
            </w:pPr>
            <w:r>
              <w:rPr>
                <w:sz w:val="20"/>
              </w:rPr>
              <w:t>73412</w:t>
            </w:r>
          </w:p>
        </w:tc>
        <w:tc>
          <w:tcPr>
            <w:tcW w:w="1350" w:type="dxa"/>
          </w:tcPr>
          <w:p w:rsidR="00412F71" w:rsidRDefault="00412F71">
            <w:pPr>
              <w:jc w:val="both"/>
              <w:rPr>
                <w:sz w:val="20"/>
              </w:rPr>
            </w:pPr>
            <w:r>
              <w:rPr>
                <w:sz w:val="20"/>
              </w:rPr>
              <w:t>33669</w:t>
            </w:r>
          </w:p>
        </w:tc>
        <w:tc>
          <w:tcPr>
            <w:tcW w:w="1332" w:type="dxa"/>
          </w:tcPr>
          <w:p w:rsidR="00412F71" w:rsidRDefault="00412F71">
            <w:pPr>
              <w:jc w:val="both"/>
              <w:rPr>
                <w:sz w:val="20"/>
              </w:rPr>
            </w:pPr>
            <w:r>
              <w:rPr>
                <w:sz w:val="20"/>
              </w:rPr>
              <w:t>109163</w:t>
            </w:r>
          </w:p>
        </w:tc>
        <w:tc>
          <w:tcPr>
            <w:tcW w:w="1098" w:type="dxa"/>
          </w:tcPr>
          <w:p w:rsidR="00412F71" w:rsidRDefault="00412F71">
            <w:pPr>
              <w:jc w:val="both"/>
              <w:rPr>
                <w:sz w:val="20"/>
              </w:rPr>
            </w:pPr>
            <w:r>
              <w:rPr>
                <w:sz w:val="20"/>
              </w:rPr>
              <w:t>48.7</w:t>
            </w:r>
          </w:p>
        </w:tc>
      </w:tr>
      <w:tr w:rsidR="00412F71">
        <w:tc>
          <w:tcPr>
            <w:tcW w:w="1476" w:type="dxa"/>
          </w:tcPr>
          <w:p w:rsidR="00412F71" w:rsidRDefault="00412F71">
            <w:pPr>
              <w:jc w:val="both"/>
              <w:rPr>
                <w:sz w:val="20"/>
              </w:rPr>
            </w:pPr>
            <w:r>
              <w:rPr>
                <w:sz w:val="20"/>
              </w:rPr>
              <w:t>2002–2003</w:t>
            </w:r>
          </w:p>
        </w:tc>
        <w:tc>
          <w:tcPr>
            <w:tcW w:w="1476" w:type="dxa"/>
          </w:tcPr>
          <w:p w:rsidR="00412F71" w:rsidRDefault="00412F71">
            <w:pPr>
              <w:jc w:val="both"/>
              <w:rPr>
                <w:sz w:val="20"/>
              </w:rPr>
            </w:pPr>
            <w:r>
              <w:rPr>
                <w:sz w:val="20"/>
              </w:rPr>
              <w:t>206993</w:t>
            </w:r>
          </w:p>
        </w:tc>
        <w:tc>
          <w:tcPr>
            <w:tcW w:w="1746" w:type="dxa"/>
          </w:tcPr>
          <w:p w:rsidR="00412F71" w:rsidRDefault="00412F71">
            <w:pPr>
              <w:jc w:val="both"/>
              <w:rPr>
                <w:sz w:val="20"/>
              </w:rPr>
            </w:pPr>
            <w:r>
              <w:rPr>
                <w:sz w:val="20"/>
              </w:rPr>
              <w:t>74939</w:t>
            </w:r>
          </w:p>
        </w:tc>
        <w:tc>
          <w:tcPr>
            <w:tcW w:w="1350" w:type="dxa"/>
          </w:tcPr>
          <w:p w:rsidR="00412F71" w:rsidRDefault="00412F71">
            <w:pPr>
              <w:jc w:val="both"/>
              <w:rPr>
                <w:sz w:val="20"/>
              </w:rPr>
            </w:pPr>
            <w:r>
              <w:rPr>
                <w:sz w:val="20"/>
              </w:rPr>
              <w:t>38962</w:t>
            </w:r>
          </w:p>
        </w:tc>
        <w:tc>
          <w:tcPr>
            <w:tcW w:w="1332" w:type="dxa"/>
          </w:tcPr>
          <w:p w:rsidR="00412F71" w:rsidRDefault="00412F71">
            <w:pPr>
              <w:jc w:val="both"/>
              <w:rPr>
                <w:sz w:val="20"/>
              </w:rPr>
            </w:pPr>
            <w:r>
              <w:rPr>
                <w:sz w:val="20"/>
              </w:rPr>
              <w:t>115428</w:t>
            </w:r>
          </w:p>
        </w:tc>
        <w:tc>
          <w:tcPr>
            <w:tcW w:w="1098" w:type="dxa"/>
          </w:tcPr>
          <w:p w:rsidR="00412F71" w:rsidRDefault="00412F71">
            <w:pPr>
              <w:jc w:val="both"/>
              <w:rPr>
                <w:sz w:val="20"/>
              </w:rPr>
            </w:pPr>
            <w:r>
              <w:rPr>
                <w:sz w:val="20"/>
              </w:rPr>
              <w:t>55.0</w:t>
            </w:r>
          </w:p>
        </w:tc>
      </w:tr>
      <w:tr w:rsidR="00412F71">
        <w:tc>
          <w:tcPr>
            <w:tcW w:w="1476" w:type="dxa"/>
          </w:tcPr>
          <w:p w:rsidR="00412F71" w:rsidRDefault="00412F71">
            <w:pPr>
              <w:jc w:val="both"/>
              <w:rPr>
                <w:sz w:val="20"/>
              </w:rPr>
            </w:pPr>
            <w:r>
              <w:rPr>
                <w:sz w:val="20"/>
              </w:rPr>
              <w:t>2003–2004</w:t>
            </w:r>
          </w:p>
        </w:tc>
        <w:tc>
          <w:tcPr>
            <w:tcW w:w="1476" w:type="dxa"/>
          </w:tcPr>
          <w:p w:rsidR="00412F71" w:rsidRDefault="00412F71">
            <w:pPr>
              <w:jc w:val="both"/>
              <w:rPr>
                <w:sz w:val="20"/>
              </w:rPr>
            </w:pPr>
            <w:r>
              <w:rPr>
                <w:sz w:val="20"/>
              </w:rPr>
              <w:t>196323</w:t>
            </w:r>
          </w:p>
        </w:tc>
        <w:tc>
          <w:tcPr>
            <w:tcW w:w="1746" w:type="dxa"/>
          </w:tcPr>
          <w:p w:rsidR="00412F71" w:rsidRDefault="00412F71">
            <w:pPr>
              <w:jc w:val="both"/>
              <w:rPr>
                <w:sz w:val="20"/>
              </w:rPr>
            </w:pPr>
            <w:r>
              <w:rPr>
                <w:sz w:val="20"/>
              </w:rPr>
              <w:t>76713</w:t>
            </w:r>
          </w:p>
        </w:tc>
        <w:tc>
          <w:tcPr>
            <w:tcW w:w="1350" w:type="dxa"/>
          </w:tcPr>
          <w:p w:rsidR="00412F71" w:rsidRDefault="00412F71">
            <w:pPr>
              <w:jc w:val="both"/>
              <w:rPr>
                <w:sz w:val="20"/>
              </w:rPr>
            </w:pPr>
            <w:r>
              <w:rPr>
                <w:sz w:val="20"/>
              </w:rPr>
              <w:t>44050</w:t>
            </w:r>
          </w:p>
        </w:tc>
        <w:tc>
          <w:tcPr>
            <w:tcW w:w="1332" w:type="dxa"/>
          </w:tcPr>
          <w:p w:rsidR="00412F71" w:rsidRDefault="00412F71">
            <w:pPr>
              <w:jc w:val="both"/>
              <w:rPr>
                <w:sz w:val="20"/>
              </w:rPr>
            </w:pPr>
            <w:r>
              <w:rPr>
                <w:sz w:val="20"/>
              </w:rPr>
              <w:t>122537</w:t>
            </w:r>
          </w:p>
        </w:tc>
        <w:tc>
          <w:tcPr>
            <w:tcW w:w="1098" w:type="dxa"/>
          </w:tcPr>
          <w:p w:rsidR="00412F71" w:rsidRDefault="00412F71">
            <w:pPr>
              <w:jc w:val="both"/>
              <w:rPr>
                <w:sz w:val="20"/>
              </w:rPr>
            </w:pPr>
            <w:r>
              <w:rPr>
                <w:sz w:val="20"/>
              </w:rPr>
              <w:t>61.5</w:t>
            </w:r>
          </w:p>
        </w:tc>
      </w:tr>
      <w:tr w:rsidR="00412F71">
        <w:tc>
          <w:tcPr>
            <w:tcW w:w="1476" w:type="dxa"/>
          </w:tcPr>
          <w:p w:rsidR="00412F71" w:rsidRDefault="00412F71">
            <w:pPr>
              <w:jc w:val="both"/>
              <w:rPr>
                <w:sz w:val="20"/>
              </w:rPr>
            </w:pPr>
            <w:r>
              <w:rPr>
                <w:sz w:val="20"/>
              </w:rPr>
              <w:t>2004–2005</w:t>
            </w:r>
          </w:p>
        </w:tc>
        <w:tc>
          <w:tcPr>
            <w:tcW w:w="1476" w:type="dxa"/>
          </w:tcPr>
          <w:p w:rsidR="00412F71" w:rsidRDefault="00412F71">
            <w:pPr>
              <w:jc w:val="both"/>
              <w:rPr>
                <w:sz w:val="20"/>
              </w:rPr>
            </w:pPr>
            <w:r>
              <w:rPr>
                <w:sz w:val="20"/>
              </w:rPr>
              <w:t>188662</w:t>
            </w:r>
          </w:p>
        </w:tc>
        <w:tc>
          <w:tcPr>
            <w:tcW w:w="1746" w:type="dxa"/>
          </w:tcPr>
          <w:p w:rsidR="00412F71" w:rsidRDefault="00412F71">
            <w:pPr>
              <w:jc w:val="both"/>
              <w:rPr>
                <w:sz w:val="20"/>
              </w:rPr>
            </w:pPr>
            <w:r>
              <w:rPr>
                <w:sz w:val="20"/>
              </w:rPr>
              <w:t>79251</w:t>
            </w:r>
          </w:p>
        </w:tc>
        <w:tc>
          <w:tcPr>
            <w:tcW w:w="1350" w:type="dxa"/>
          </w:tcPr>
          <w:p w:rsidR="00412F71" w:rsidRDefault="00412F71">
            <w:pPr>
              <w:jc w:val="both"/>
              <w:rPr>
                <w:sz w:val="20"/>
              </w:rPr>
            </w:pPr>
            <w:r>
              <w:rPr>
                <w:sz w:val="20"/>
              </w:rPr>
              <w:t>49358</w:t>
            </w:r>
          </w:p>
        </w:tc>
        <w:tc>
          <w:tcPr>
            <w:tcW w:w="1332" w:type="dxa"/>
          </w:tcPr>
          <w:p w:rsidR="00412F71" w:rsidRDefault="00412F71">
            <w:pPr>
              <w:jc w:val="both"/>
              <w:rPr>
                <w:sz w:val="20"/>
              </w:rPr>
            </w:pPr>
            <w:r>
              <w:rPr>
                <w:sz w:val="20"/>
              </w:rPr>
              <w:t>131147</w:t>
            </w:r>
          </w:p>
        </w:tc>
        <w:tc>
          <w:tcPr>
            <w:tcW w:w="1098" w:type="dxa"/>
          </w:tcPr>
          <w:p w:rsidR="00412F71" w:rsidRDefault="00412F71">
            <w:pPr>
              <w:jc w:val="both"/>
              <w:rPr>
                <w:sz w:val="20"/>
              </w:rPr>
            </w:pPr>
            <w:r>
              <w:rPr>
                <w:sz w:val="20"/>
              </w:rPr>
              <w:t>68.2</w:t>
            </w:r>
          </w:p>
        </w:tc>
      </w:tr>
    </w:tbl>
    <w:p w:rsidR="00412F71" w:rsidRDefault="00412F71">
      <w:pPr>
        <w:jc w:val="both"/>
      </w:pPr>
    </w:p>
    <w:p w:rsidR="00412F71" w:rsidRDefault="00412F71">
      <w:pPr>
        <w:jc w:val="both"/>
        <w:rPr>
          <w:sz w:val="18"/>
        </w:rPr>
      </w:pPr>
      <w:r>
        <w:rPr>
          <w:sz w:val="18"/>
        </w:rPr>
        <w:t>Note:</w:t>
      </w:r>
      <w:r>
        <w:rPr>
          <w:sz w:val="18"/>
        </w:rPr>
        <w:tab/>
        <w:t>Figures are adjusted by primary enrollments from 6 and 7 years</w:t>
      </w:r>
    </w:p>
    <w:p w:rsidR="00412F71" w:rsidRDefault="00412F71">
      <w:pPr>
        <w:jc w:val="both"/>
      </w:pPr>
    </w:p>
    <w:p w:rsidR="00412F71" w:rsidRDefault="00412F71">
      <w:pPr>
        <w:pStyle w:val="BodyText2"/>
      </w:pPr>
      <w:r>
        <w:t>3.49</w:t>
      </w:r>
      <w:r>
        <w:tab/>
      </w:r>
      <w:r>
        <w:tab/>
        <w:t>At the same time it has also been assumed that participation in non-formal preschool education will increase substantially from almost 28,000 in 2000–01 to over 49,000 in 2004–05. Overall, the combination of reduced demographic pressure and the proposed efforts to improve participation will mean preschool participation will increase from 42.5% to 68.2% during the five years from 2000–01 to 2004–05.</w:t>
      </w:r>
    </w:p>
    <w:p w:rsidR="00412F71" w:rsidRDefault="00412F71">
      <w:pPr>
        <w:jc w:val="both"/>
      </w:pPr>
    </w:p>
    <w:p w:rsidR="00412F71" w:rsidRDefault="00412F71">
      <w:pPr>
        <w:tabs>
          <w:tab w:val="num" w:pos="420"/>
        </w:tabs>
        <w:jc w:val="both"/>
      </w:pPr>
      <w:r>
        <w:t>3.50</w:t>
      </w:r>
      <w:r>
        <w:tab/>
      </w:r>
      <w:r>
        <w:tab/>
        <w:t xml:space="preserve">The decline in the birth rate will also ease pressure upon primary school enrollments. Even after allowing for some improvements in participation, particularly amongst </w:t>
      </w:r>
      <w:proofErr w:type="gramStart"/>
      <w:r>
        <w:t>8 year</w:t>
      </w:r>
      <w:proofErr w:type="gramEnd"/>
      <w:r>
        <w:t xml:space="preserve"> olds, the projection model shows that new enrollments in grade 1 will decline during the planning period. This is shown in Table 19. The steady decline in overall primary enrollments is evident in Figure 5.</w:t>
      </w:r>
    </w:p>
    <w:p w:rsidR="00412F71" w:rsidRDefault="00412F71">
      <w:pPr>
        <w:jc w:val="both"/>
      </w:pPr>
    </w:p>
    <w:p w:rsidR="00412F71" w:rsidRPr="009376CD" w:rsidRDefault="00412F71">
      <w:pPr>
        <w:pStyle w:val="Heading1"/>
        <w:rPr>
          <w:caps/>
          <w:szCs w:val="22"/>
        </w:rPr>
      </w:pPr>
      <w:r w:rsidRPr="009376CD">
        <w:rPr>
          <w:caps/>
          <w:szCs w:val="22"/>
        </w:rPr>
        <w:t xml:space="preserve">Table 19. </w:t>
      </w:r>
      <w:r w:rsidRPr="009376CD">
        <w:rPr>
          <w:caps/>
          <w:szCs w:val="22"/>
        </w:rPr>
        <w:tab/>
        <w:t>Primary Education New EnrolLment Projections,</w:t>
      </w:r>
    </w:p>
    <w:p w:rsidR="00412F71" w:rsidRDefault="00412F71">
      <w:pPr>
        <w:pStyle w:val="Heading1"/>
        <w:ind w:left="720" w:firstLine="720"/>
        <w:rPr>
          <w:caps/>
          <w:sz w:val="24"/>
        </w:rPr>
      </w:pPr>
      <w:r w:rsidRPr="009376CD">
        <w:rPr>
          <w:caps/>
          <w:szCs w:val="22"/>
        </w:rPr>
        <w:t>2000–05</w:t>
      </w:r>
      <w:r>
        <w:rPr>
          <w:caps/>
          <w:sz w:val="24"/>
        </w:rPr>
        <w:t xml:space="preserve"> </w:t>
      </w:r>
    </w:p>
    <w:p w:rsidR="00412F71" w:rsidRDefault="00412F7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76"/>
        <w:gridCol w:w="1476"/>
        <w:gridCol w:w="1476"/>
        <w:gridCol w:w="1476"/>
        <w:gridCol w:w="1476"/>
        <w:gridCol w:w="1476"/>
      </w:tblGrid>
      <w:tr w:rsidR="00412F71">
        <w:tc>
          <w:tcPr>
            <w:tcW w:w="1476" w:type="dxa"/>
          </w:tcPr>
          <w:p w:rsidR="00412F71" w:rsidRDefault="00412F71">
            <w:pPr>
              <w:pStyle w:val="Heading2"/>
            </w:pPr>
            <w:r>
              <w:t>Years</w:t>
            </w:r>
          </w:p>
        </w:tc>
        <w:tc>
          <w:tcPr>
            <w:tcW w:w="1476" w:type="dxa"/>
          </w:tcPr>
          <w:p w:rsidR="00412F71" w:rsidRDefault="00412F71">
            <w:pPr>
              <w:jc w:val="both"/>
              <w:rPr>
                <w:b/>
              </w:rPr>
            </w:pPr>
          </w:p>
          <w:p w:rsidR="00412F71" w:rsidRDefault="00412F71">
            <w:pPr>
              <w:jc w:val="both"/>
              <w:rPr>
                <w:b/>
              </w:rPr>
            </w:pPr>
            <w:r>
              <w:rPr>
                <w:b/>
              </w:rPr>
              <w:t>6 years</w:t>
            </w:r>
          </w:p>
        </w:tc>
        <w:tc>
          <w:tcPr>
            <w:tcW w:w="1476" w:type="dxa"/>
          </w:tcPr>
          <w:p w:rsidR="00412F71" w:rsidRDefault="00412F71">
            <w:pPr>
              <w:jc w:val="both"/>
              <w:rPr>
                <w:b/>
              </w:rPr>
            </w:pPr>
          </w:p>
          <w:p w:rsidR="00412F71" w:rsidRDefault="00412F71">
            <w:pPr>
              <w:jc w:val="both"/>
              <w:rPr>
                <w:b/>
              </w:rPr>
            </w:pPr>
            <w:r>
              <w:rPr>
                <w:b/>
              </w:rPr>
              <w:t>7 years</w:t>
            </w:r>
          </w:p>
        </w:tc>
        <w:tc>
          <w:tcPr>
            <w:tcW w:w="1476" w:type="dxa"/>
          </w:tcPr>
          <w:p w:rsidR="00412F71" w:rsidRDefault="00412F71">
            <w:pPr>
              <w:jc w:val="both"/>
              <w:rPr>
                <w:b/>
              </w:rPr>
            </w:pPr>
          </w:p>
          <w:p w:rsidR="00412F71" w:rsidRDefault="00412F71">
            <w:pPr>
              <w:jc w:val="both"/>
              <w:rPr>
                <w:b/>
              </w:rPr>
            </w:pPr>
            <w:r>
              <w:rPr>
                <w:b/>
              </w:rPr>
              <w:t>8 years</w:t>
            </w:r>
          </w:p>
        </w:tc>
        <w:tc>
          <w:tcPr>
            <w:tcW w:w="1476" w:type="dxa"/>
          </w:tcPr>
          <w:p w:rsidR="00412F71" w:rsidRDefault="00412F71">
            <w:pPr>
              <w:jc w:val="both"/>
              <w:rPr>
                <w:b/>
              </w:rPr>
            </w:pPr>
          </w:p>
          <w:p w:rsidR="00412F71" w:rsidRDefault="00412F71">
            <w:pPr>
              <w:jc w:val="both"/>
              <w:rPr>
                <w:b/>
              </w:rPr>
            </w:pPr>
            <w:r>
              <w:rPr>
                <w:b/>
              </w:rPr>
              <w:t>9 years</w:t>
            </w:r>
          </w:p>
        </w:tc>
        <w:tc>
          <w:tcPr>
            <w:tcW w:w="1476" w:type="dxa"/>
          </w:tcPr>
          <w:p w:rsidR="00412F71" w:rsidRDefault="00412F71">
            <w:pPr>
              <w:pStyle w:val="Heading2"/>
            </w:pPr>
            <w:r>
              <w:t>Total</w:t>
            </w:r>
          </w:p>
        </w:tc>
      </w:tr>
      <w:tr w:rsidR="00412F71">
        <w:tc>
          <w:tcPr>
            <w:tcW w:w="1476" w:type="dxa"/>
          </w:tcPr>
          <w:p w:rsidR="00412F71" w:rsidRDefault="00412F71">
            <w:pPr>
              <w:jc w:val="both"/>
              <w:rPr>
                <w:sz w:val="20"/>
              </w:rPr>
            </w:pPr>
            <w:r>
              <w:rPr>
                <w:sz w:val="20"/>
              </w:rPr>
              <w:t>2000–2001</w:t>
            </w:r>
          </w:p>
        </w:tc>
        <w:tc>
          <w:tcPr>
            <w:tcW w:w="1476" w:type="dxa"/>
          </w:tcPr>
          <w:p w:rsidR="00412F71" w:rsidRDefault="00412F71">
            <w:pPr>
              <w:jc w:val="both"/>
              <w:rPr>
                <w:sz w:val="20"/>
              </w:rPr>
            </w:pPr>
            <w:r>
              <w:rPr>
                <w:sz w:val="20"/>
              </w:rPr>
              <w:t>583</w:t>
            </w:r>
          </w:p>
        </w:tc>
        <w:tc>
          <w:tcPr>
            <w:tcW w:w="1476" w:type="dxa"/>
          </w:tcPr>
          <w:p w:rsidR="00412F71" w:rsidRDefault="00412F71">
            <w:pPr>
              <w:jc w:val="both"/>
              <w:rPr>
                <w:sz w:val="20"/>
              </w:rPr>
            </w:pPr>
            <w:r>
              <w:rPr>
                <w:sz w:val="20"/>
              </w:rPr>
              <w:t>9841</w:t>
            </w:r>
          </w:p>
        </w:tc>
        <w:tc>
          <w:tcPr>
            <w:tcW w:w="1476" w:type="dxa"/>
          </w:tcPr>
          <w:p w:rsidR="00412F71" w:rsidRDefault="00412F71">
            <w:pPr>
              <w:jc w:val="both"/>
              <w:rPr>
                <w:sz w:val="20"/>
              </w:rPr>
            </w:pPr>
            <w:r>
              <w:rPr>
                <w:sz w:val="20"/>
              </w:rPr>
              <w:t>44771</w:t>
            </w:r>
          </w:p>
        </w:tc>
        <w:tc>
          <w:tcPr>
            <w:tcW w:w="1476" w:type="dxa"/>
          </w:tcPr>
          <w:p w:rsidR="00412F71" w:rsidRDefault="00412F71">
            <w:pPr>
              <w:jc w:val="both"/>
              <w:rPr>
                <w:sz w:val="20"/>
              </w:rPr>
            </w:pPr>
            <w:r>
              <w:rPr>
                <w:sz w:val="20"/>
              </w:rPr>
              <w:t>1302</w:t>
            </w:r>
          </w:p>
        </w:tc>
        <w:tc>
          <w:tcPr>
            <w:tcW w:w="1476" w:type="dxa"/>
          </w:tcPr>
          <w:p w:rsidR="00412F71" w:rsidRDefault="00412F71">
            <w:pPr>
              <w:jc w:val="both"/>
              <w:rPr>
                <w:sz w:val="20"/>
              </w:rPr>
            </w:pPr>
            <w:r>
              <w:rPr>
                <w:sz w:val="20"/>
              </w:rPr>
              <w:t>56497</w:t>
            </w:r>
          </w:p>
        </w:tc>
      </w:tr>
      <w:tr w:rsidR="00412F71">
        <w:tc>
          <w:tcPr>
            <w:tcW w:w="1476" w:type="dxa"/>
          </w:tcPr>
          <w:p w:rsidR="00412F71" w:rsidRDefault="00412F71">
            <w:pPr>
              <w:jc w:val="both"/>
              <w:rPr>
                <w:sz w:val="20"/>
              </w:rPr>
            </w:pPr>
            <w:r>
              <w:rPr>
                <w:sz w:val="20"/>
              </w:rPr>
              <w:t>2001–2002</w:t>
            </w:r>
          </w:p>
        </w:tc>
        <w:tc>
          <w:tcPr>
            <w:tcW w:w="1476" w:type="dxa"/>
          </w:tcPr>
          <w:p w:rsidR="00412F71" w:rsidRDefault="00412F71">
            <w:pPr>
              <w:jc w:val="both"/>
              <w:rPr>
                <w:sz w:val="20"/>
              </w:rPr>
            </w:pPr>
            <w:r>
              <w:rPr>
                <w:sz w:val="20"/>
              </w:rPr>
              <w:t>558</w:t>
            </w:r>
          </w:p>
        </w:tc>
        <w:tc>
          <w:tcPr>
            <w:tcW w:w="1476" w:type="dxa"/>
          </w:tcPr>
          <w:p w:rsidR="00412F71" w:rsidRDefault="00412F71">
            <w:pPr>
              <w:jc w:val="both"/>
              <w:rPr>
                <w:sz w:val="20"/>
              </w:rPr>
            </w:pPr>
            <w:r>
              <w:rPr>
                <w:sz w:val="20"/>
              </w:rPr>
              <w:t>10246</w:t>
            </w:r>
          </w:p>
        </w:tc>
        <w:tc>
          <w:tcPr>
            <w:tcW w:w="1476" w:type="dxa"/>
          </w:tcPr>
          <w:p w:rsidR="00412F71" w:rsidRDefault="00412F71">
            <w:pPr>
              <w:jc w:val="both"/>
              <w:rPr>
                <w:sz w:val="20"/>
              </w:rPr>
            </w:pPr>
            <w:r>
              <w:rPr>
                <w:sz w:val="20"/>
              </w:rPr>
              <w:t>41925</w:t>
            </w:r>
          </w:p>
        </w:tc>
        <w:tc>
          <w:tcPr>
            <w:tcW w:w="1476" w:type="dxa"/>
          </w:tcPr>
          <w:p w:rsidR="00412F71" w:rsidRDefault="00412F71">
            <w:pPr>
              <w:jc w:val="both"/>
              <w:rPr>
                <w:sz w:val="20"/>
              </w:rPr>
            </w:pPr>
            <w:r>
              <w:rPr>
                <w:sz w:val="20"/>
              </w:rPr>
              <w:t>971</w:t>
            </w:r>
          </w:p>
        </w:tc>
        <w:tc>
          <w:tcPr>
            <w:tcW w:w="1476" w:type="dxa"/>
          </w:tcPr>
          <w:p w:rsidR="00412F71" w:rsidRDefault="00412F71">
            <w:pPr>
              <w:jc w:val="both"/>
              <w:rPr>
                <w:sz w:val="20"/>
              </w:rPr>
            </w:pPr>
            <w:r>
              <w:rPr>
                <w:sz w:val="20"/>
              </w:rPr>
              <w:t>53700</w:t>
            </w:r>
          </w:p>
        </w:tc>
      </w:tr>
      <w:tr w:rsidR="00412F71">
        <w:tc>
          <w:tcPr>
            <w:tcW w:w="1476" w:type="dxa"/>
          </w:tcPr>
          <w:p w:rsidR="00412F71" w:rsidRDefault="00412F71">
            <w:pPr>
              <w:jc w:val="both"/>
              <w:rPr>
                <w:sz w:val="20"/>
              </w:rPr>
            </w:pPr>
            <w:r>
              <w:rPr>
                <w:sz w:val="20"/>
              </w:rPr>
              <w:t>2002–2003</w:t>
            </w:r>
          </w:p>
        </w:tc>
        <w:tc>
          <w:tcPr>
            <w:tcW w:w="1476" w:type="dxa"/>
          </w:tcPr>
          <w:p w:rsidR="00412F71" w:rsidRDefault="00412F71">
            <w:pPr>
              <w:jc w:val="both"/>
              <w:rPr>
                <w:sz w:val="20"/>
              </w:rPr>
            </w:pPr>
            <w:r>
              <w:rPr>
                <w:sz w:val="20"/>
              </w:rPr>
              <w:t>534</w:t>
            </w:r>
          </w:p>
        </w:tc>
        <w:tc>
          <w:tcPr>
            <w:tcW w:w="1476" w:type="dxa"/>
          </w:tcPr>
          <w:p w:rsidR="00412F71" w:rsidRDefault="00412F71">
            <w:pPr>
              <w:jc w:val="both"/>
              <w:rPr>
                <w:sz w:val="20"/>
              </w:rPr>
            </w:pPr>
            <w:r>
              <w:rPr>
                <w:sz w:val="20"/>
              </w:rPr>
              <w:t>10278</w:t>
            </w:r>
          </w:p>
        </w:tc>
        <w:tc>
          <w:tcPr>
            <w:tcW w:w="1476" w:type="dxa"/>
          </w:tcPr>
          <w:p w:rsidR="00412F71" w:rsidRDefault="00412F71">
            <w:pPr>
              <w:jc w:val="both"/>
              <w:rPr>
                <w:sz w:val="20"/>
              </w:rPr>
            </w:pPr>
            <w:r>
              <w:rPr>
                <w:sz w:val="20"/>
              </w:rPr>
              <w:t>40583</w:t>
            </w:r>
          </w:p>
        </w:tc>
        <w:tc>
          <w:tcPr>
            <w:tcW w:w="1476" w:type="dxa"/>
          </w:tcPr>
          <w:p w:rsidR="00412F71" w:rsidRDefault="00412F71">
            <w:pPr>
              <w:jc w:val="both"/>
              <w:rPr>
                <w:sz w:val="20"/>
              </w:rPr>
            </w:pPr>
            <w:r>
              <w:rPr>
                <w:sz w:val="20"/>
              </w:rPr>
              <w:t>702</w:t>
            </w:r>
          </w:p>
        </w:tc>
        <w:tc>
          <w:tcPr>
            <w:tcW w:w="1476" w:type="dxa"/>
          </w:tcPr>
          <w:p w:rsidR="00412F71" w:rsidRDefault="00412F71">
            <w:pPr>
              <w:jc w:val="both"/>
              <w:rPr>
                <w:sz w:val="20"/>
              </w:rPr>
            </w:pPr>
            <w:r>
              <w:rPr>
                <w:sz w:val="20"/>
              </w:rPr>
              <w:t>52097</w:t>
            </w:r>
          </w:p>
        </w:tc>
      </w:tr>
      <w:tr w:rsidR="00412F71">
        <w:tc>
          <w:tcPr>
            <w:tcW w:w="1476" w:type="dxa"/>
          </w:tcPr>
          <w:p w:rsidR="00412F71" w:rsidRDefault="00412F71">
            <w:pPr>
              <w:jc w:val="both"/>
              <w:rPr>
                <w:sz w:val="20"/>
              </w:rPr>
            </w:pPr>
            <w:r>
              <w:rPr>
                <w:sz w:val="20"/>
              </w:rPr>
              <w:t>2003–2004</w:t>
            </w:r>
          </w:p>
        </w:tc>
        <w:tc>
          <w:tcPr>
            <w:tcW w:w="1476" w:type="dxa"/>
          </w:tcPr>
          <w:p w:rsidR="00412F71" w:rsidRDefault="00412F71">
            <w:pPr>
              <w:jc w:val="both"/>
              <w:rPr>
                <w:sz w:val="20"/>
              </w:rPr>
            </w:pPr>
            <w:r>
              <w:rPr>
                <w:sz w:val="20"/>
              </w:rPr>
              <w:t>495</w:t>
            </w:r>
          </w:p>
        </w:tc>
        <w:tc>
          <w:tcPr>
            <w:tcW w:w="1476" w:type="dxa"/>
          </w:tcPr>
          <w:p w:rsidR="00412F71" w:rsidRDefault="00412F71">
            <w:pPr>
              <w:jc w:val="both"/>
              <w:rPr>
                <w:sz w:val="20"/>
              </w:rPr>
            </w:pPr>
            <w:r>
              <w:rPr>
                <w:sz w:val="20"/>
              </w:rPr>
              <w:t>10267</w:t>
            </w:r>
          </w:p>
        </w:tc>
        <w:tc>
          <w:tcPr>
            <w:tcW w:w="1476" w:type="dxa"/>
          </w:tcPr>
          <w:p w:rsidR="00412F71" w:rsidRDefault="00412F71">
            <w:pPr>
              <w:jc w:val="both"/>
              <w:rPr>
                <w:sz w:val="20"/>
              </w:rPr>
            </w:pPr>
            <w:r>
              <w:rPr>
                <w:sz w:val="20"/>
              </w:rPr>
              <w:t>37956</w:t>
            </w:r>
          </w:p>
        </w:tc>
        <w:tc>
          <w:tcPr>
            <w:tcW w:w="1476" w:type="dxa"/>
          </w:tcPr>
          <w:p w:rsidR="00412F71" w:rsidRDefault="00412F71">
            <w:pPr>
              <w:jc w:val="both"/>
              <w:rPr>
                <w:sz w:val="20"/>
              </w:rPr>
            </w:pPr>
            <w:r>
              <w:rPr>
                <w:sz w:val="20"/>
              </w:rPr>
              <w:t>436</w:t>
            </w:r>
          </w:p>
        </w:tc>
        <w:tc>
          <w:tcPr>
            <w:tcW w:w="1476" w:type="dxa"/>
          </w:tcPr>
          <w:p w:rsidR="00412F71" w:rsidRDefault="00412F71">
            <w:pPr>
              <w:jc w:val="both"/>
              <w:rPr>
                <w:sz w:val="20"/>
              </w:rPr>
            </w:pPr>
            <w:r>
              <w:rPr>
                <w:sz w:val="20"/>
              </w:rPr>
              <w:t>49154</w:t>
            </w:r>
          </w:p>
        </w:tc>
      </w:tr>
      <w:tr w:rsidR="00412F71">
        <w:tc>
          <w:tcPr>
            <w:tcW w:w="1476" w:type="dxa"/>
          </w:tcPr>
          <w:p w:rsidR="00412F71" w:rsidRDefault="00412F71">
            <w:pPr>
              <w:jc w:val="both"/>
              <w:rPr>
                <w:sz w:val="20"/>
              </w:rPr>
            </w:pPr>
            <w:r>
              <w:rPr>
                <w:sz w:val="20"/>
              </w:rPr>
              <w:t>2004–2005</w:t>
            </w:r>
          </w:p>
        </w:tc>
        <w:tc>
          <w:tcPr>
            <w:tcW w:w="1476" w:type="dxa"/>
          </w:tcPr>
          <w:p w:rsidR="00412F71" w:rsidRDefault="00412F71">
            <w:pPr>
              <w:jc w:val="both"/>
              <w:rPr>
                <w:sz w:val="20"/>
              </w:rPr>
            </w:pPr>
            <w:r>
              <w:rPr>
                <w:sz w:val="20"/>
              </w:rPr>
              <w:t>481</w:t>
            </w:r>
          </w:p>
        </w:tc>
        <w:tc>
          <w:tcPr>
            <w:tcW w:w="1476" w:type="dxa"/>
          </w:tcPr>
          <w:p w:rsidR="00412F71" w:rsidRDefault="00412F71">
            <w:pPr>
              <w:jc w:val="both"/>
              <w:rPr>
                <w:sz w:val="20"/>
              </w:rPr>
            </w:pPr>
            <w:r>
              <w:rPr>
                <w:sz w:val="20"/>
              </w:rPr>
              <w:t>9935</w:t>
            </w:r>
          </w:p>
        </w:tc>
        <w:tc>
          <w:tcPr>
            <w:tcW w:w="1476" w:type="dxa"/>
          </w:tcPr>
          <w:p w:rsidR="00412F71" w:rsidRDefault="00412F71">
            <w:pPr>
              <w:jc w:val="both"/>
              <w:rPr>
                <w:sz w:val="20"/>
              </w:rPr>
            </w:pPr>
            <w:r>
              <w:rPr>
                <w:sz w:val="20"/>
              </w:rPr>
              <w:t>35436</w:t>
            </w:r>
          </w:p>
        </w:tc>
        <w:tc>
          <w:tcPr>
            <w:tcW w:w="1476" w:type="dxa"/>
          </w:tcPr>
          <w:p w:rsidR="00412F71" w:rsidRDefault="00412F71">
            <w:pPr>
              <w:jc w:val="both"/>
              <w:rPr>
                <w:sz w:val="20"/>
              </w:rPr>
            </w:pPr>
            <w:r>
              <w:rPr>
                <w:sz w:val="20"/>
              </w:rPr>
              <w:t>202</w:t>
            </w:r>
          </w:p>
        </w:tc>
        <w:tc>
          <w:tcPr>
            <w:tcW w:w="1476" w:type="dxa"/>
          </w:tcPr>
          <w:p w:rsidR="00412F71" w:rsidRDefault="00412F71">
            <w:pPr>
              <w:jc w:val="both"/>
              <w:rPr>
                <w:sz w:val="20"/>
              </w:rPr>
            </w:pPr>
            <w:r>
              <w:rPr>
                <w:sz w:val="20"/>
              </w:rPr>
              <w:t>46054</w:t>
            </w:r>
          </w:p>
        </w:tc>
      </w:tr>
    </w:tbl>
    <w:p w:rsidR="00412F71" w:rsidRDefault="00412F71">
      <w:pPr>
        <w:spacing w:after="120"/>
        <w:jc w:val="both"/>
      </w:pPr>
    </w:p>
    <w:p w:rsidR="00412F71" w:rsidRPr="009376CD" w:rsidRDefault="00157415">
      <w:pPr>
        <w:pStyle w:val="Heading5"/>
        <w:rPr>
          <w:sz w:val="24"/>
          <w:szCs w:val="24"/>
        </w:rPr>
      </w:pPr>
      <w:r>
        <w:rPr>
          <w:noProof/>
          <w:sz w:val="24"/>
          <w:szCs w:val="24"/>
        </w:rPr>
        <w:object w:dxaOrig="1440" w:dyaOrig="1440">
          <v:shape id="_x0000_s1052" type="#_x0000_t75" alt="" style="position:absolute;left:0;text-align:left;margin-left:-25.2pt;margin-top:23.4pt;width:467.4pt;height:140.2pt;z-index:251637760;mso-wrap-edited:f;mso-width-percent:0;mso-height-percent:0;mso-width-percent:0;mso-height-percent:0" o:allowincell="f">
            <v:imagedata r:id="rId29" o:title=""/>
            <w10:wrap type="topAndBottom"/>
          </v:shape>
          <o:OLEObject Type="Embed" ProgID="Excel.Sheet.8" ShapeID="_x0000_s1052" DrawAspect="Content" ObjectID="_1588106511" r:id="rId30"/>
        </w:object>
      </w:r>
      <w:r w:rsidR="009376CD">
        <w:rPr>
          <w:sz w:val="24"/>
          <w:szCs w:val="24"/>
        </w:rPr>
        <w:t xml:space="preserve">Figure 5.  </w:t>
      </w:r>
      <w:r w:rsidR="00412F71" w:rsidRPr="009376CD">
        <w:rPr>
          <w:sz w:val="24"/>
          <w:szCs w:val="24"/>
        </w:rPr>
        <w:t>Projections of Total Primary Enrollments, 2000–05</w:t>
      </w:r>
    </w:p>
    <w:p w:rsidR="008E3FBA" w:rsidRDefault="008E3FBA">
      <w:pPr>
        <w:jc w:val="both"/>
      </w:pPr>
    </w:p>
    <w:p w:rsidR="00412F71" w:rsidRDefault="00412F71">
      <w:pPr>
        <w:jc w:val="both"/>
      </w:pPr>
      <w:r>
        <w:lastRenderedPageBreak/>
        <w:t>3.51</w:t>
      </w:r>
      <w:r>
        <w:tab/>
      </w:r>
      <w:r>
        <w:tab/>
        <w:t xml:space="preserve">In general, an increase is expected in secondary education enrollments (excluding primary). This is shown in Figure 6. However, a peak will occur in 2003–04 when enrollments will be almost 30,000 higher than in 2000–01. The impact of lower birth rates during the last decade ceases by grade 7, which has relatively stable enrollment numbers throughout the </w:t>
      </w:r>
      <w:proofErr w:type="gramStart"/>
      <w:r>
        <w:t>five year</w:t>
      </w:r>
      <w:proofErr w:type="gramEnd"/>
      <w:r>
        <w:t xml:space="preserve"> period at levels between 47,000 and 50,500. The figures for grades 5 and 6 and those for 8, 9 and 10 </w:t>
      </w:r>
      <w:proofErr w:type="gramStart"/>
      <w:r>
        <w:t>run</w:t>
      </w:r>
      <w:proofErr w:type="gramEnd"/>
      <w:r>
        <w:t xml:space="preserve"> in opposite directions, with the lower grades declining slightly in enrollments and the higher grades increasing. After 2003–04, the projection model indicates declining overall secondary enrollments. This is shown in Figure 7. The model also indicates that the decline which first appears in 2004–05, will continue for several years and will include substantial reductions, giving this level of education an excellent opportunity to make qualitative improvements during this time.</w:t>
      </w:r>
    </w:p>
    <w:p w:rsidR="00412F71" w:rsidRDefault="00412F71">
      <w:pPr>
        <w:jc w:val="both"/>
      </w:pPr>
    </w:p>
    <w:p w:rsidR="00412F71" w:rsidRDefault="00412F71"/>
    <w:p w:rsidR="00412F71" w:rsidRPr="009376CD" w:rsidRDefault="00412F71" w:rsidP="009376CD">
      <w:pPr>
        <w:pStyle w:val="Heading6"/>
        <w:ind w:left="720"/>
        <w:jc w:val="left"/>
        <w:rPr>
          <w:sz w:val="24"/>
          <w:szCs w:val="24"/>
        </w:rPr>
      </w:pPr>
      <w:r w:rsidRPr="009376CD">
        <w:rPr>
          <w:sz w:val="24"/>
          <w:szCs w:val="24"/>
        </w:rPr>
        <w:t xml:space="preserve">Figure 6. Projections of Total Secondary Enrollments, 2000–05 </w:t>
      </w:r>
    </w:p>
    <w:p w:rsidR="00412F71" w:rsidRDefault="00157415">
      <w:r>
        <w:rPr>
          <w:noProof/>
        </w:rPr>
        <w:object w:dxaOrig="1440" w:dyaOrig="1440">
          <v:shape id="_x0000_s1051" type="#_x0000_t75" alt="" style="position:absolute;margin-left:0;margin-top:12.65pt;width:434.9pt;height:151.9pt;z-index:251639808;mso-wrap-edited:f;mso-width-percent:0;mso-height-percent:0;mso-width-percent:0;mso-height-percent:0" o:allowincell="f">
            <v:imagedata r:id="rId31" o:title=""/>
            <w10:wrap type="topAndBottom"/>
          </v:shape>
          <o:OLEObject Type="Embed" ProgID="Excel.Sheet.8" ShapeID="_x0000_s1051" DrawAspect="Content" ObjectID="_1588106512" r:id="rId32"/>
        </w:object>
      </w:r>
    </w:p>
    <w:p w:rsidR="00412F71" w:rsidRDefault="00412F71">
      <w:pPr>
        <w:rPr>
          <w:sz w:val="18"/>
        </w:rPr>
      </w:pPr>
      <w:r>
        <w:rPr>
          <w:sz w:val="18"/>
        </w:rPr>
        <w:tab/>
        <w:t xml:space="preserve">   Note: Excludes primary enrollment</w:t>
      </w:r>
    </w:p>
    <w:p w:rsidR="00412F71" w:rsidRDefault="00412F71">
      <w:pPr>
        <w:pStyle w:val="Heading5"/>
        <w:rPr>
          <w:i/>
        </w:rPr>
      </w:pPr>
    </w:p>
    <w:p w:rsidR="00412F71" w:rsidRDefault="00412F71">
      <w:pPr>
        <w:tabs>
          <w:tab w:val="num" w:pos="420"/>
        </w:tabs>
        <w:jc w:val="both"/>
      </w:pPr>
      <w:r>
        <w:t>3.52</w:t>
      </w:r>
      <w:r>
        <w:tab/>
      </w:r>
      <w:r>
        <w:tab/>
        <w:t xml:space="preserve">Even under reasonably generous assumptions about participation rates the pattern of school enrollment projections suggests that preschools and primary schools will not be under intense pressure for additional resources during the </w:t>
      </w:r>
      <w:proofErr w:type="gramStart"/>
      <w:r>
        <w:t>five year</w:t>
      </w:r>
      <w:proofErr w:type="gramEnd"/>
      <w:r>
        <w:t xml:space="preserve"> study period. Secondary schools will be the exceptional case, where numbers in upper secondary will increase. This is likely to have a significant effect on some schools, as the enrollment pressures will be felt on the very section of the school system where resource requirements are most intensive.</w:t>
      </w:r>
    </w:p>
    <w:p w:rsidR="00412F71" w:rsidRDefault="00412F71">
      <w:pPr>
        <w:jc w:val="both"/>
      </w:pPr>
    </w:p>
    <w:p w:rsidR="00412F71" w:rsidRDefault="00412F71">
      <w:pPr>
        <w:pStyle w:val="BodyText2"/>
      </w:pPr>
      <w:r>
        <w:t>3.53</w:t>
      </w:r>
      <w:r>
        <w:tab/>
      </w:r>
      <w:r>
        <w:tab/>
        <w:t>In technical education and vocational training the projection model assumes there will be an increase in demand in the medium term as a consequence of the following factors:</w:t>
      </w:r>
    </w:p>
    <w:p w:rsidR="00412F71" w:rsidRDefault="00412F71">
      <w:pPr>
        <w:jc w:val="both"/>
      </w:pPr>
    </w:p>
    <w:p w:rsidR="00412F71" w:rsidRDefault="00412F71" w:rsidP="00C60C5C">
      <w:pPr>
        <w:numPr>
          <w:ilvl w:val="0"/>
          <w:numId w:val="21"/>
        </w:numPr>
        <w:tabs>
          <w:tab w:val="num" w:pos="720"/>
        </w:tabs>
        <w:overflowPunct w:val="0"/>
        <w:autoSpaceDE w:val="0"/>
        <w:autoSpaceDN w:val="0"/>
        <w:adjustRightInd w:val="0"/>
        <w:ind w:left="1800"/>
        <w:jc w:val="both"/>
        <w:textAlignment w:val="baseline"/>
      </w:pPr>
      <w:r>
        <w:t>More general secondary education schools will include vocational training in their program</w:t>
      </w:r>
    </w:p>
    <w:p w:rsidR="00412F71" w:rsidRDefault="00412F71" w:rsidP="00C60C5C">
      <w:pPr>
        <w:numPr>
          <w:ilvl w:val="0"/>
          <w:numId w:val="21"/>
        </w:numPr>
        <w:tabs>
          <w:tab w:val="num" w:pos="720"/>
        </w:tabs>
        <w:overflowPunct w:val="0"/>
        <w:autoSpaceDE w:val="0"/>
        <w:autoSpaceDN w:val="0"/>
        <w:adjustRightInd w:val="0"/>
        <w:ind w:left="1800"/>
        <w:jc w:val="both"/>
        <w:textAlignment w:val="baseline"/>
      </w:pPr>
      <w:r>
        <w:t>Government medium-term economic and social development strategy implementation, particularly for private sector industries, will encourage economic growth and greater employment opportunities for TEVT graduates</w:t>
      </w:r>
    </w:p>
    <w:p w:rsidR="00412F71" w:rsidRDefault="00412F71" w:rsidP="00C60C5C">
      <w:pPr>
        <w:numPr>
          <w:ilvl w:val="0"/>
          <w:numId w:val="21"/>
        </w:numPr>
        <w:tabs>
          <w:tab w:val="num" w:pos="720"/>
        </w:tabs>
        <w:overflowPunct w:val="0"/>
        <w:autoSpaceDE w:val="0"/>
        <w:autoSpaceDN w:val="0"/>
        <w:adjustRightInd w:val="0"/>
        <w:ind w:left="1800"/>
        <w:jc w:val="both"/>
        <w:textAlignment w:val="baseline"/>
      </w:pPr>
      <w:r>
        <w:lastRenderedPageBreak/>
        <w:t xml:space="preserve">Government will continue to provide financial support for TEVT in the medium term, and </w:t>
      </w:r>
    </w:p>
    <w:p w:rsidR="00412F71" w:rsidRDefault="00412F71" w:rsidP="00C60C5C">
      <w:pPr>
        <w:numPr>
          <w:ilvl w:val="0"/>
          <w:numId w:val="21"/>
        </w:numPr>
        <w:tabs>
          <w:tab w:val="num" w:pos="720"/>
        </w:tabs>
        <w:overflowPunct w:val="0"/>
        <w:autoSpaceDE w:val="0"/>
        <w:autoSpaceDN w:val="0"/>
        <w:adjustRightInd w:val="0"/>
        <w:ind w:left="1800"/>
        <w:jc w:val="both"/>
        <w:textAlignment w:val="baseline"/>
      </w:pPr>
      <w:r>
        <w:t>Implementation of strategies developed as part of this study will encourage an increase in TEVT enrollments.</w:t>
      </w:r>
    </w:p>
    <w:p w:rsidR="00412F71" w:rsidRDefault="00412F71">
      <w:pPr>
        <w:jc w:val="both"/>
      </w:pPr>
    </w:p>
    <w:p w:rsidR="00412F71" w:rsidRDefault="00412F71">
      <w:pPr>
        <w:pStyle w:val="BodyText2"/>
      </w:pPr>
      <w:r>
        <w:t>3.54</w:t>
      </w:r>
      <w:r>
        <w:tab/>
      </w:r>
      <w:r>
        <w:tab/>
        <w:t>The pattern of new enrollments from general secondary and other sources is shown in Table 20. Projected overall enrollments are shown in Figure 7.</w:t>
      </w:r>
    </w:p>
    <w:p w:rsidR="00412F71" w:rsidRDefault="00412F71">
      <w:pPr>
        <w:jc w:val="both"/>
      </w:pPr>
    </w:p>
    <w:p w:rsidR="00412F71" w:rsidRDefault="00412F71">
      <w:pPr>
        <w:jc w:val="both"/>
      </w:pPr>
    </w:p>
    <w:p w:rsidR="00412F71" w:rsidRDefault="00412F71">
      <w:pPr>
        <w:ind w:left="1418" w:hanging="1418"/>
        <w:jc w:val="both"/>
        <w:rPr>
          <w:b/>
          <w:sz w:val="24"/>
        </w:rPr>
      </w:pPr>
      <w:r>
        <w:rPr>
          <w:b/>
          <w:sz w:val="24"/>
        </w:rPr>
        <w:t>Table 20.</w:t>
      </w:r>
      <w:r>
        <w:rPr>
          <w:b/>
          <w:sz w:val="24"/>
        </w:rPr>
        <w:tab/>
        <w:t xml:space="preserve">PROJECTIONS OF NEW ENROLLMENTS IN TECHNICAL AND VOCATIONAL EDUCATION, 2000–05. </w:t>
      </w:r>
    </w:p>
    <w:p w:rsidR="00412F71" w:rsidRDefault="00412F71">
      <w:pPr>
        <w:jc w:val="both"/>
        <w:rPr>
          <w:b/>
        </w:rPr>
      </w:pPr>
      <w:r>
        <w:rPr>
          <w:b/>
        </w:rPr>
        <w:t xml:space="preserve">  </w:t>
      </w:r>
    </w:p>
    <w:tbl>
      <w:tblPr>
        <w:tblW w:w="0" w:type="auto"/>
        <w:tblLayout w:type="fixed"/>
        <w:tblCellMar>
          <w:left w:w="30" w:type="dxa"/>
          <w:right w:w="30" w:type="dxa"/>
        </w:tblCellMar>
        <w:tblLook w:val="0000" w:firstRow="0" w:lastRow="0" w:firstColumn="0" w:lastColumn="0" w:noHBand="0" w:noVBand="0"/>
      </w:tblPr>
      <w:tblGrid>
        <w:gridCol w:w="3630"/>
        <w:gridCol w:w="1008"/>
        <w:gridCol w:w="1008"/>
        <w:gridCol w:w="1008"/>
        <w:gridCol w:w="1008"/>
        <w:gridCol w:w="1008"/>
      </w:tblGrid>
      <w:tr w:rsidR="00412F71">
        <w:trPr>
          <w:trHeight w:val="250"/>
        </w:trPr>
        <w:tc>
          <w:tcPr>
            <w:tcW w:w="3630" w:type="dxa"/>
            <w:tcBorders>
              <w:top w:val="single" w:sz="6" w:space="0" w:color="auto"/>
              <w:left w:val="single" w:sz="6" w:space="0" w:color="auto"/>
              <w:bottom w:val="single" w:sz="6" w:space="0" w:color="auto"/>
              <w:right w:val="single" w:sz="6" w:space="0" w:color="auto"/>
            </w:tcBorders>
          </w:tcPr>
          <w:p w:rsidR="00412F71" w:rsidRDefault="00412F71">
            <w:pPr>
              <w:jc w:val="center"/>
              <w:rPr>
                <w:snapToGrid w:val="0"/>
                <w:color w:val="000000"/>
              </w:rPr>
            </w:pPr>
          </w:p>
        </w:tc>
        <w:tc>
          <w:tcPr>
            <w:tcW w:w="1008" w:type="dxa"/>
            <w:tcBorders>
              <w:top w:val="single" w:sz="6" w:space="0" w:color="auto"/>
              <w:left w:val="single" w:sz="6" w:space="0" w:color="auto"/>
              <w:bottom w:val="single" w:sz="6" w:space="0" w:color="auto"/>
              <w:right w:val="single" w:sz="6" w:space="0" w:color="auto"/>
            </w:tcBorders>
          </w:tcPr>
          <w:p w:rsidR="00412F71" w:rsidRDefault="00412F71">
            <w:pPr>
              <w:jc w:val="center"/>
              <w:rPr>
                <w:b/>
                <w:snapToGrid w:val="0"/>
                <w:color w:val="000000"/>
              </w:rPr>
            </w:pPr>
            <w:r>
              <w:rPr>
                <w:b/>
                <w:snapToGrid w:val="0"/>
                <w:color w:val="000000"/>
              </w:rPr>
              <w:t>2000–01</w:t>
            </w:r>
          </w:p>
        </w:tc>
        <w:tc>
          <w:tcPr>
            <w:tcW w:w="1008" w:type="dxa"/>
            <w:tcBorders>
              <w:top w:val="single" w:sz="6" w:space="0" w:color="auto"/>
              <w:left w:val="single" w:sz="6" w:space="0" w:color="auto"/>
              <w:bottom w:val="single" w:sz="6" w:space="0" w:color="auto"/>
              <w:right w:val="single" w:sz="6" w:space="0" w:color="auto"/>
            </w:tcBorders>
          </w:tcPr>
          <w:p w:rsidR="00412F71" w:rsidRDefault="00412F71">
            <w:pPr>
              <w:jc w:val="center"/>
              <w:rPr>
                <w:b/>
                <w:snapToGrid w:val="0"/>
                <w:color w:val="000000"/>
              </w:rPr>
            </w:pPr>
            <w:r>
              <w:rPr>
                <w:b/>
                <w:snapToGrid w:val="0"/>
                <w:color w:val="000000"/>
              </w:rPr>
              <w:t>2001–02</w:t>
            </w:r>
          </w:p>
        </w:tc>
        <w:tc>
          <w:tcPr>
            <w:tcW w:w="1008" w:type="dxa"/>
            <w:tcBorders>
              <w:top w:val="single" w:sz="6" w:space="0" w:color="auto"/>
              <w:left w:val="single" w:sz="6" w:space="0" w:color="auto"/>
              <w:bottom w:val="single" w:sz="6" w:space="0" w:color="auto"/>
              <w:right w:val="single" w:sz="6" w:space="0" w:color="auto"/>
            </w:tcBorders>
          </w:tcPr>
          <w:p w:rsidR="00412F71" w:rsidRDefault="00412F71">
            <w:pPr>
              <w:jc w:val="center"/>
              <w:rPr>
                <w:b/>
                <w:snapToGrid w:val="0"/>
                <w:color w:val="000000"/>
              </w:rPr>
            </w:pPr>
            <w:r>
              <w:rPr>
                <w:b/>
                <w:snapToGrid w:val="0"/>
                <w:color w:val="000000"/>
              </w:rPr>
              <w:t>2002–03</w:t>
            </w:r>
          </w:p>
        </w:tc>
        <w:tc>
          <w:tcPr>
            <w:tcW w:w="1008" w:type="dxa"/>
            <w:tcBorders>
              <w:top w:val="single" w:sz="6" w:space="0" w:color="auto"/>
              <w:left w:val="single" w:sz="6" w:space="0" w:color="auto"/>
              <w:bottom w:val="single" w:sz="6" w:space="0" w:color="auto"/>
              <w:right w:val="single" w:sz="6" w:space="0" w:color="auto"/>
            </w:tcBorders>
          </w:tcPr>
          <w:p w:rsidR="00412F71" w:rsidRDefault="00412F71">
            <w:pPr>
              <w:jc w:val="center"/>
              <w:rPr>
                <w:b/>
                <w:snapToGrid w:val="0"/>
                <w:color w:val="000000"/>
              </w:rPr>
            </w:pPr>
            <w:r>
              <w:rPr>
                <w:b/>
                <w:snapToGrid w:val="0"/>
                <w:color w:val="000000"/>
              </w:rPr>
              <w:t>2003–04</w:t>
            </w:r>
          </w:p>
        </w:tc>
        <w:tc>
          <w:tcPr>
            <w:tcW w:w="1008" w:type="dxa"/>
            <w:tcBorders>
              <w:top w:val="single" w:sz="6" w:space="0" w:color="auto"/>
              <w:left w:val="single" w:sz="6" w:space="0" w:color="auto"/>
              <w:bottom w:val="single" w:sz="6" w:space="0" w:color="auto"/>
              <w:right w:val="single" w:sz="6" w:space="0" w:color="auto"/>
            </w:tcBorders>
          </w:tcPr>
          <w:p w:rsidR="00412F71" w:rsidRDefault="00412F71">
            <w:pPr>
              <w:jc w:val="center"/>
              <w:rPr>
                <w:b/>
                <w:snapToGrid w:val="0"/>
                <w:color w:val="000000"/>
              </w:rPr>
            </w:pPr>
            <w:r>
              <w:rPr>
                <w:b/>
                <w:snapToGrid w:val="0"/>
                <w:color w:val="000000"/>
              </w:rPr>
              <w:t>2004–05</w:t>
            </w:r>
          </w:p>
        </w:tc>
      </w:tr>
      <w:tr w:rsidR="00412F71">
        <w:trPr>
          <w:trHeight w:val="250"/>
        </w:trPr>
        <w:tc>
          <w:tcPr>
            <w:tcW w:w="3630" w:type="dxa"/>
            <w:tcBorders>
              <w:top w:val="single" w:sz="6" w:space="0" w:color="auto"/>
              <w:left w:val="single" w:sz="6" w:space="0" w:color="auto"/>
              <w:bottom w:val="single" w:sz="6" w:space="0" w:color="auto"/>
              <w:right w:val="single" w:sz="6" w:space="0" w:color="auto"/>
            </w:tcBorders>
          </w:tcPr>
          <w:p w:rsidR="00412F71" w:rsidRDefault="00412F71">
            <w:pPr>
              <w:rPr>
                <w:snapToGrid w:val="0"/>
                <w:color w:val="000000"/>
              </w:rPr>
            </w:pPr>
            <w:r>
              <w:rPr>
                <w:snapToGrid w:val="0"/>
                <w:color w:val="000000"/>
              </w:rPr>
              <w:t xml:space="preserve">Lower Secondary </w:t>
            </w:r>
          </w:p>
        </w:tc>
        <w:tc>
          <w:tcPr>
            <w:tcW w:w="1008" w:type="dxa"/>
            <w:tcBorders>
              <w:top w:val="single" w:sz="6" w:space="0" w:color="auto"/>
              <w:left w:val="single" w:sz="6" w:space="0" w:color="auto"/>
              <w:bottom w:val="single" w:sz="6" w:space="0" w:color="auto"/>
              <w:right w:val="single" w:sz="6" w:space="0" w:color="auto"/>
            </w:tcBorders>
          </w:tcPr>
          <w:p w:rsidR="00412F71" w:rsidRDefault="00412F71">
            <w:pPr>
              <w:jc w:val="center"/>
              <w:rPr>
                <w:snapToGrid w:val="0"/>
                <w:color w:val="000000"/>
              </w:rPr>
            </w:pPr>
            <w:r>
              <w:rPr>
                <w:snapToGrid w:val="0"/>
                <w:color w:val="000000"/>
              </w:rPr>
              <w:t>7163</w:t>
            </w:r>
          </w:p>
        </w:tc>
        <w:tc>
          <w:tcPr>
            <w:tcW w:w="1008" w:type="dxa"/>
            <w:tcBorders>
              <w:top w:val="single" w:sz="6" w:space="0" w:color="auto"/>
              <w:left w:val="single" w:sz="6" w:space="0" w:color="auto"/>
              <w:bottom w:val="single" w:sz="6" w:space="0" w:color="auto"/>
              <w:right w:val="single" w:sz="6" w:space="0" w:color="auto"/>
            </w:tcBorders>
          </w:tcPr>
          <w:p w:rsidR="00412F71" w:rsidRDefault="00412F71">
            <w:pPr>
              <w:jc w:val="center"/>
              <w:rPr>
                <w:snapToGrid w:val="0"/>
                <w:color w:val="000000"/>
              </w:rPr>
            </w:pPr>
            <w:r>
              <w:rPr>
                <w:snapToGrid w:val="0"/>
                <w:color w:val="000000"/>
              </w:rPr>
              <w:t>7690</w:t>
            </w:r>
          </w:p>
        </w:tc>
        <w:tc>
          <w:tcPr>
            <w:tcW w:w="1008" w:type="dxa"/>
            <w:tcBorders>
              <w:top w:val="single" w:sz="6" w:space="0" w:color="auto"/>
              <w:left w:val="single" w:sz="6" w:space="0" w:color="auto"/>
              <w:bottom w:val="single" w:sz="6" w:space="0" w:color="auto"/>
              <w:right w:val="single" w:sz="6" w:space="0" w:color="auto"/>
            </w:tcBorders>
          </w:tcPr>
          <w:p w:rsidR="00412F71" w:rsidRDefault="00412F71">
            <w:pPr>
              <w:jc w:val="center"/>
              <w:rPr>
                <w:snapToGrid w:val="0"/>
                <w:color w:val="000000"/>
              </w:rPr>
            </w:pPr>
            <w:r>
              <w:rPr>
                <w:snapToGrid w:val="0"/>
                <w:color w:val="000000"/>
              </w:rPr>
              <w:t>9209</w:t>
            </w:r>
          </w:p>
        </w:tc>
        <w:tc>
          <w:tcPr>
            <w:tcW w:w="1008" w:type="dxa"/>
            <w:tcBorders>
              <w:top w:val="single" w:sz="6" w:space="0" w:color="auto"/>
              <w:left w:val="single" w:sz="6" w:space="0" w:color="auto"/>
              <w:bottom w:val="single" w:sz="6" w:space="0" w:color="auto"/>
              <w:right w:val="single" w:sz="6" w:space="0" w:color="auto"/>
            </w:tcBorders>
          </w:tcPr>
          <w:p w:rsidR="00412F71" w:rsidRDefault="00412F71">
            <w:pPr>
              <w:jc w:val="center"/>
              <w:rPr>
                <w:snapToGrid w:val="0"/>
                <w:color w:val="000000"/>
              </w:rPr>
            </w:pPr>
            <w:r>
              <w:rPr>
                <w:snapToGrid w:val="0"/>
                <w:color w:val="000000"/>
              </w:rPr>
              <w:t>9271</w:t>
            </w:r>
          </w:p>
        </w:tc>
        <w:tc>
          <w:tcPr>
            <w:tcW w:w="1008" w:type="dxa"/>
            <w:tcBorders>
              <w:top w:val="single" w:sz="6" w:space="0" w:color="auto"/>
              <w:left w:val="single" w:sz="6" w:space="0" w:color="auto"/>
              <w:bottom w:val="single" w:sz="6" w:space="0" w:color="auto"/>
              <w:right w:val="single" w:sz="6" w:space="0" w:color="auto"/>
            </w:tcBorders>
          </w:tcPr>
          <w:p w:rsidR="00412F71" w:rsidRDefault="00412F71">
            <w:pPr>
              <w:jc w:val="center"/>
              <w:rPr>
                <w:snapToGrid w:val="0"/>
                <w:color w:val="000000"/>
              </w:rPr>
            </w:pPr>
            <w:r>
              <w:rPr>
                <w:snapToGrid w:val="0"/>
                <w:color w:val="000000"/>
              </w:rPr>
              <w:t>9376</w:t>
            </w:r>
          </w:p>
        </w:tc>
      </w:tr>
      <w:tr w:rsidR="00412F71">
        <w:trPr>
          <w:trHeight w:val="250"/>
        </w:trPr>
        <w:tc>
          <w:tcPr>
            <w:tcW w:w="3630" w:type="dxa"/>
            <w:tcBorders>
              <w:top w:val="single" w:sz="6" w:space="0" w:color="auto"/>
              <w:left w:val="single" w:sz="6" w:space="0" w:color="auto"/>
              <w:bottom w:val="single" w:sz="6" w:space="0" w:color="auto"/>
              <w:right w:val="single" w:sz="6" w:space="0" w:color="auto"/>
            </w:tcBorders>
          </w:tcPr>
          <w:p w:rsidR="00412F71" w:rsidRDefault="00412F71">
            <w:pPr>
              <w:rPr>
                <w:snapToGrid w:val="0"/>
                <w:color w:val="000000"/>
              </w:rPr>
            </w:pPr>
            <w:r>
              <w:rPr>
                <w:snapToGrid w:val="0"/>
                <w:color w:val="000000"/>
              </w:rPr>
              <w:t>Upper Secondary</w:t>
            </w:r>
          </w:p>
        </w:tc>
        <w:tc>
          <w:tcPr>
            <w:tcW w:w="1008" w:type="dxa"/>
            <w:tcBorders>
              <w:top w:val="single" w:sz="6" w:space="0" w:color="auto"/>
              <w:left w:val="single" w:sz="6" w:space="0" w:color="auto"/>
              <w:bottom w:val="single" w:sz="6" w:space="0" w:color="auto"/>
              <w:right w:val="single" w:sz="6" w:space="0" w:color="auto"/>
            </w:tcBorders>
          </w:tcPr>
          <w:p w:rsidR="00412F71" w:rsidRDefault="00412F71">
            <w:pPr>
              <w:jc w:val="center"/>
              <w:rPr>
                <w:snapToGrid w:val="0"/>
                <w:color w:val="000000"/>
              </w:rPr>
            </w:pPr>
            <w:r>
              <w:rPr>
                <w:snapToGrid w:val="0"/>
                <w:color w:val="000000"/>
              </w:rPr>
              <w:t>1113</w:t>
            </w:r>
          </w:p>
        </w:tc>
        <w:tc>
          <w:tcPr>
            <w:tcW w:w="1008" w:type="dxa"/>
            <w:tcBorders>
              <w:top w:val="single" w:sz="6" w:space="0" w:color="auto"/>
              <w:left w:val="single" w:sz="6" w:space="0" w:color="auto"/>
              <w:bottom w:val="single" w:sz="6" w:space="0" w:color="auto"/>
              <w:right w:val="single" w:sz="6" w:space="0" w:color="auto"/>
            </w:tcBorders>
          </w:tcPr>
          <w:p w:rsidR="00412F71" w:rsidRDefault="00412F71">
            <w:pPr>
              <w:jc w:val="center"/>
              <w:rPr>
                <w:snapToGrid w:val="0"/>
                <w:color w:val="000000"/>
              </w:rPr>
            </w:pPr>
            <w:r>
              <w:rPr>
                <w:snapToGrid w:val="0"/>
                <w:color w:val="000000"/>
              </w:rPr>
              <w:t>1638</w:t>
            </w:r>
          </w:p>
        </w:tc>
        <w:tc>
          <w:tcPr>
            <w:tcW w:w="1008" w:type="dxa"/>
            <w:tcBorders>
              <w:top w:val="single" w:sz="6" w:space="0" w:color="auto"/>
              <w:left w:val="single" w:sz="6" w:space="0" w:color="auto"/>
              <w:bottom w:val="single" w:sz="6" w:space="0" w:color="auto"/>
              <w:right w:val="single" w:sz="6" w:space="0" w:color="auto"/>
            </w:tcBorders>
          </w:tcPr>
          <w:p w:rsidR="00412F71" w:rsidRDefault="00412F71">
            <w:pPr>
              <w:jc w:val="center"/>
              <w:rPr>
                <w:snapToGrid w:val="0"/>
                <w:color w:val="000000"/>
              </w:rPr>
            </w:pPr>
            <w:r>
              <w:rPr>
                <w:snapToGrid w:val="0"/>
                <w:color w:val="000000"/>
              </w:rPr>
              <w:t>1974</w:t>
            </w:r>
          </w:p>
        </w:tc>
        <w:tc>
          <w:tcPr>
            <w:tcW w:w="1008" w:type="dxa"/>
            <w:tcBorders>
              <w:top w:val="single" w:sz="6" w:space="0" w:color="auto"/>
              <w:left w:val="single" w:sz="6" w:space="0" w:color="auto"/>
              <w:bottom w:val="single" w:sz="6" w:space="0" w:color="auto"/>
              <w:right w:val="single" w:sz="6" w:space="0" w:color="auto"/>
            </w:tcBorders>
          </w:tcPr>
          <w:p w:rsidR="00412F71" w:rsidRDefault="00412F71">
            <w:pPr>
              <w:jc w:val="center"/>
              <w:rPr>
                <w:snapToGrid w:val="0"/>
                <w:color w:val="000000"/>
              </w:rPr>
            </w:pPr>
            <w:r>
              <w:rPr>
                <w:snapToGrid w:val="0"/>
                <w:color w:val="000000"/>
              </w:rPr>
              <w:t>2290</w:t>
            </w:r>
          </w:p>
        </w:tc>
        <w:tc>
          <w:tcPr>
            <w:tcW w:w="1008" w:type="dxa"/>
            <w:tcBorders>
              <w:top w:val="single" w:sz="6" w:space="0" w:color="auto"/>
              <w:left w:val="single" w:sz="6" w:space="0" w:color="auto"/>
              <w:bottom w:val="single" w:sz="6" w:space="0" w:color="auto"/>
              <w:right w:val="single" w:sz="6" w:space="0" w:color="auto"/>
            </w:tcBorders>
          </w:tcPr>
          <w:p w:rsidR="00412F71" w:rsidRDefault="00412F71">
            <w:pPr>
              <w:jc w:val="center"/>
              <w:rPr>
                <w:snapToGrid w:val="0"/>
                <w:color w:val="000000"/>
              </w:rPr>
            </w:pPr>
            <w:r>
              <w:rPr>
                <w:snapToGrid w:val="0"/>
                <w:color w:val="000000"/>
              </w:rPr>
              <w:t>2957</w:t>
            </w:r>
          </w:p>
        </w:tc>
      </w:tr>
      <w:tr w:rsidR="00412F71">
        <w:trPr>
          <w:trHeight w:val="250"/>
        </w:trPr>
        <w:tc>
          <w:tcPr>
            <w:tcW w:w="3630" w:type="dxa"/>
            <w:tcBorders>
              <w:top w:val="single" w:sz="6" w:space="0" w:color="auto"/>
              <w:left w:val="single" w:sz="6" w:space="0" w:color="auto"/>
              <w:bottom w:val="single" w:sz="6" w:space="0" w:color="auto"/>
              <w:right w:val="single" w:sz="6" w:space="0" w:color="auto"/>
            </w:tcBorders>
          </w:tcPr>
          <w:p w:rsidR="00412F71" w:rsidRDefault="00412F71">
            <w:pPr>
              <w:rPr>
                <w:snapToGrid w:val="0"/>
                <w:color w:val="000000"/>
              </w:rPr>
            </w:pPr>
            <w:r>
              <w:rPr>
                <w:snapToGrid w:val="0"/>
                <w:color w:val="000000"/>
              </w:rPr>
              <w:t>Other</w:t>
            </w:r>
          </w:p>
        </w:tc>
        <w:tc>
          <w:tcPr>
            <w:tcW w:w="1008" w:type="dxa"/>
            <w:tcBorders>
              <w:top w:val="single" w:sz="6" w:space="0" w:color="auto"/>
              <w:left w:val="single" w:sz="6" w:space="0" w:color="auto"/>
              <w:bottom w:val="single" w:sz="6" w:space="0" w:color="auto"/>
              <w:right w:val="single" w:sz="6" w:space="0" w:color="auto"/>
            </w:tcBorders>
          </w:tcPr>
          <w:p w:rsidR="00412F71" w:rsidRDefault="00412F71">
            <w:pPr>
              <w:jc w:val="center"/>
              <w:rPr>
                <w:snapToGrid w:val="0"/>
                <w:color w:val="000000"/>
              </w:rPr>
            </w:pPr>
            <w:r>
              <w:rPr>
                <w:snapToGrid w:val="0"/>
                <w:color w:val="000000"/>
              </w:rPr>
              <w:t>165</w:t>
            </w:r>
          </w:p>
        </w:tc>
        <w:tc>
          <w:tcPr>
            <w:tcW w:w="1008" w:type="dxa"/>
            <w:tcBorders>
              <w:top w:val="single" w:sz="6" w:space="0" w:color="auto"/>
              <w:left w:val="single" w:sz="6" w:space="0" w:color="auto"/>
              <w:bottom w:val="single" w:sz="6" w:space="0" w:color="auto"/>
              <w:right w:val="single" w:sz="6" w:space="0" w:color="auto"/>
            </w:tcBorders>
          </w:tcPr>
          <w:p w:rsidR="00412F71" w:rsidRDefault="00412F71">
            <w:pPr>
              <w:jc w:val="center"/>
              <w:rPr>
                <w:snapToGrid w:val="0"/>
                <w:color w:val="000000"/>
              </w:rPr>
            </w:pPr>
            <w:r>
              <w:rPr>
                <w:snapToGrid w:val="0"/>
                <w:color w:val="000000"/>
              </w:rPr>
              <w:t>181</w:t>
            </w:r>
          </w:p>
        </w:tc>
        <w:tc>
          <w:tcPr>
            <w:tcW w:w="1008" w:type="dxa"/>
            <w:tcBorders>
              <w:top w:val="single" w:sz="6" w:space="0" w:color="auto"/>
              <w:left w:val="single" w:sz="6" w:space="0" w:color="auto"/>
              <w:bottom w:val="single" w:sz="6" w:space="0" w:color="auto"/>
              <w:right w:val="single" w:sz="6" w:space="0" w:color="auto"/>
            </w:tcBorders>
          </w:tcPr>
          <w:p w:rsidR="00412F71" w:rsidRDefault="00412F71">
            <w:pPr>
              <w:jc w:val="center"/>
              <w:rPr>
                <w:snapToGrid w:val="0"/>
                <w:color w:val="000000"/>
              </w:rPr>
            </w:pPr>
            <w:r>
              <w:rPr>
                <w:snapToGrid w:val="0"/>
                <w:color w:val="000000"/>
              </w:rPr>
              <w:t>199</w:t>
            </w:r>
          </w:p>
        </w:tc>
        <w:tc>
          <w:tcPr>
            <w:tcW w:w="1008" w:type="dxa"/>
            <w:tcBorders>
              <w:top w:val="single" w:sz="6" w:space="0" w:color="auto"/>
              <w:left w:val="single" w:sz="6" w:space="0" w:color="auto"/>
              <w:bottom w:val="single" w:sz="6" w:space="0" w:color="auto"/>
              <w:right w:val="single" w:sz="6" w:space="0" w:color="auto"/>
            </w:tcBorders>
          </w:tcPr>
          <w:p w:rsidR="00412F71" w:rsidRDefault="00412F71">
            <w:pPr>
              <w:jc w:val="center"/>
              <w:rPr>
                <w:snapToGrid w:val="0"/>
                <w:color w:val="000000"/>
              </w:rPr>
            </w:pPr>
            <w:r>
              <w:rPr>
                <w:snapToGrid w:val="0"/>
                <w:color w:val="000000"/>
              </w:rPr>
              <w:t>218</w:t>
            </w:r>
          </w:p>
        </w:tc>
        <w:tc>
          <w:tcPr>
            <w:tcW w:w="1008" w:type="dxa"/>
            <w:tcBorders>
              <w:top w:val="single" w:sz="6" w:space="0" w:color="auto"/>
              <w:left w:val="single" w:sz="6" w:space="0" w:color="auto"/>
              <w:bottom w:val="single" w:sz="6" w:space="0" w:color="auto"/>
              <w:right w:val="single" w:sz="6" w:space="0" w:color="auto"/>
            </w:tcBorders>
          </w:tcPr>
          <w:p w:rsidR="00412F71" w:rsidRDefault="00412F71">
            <w:pPr>
              <w:jc w:val="center"/>
              <w:rPr>
                <w:snapToGrid w:val="0"/>
                <w:color w:val="000000"/>
              </w:rPr>
            </w:pPr>
            <w:r>
              <w:rPr>
                <w:snapToGrid w:val="0"/>
                <w:color w:val="000000"/>
              </w:rPr>
              <w:t>239</w:t>
            </w:r>
          </w:p>
        </w:tc>
      </w:tr>
      <w:tr w:rsidR="00412F71">
        <w:trPr>
          <w:trHeight w:val="250"/>
        </w:trPr>
        <w:tc>
          <w:tcPr>
            <w:tcW w:w="3630" w:type="dxa"/>
            <w:tcBorders>
              <w:top w:val="single" w:sz="6" w:space="0" w:color="auto"/>
              <w:left w:val="single" w:sz="6" w:space="0" w:color="auto"/>
              <w:bottom w:val="single" w:sz="6" w:space="0" w:color="auto"/>
              <w:right w:val="single" w:sz="6" w:space="0" w:color="auto"/>
            </w:tcBorders>
          </w:tcPr>
          <w:p w:rsidR="00412F71" w:rsidRDefault="00412F71">
            <w:pPr>
              <w:rPr>
                <w:snapToGrid w:val="0"/>
                <w:color w:val="000000"/>
              </w:rPr>
            </w:pPr>
            <w:r>
              <w:rPr>
                <w:snapToGrid w:val="0"/>
                <w:color w:val="000000"/>
              </w:rPr>
              <w:t>Total</w:t>
            </w:r>
          </w:p>
        </w:tc>
        <w:tc>
          <w:tcPr>
            <w:tcW w:w="1008" w:type="dxa"/>
            <w:tcBorders>
              <w:top w:val="single" w:sz="6" w:space="0" w:color="auto"/>
              <w:left w:val="single" w:sz="6" w:space="0" w:color="auto"/>
              <w:bottom w:val="single" w:sz="6" w:space="0" w:color="auto"/>
              <w:right w:val="single" w:sz="6" w:space="0" w:color="auto"/>
            </w:tcBorders>
          </w:tcPr>
          <w:p w:rsidR="00412F71" w:rsidRDefault="00412F71">
            <w:pPr>
              <w:jc w:val="center"/>
              <w:rPr>
                <w:snapToGrid w:val="0"/>
                <w:color w:val="000000"/>
              </w:rPr>
            </w:pPr>
            <w:r>
              <w:rPr>
                <w:snapToGrid w:val="0"/>
                <w:color w:val="000000"/>
              </w:rPr>
              <w:t>8441</w:t>
            </w:r>
          </w:p>
        </w:tc>
        <w:tc>
          <w:tcPr>
            <w:tcW w:w="1008" w:type="dxa"/>
            <w:tcBorders>
              <w:top w:val="single" w:sz="6" w:space="0" w:color="auto"/>
              <w:left w:val="single" w:sz="6" w:space="0" w:color="auto"/>
              <w:bottom w:val="single" w:sz="6" w:space="0" w:color="auto"/>
              <w:right w:val="single" w:sz="6" w:space="0" w:color="auto"/>
            </w:tcBorders>
          </w:tcPr>
          <w:p w:rsidR="00412F71" w:rsidRDefault="00412F71">
            <w:pPr>
              <w:jc w:val="center"/>
              <w:rPr>
                <w:snapToGrid w:val="0"/>
                <w:color w:val="000000"/>
              </w:rPr>
            </w:pPr>
            <w:r>
              <w:rPr>
                <w:snapToGrid w:val="0"/>
                <w:color w:val="000000"/>
              </w:rPr>
              <w:t>9509</w:t>
            </w:r>
          </w:p>
        </w:tc>
        <w:tc>
          <w:tcPr>
            <w:tcW w:w="1008" w:type="dxa"/>
            <w:tcBorders>
              <w:top w:val="single" w:sz="6" w:space="0" w:color="auto"/>
              <w:left w:val="single" w:sz="6" w:space="0" w:color="auto"/>
              <w:bottom w:val="single" w:sz="6" w:space="0" w:color="auto"/>
              <w:right w:val="single" w:sz="6" w:space="0" w:color="auto"/>
            </w:tcBorders>
          </w:tcPr>
          <w:p w:rsidR="00412F71" w:rsidRDefault="00412F71">
            <w:pPr>
              <w:jc w:val="center"/>
              <w:rPr>
                <w:snapToGrid w:val="0"/>
                <w:color w:val="000000"/>
              </w:rPr>
            </w:pPr>
            <w:r>
              <w:rPr>
                <w:snapToGrid w:val="0"/>
                <w:color w:val="000000"/>
              </w:rPr>
              <w:t>11382</w:t>
            </w:r>
          </w:p>
        </w:tc>
        <w:tc>
          <w:tcPr>
            <w:tcW w:w="1008" w:type="dxa"/>
            <w:tcBorders>
              <w:top w:val="single" w:sz="6" w:space="0" w:color="auto"/>
              <w:left w:val="single" w:sz="6" w:space="0" w:color="auto"/>
              <w:bottom w:val="single" w:sz="6" w:space="0" w:color="auto"/>
              <w:right w:val="single" w:sz="6" w:space="0" w:color="auto"/>
            </w:tcBorders>
          </w:tcPr>
          <w:p w:rsidR="00412F71" w:rsidRDefault="00412F71">
            <w:pPr>
              <w:jc w:val="center"/>
              <w:rPr>
                <w:snapToGrid w:val="0"/>
                <w:color w:val="000000"/>
              </w:rPr>
            </w:pPr>
            <w:r>
              <w:rPr>
                <w:snapToGrid w:val="0"/>
                <w:color w:val="000000"/>
              </w:rPr>
              <w:t>11779</w:t>
            </w:r>
          </w:p>
        </w:tc>
        <w:tc>
          <w:tcPr>
            <w:tcW w:w="1008" w:type="dxa"/>
            <w:tcBorders>
              <w:top w:val="single" w:sz="6" w:space="0" w:color="auto"/>
              <w:left w:val="single" w:sz="6" w:space="0" w:color="auto"/>
              <w:bottom w:val="single" w:sz="6" w:space="0" w:color="auto"/>
              <w:right w:val="single" w:sz="6" w:space="0" w:color="auto"/>
            </w:tcBorders>
          </w:tcPr>
          <w:p w:rsidR="00412F71" w:rsidRDefault="00412F71">
            <w:pPr>
              <w:jc w:val="center"/>
              <w:rPr>
                <w:snapToGrid w:val="0"/>
                <w:color w:val="000000"/>
              </w:rPr>
            </w:pPr>
            <w:r>
              <w:rPr>
                <w:snapToGrid w:val="0"/>
                <w:color w:val="000000"/>
              </w:rPr>
              <w:t>12572</w:t>
            </w:r>
          </w:p>
        </w:tc>
      </w:tr>
    </w:tbl>
    <w:p w:rsidR="00412F71" w:rsidRDefault="00412F71">
      <w:pPr>
        <w:jc w:val="both"/>
      </w:pPr>
    </w:p>
    <w:p w:rsidR="00412F71" w:rsidRDefault="00412F71">
      <w:pPr>
        <w:jc w:val="both"/>
      </w:pPr>
    </w:p>
    <w:p w:rsidR="00412F71" w:rsidRDefault="00412F71">
      <w:pPr>
        <w:jc w:val="both"/>
        <w:rPr>
          <w:b/>
        </w:rPr>
      </w:pPr>
    </w:p>
    <w:p w:rsidR="00412F71" w:rsidRPr="009376CD" w:rsidRDefault="00412F71" w:rsidP="009376CD">
      <w:pPr>
        <w:jc w:val="center"/>
        <w:rPr>
          <w:b/>
        </w:rPr>
      </w:pPr>
      <w:r>
        <w:rPr>
          <w:b/>
        </w:rPr>
        <w:t>Figure 7:   Projections of Total Enrollments in Technical and Vocational Education, 2000–05</w:t>
      </w:r>
    </w:p>
    <w:p w:rsidR="00412F71" w:rsidRDefault="00157415">
      <w:pPr>
        <w:pStyle w:val="Heading7"/>
      </w:pPr>
      <w:r>
        <w:rPr>
          <w:noProof/>
        </w:rPr>
        <w:object w:dxaOrig="1440" w:dyaOrig="1440">
          <v:shape id="_x0000_s1050" type="#_x0000_t75" alt="" style="position:absolute;margin-left:-18pt;margin-top:21.25pt;width:453.6pt;height:141.2pt;z-index:251638784;mso-wrap-edited:f;mso-width-percent:0;mso-height-percent:0;mso-width-percent:0;mso-height-percent:0" o:allowincell="f">
            <v:imagedata r:id="rId33" o:title=""/>
            <w10:wrap type="topAndBottom"/>
          </v:shape>
          <o:OLEObject Type="Embed" ProgID="Excel.Sheet.8" ShapeID="_x0000_s1050" DrawAspect="Content" ObjectID="_1588106513" r:id="rId34"/>
        </w:object>
      </w:r>
    </w:p>
    <w:p w:rsidR="00412F71" w:rsidRDefault="00412F71">
      <w:pPr>
        <w:pStyle w:val="BodyText2"/>
      </w:pPr>
      <w:r>
        <w:t>3.55</w:t>
      </w:r>
      <w:r>
        <w:tab/>
      </w:r>
      <w:r>
        <w:tab/>
        <w:t>Only a moderate increase in enrollments in higher education is expected, in part because of increased demand for technical and vocational education. However, the number of students attending private higher education institutions is expected to increase. Shifts are expected in certain higher education fields of study and the number of postgraduate students will increase at a rate faster than at undergraduate level. Anticipated sources of new enrollments are shown in Table 21 and the pattern of overall numbers is shown in Figure 8.</w:t>
      </w:r>
    </w:p>
    <w:p w:rsidR="00412F71" w:rsidRDefault="00412F71">
      <w:pPr>
        <w:jc w:val="both"/>
      </w:pPr>
    </w:p>
    <w:p w:rsidR="00412F71" w:rsidRDefault="00412F71">
      <w:pPr>
        <w:pStyle w:val="BodyText2"/>
      </w:pPr>
      <w:r>
        <w:t>3.56</w:t>
      </w:r>
      <w:r>
        <w:tab/>
      </w:r>
      <w:r>
        <w:tab/>
        <w:t xml:space="preserve">Based upon these projections of the normal college-age cohort, the lagged effect of fluctuating student numbers in first year enrollments is expected to result in variations in the number of graduates from 20,400 in 2000–01 to 8,700 in 2003–04. However, experience in other countries with strong demands for higher education, such as Korea, suggests that enrollments lost because of reductions in the size of this cohort, can be more than offset by two other factors. These are increases </w:t>
      </w:r>
      <w:r>
        <w:lastRenderedPageBreak/>
        <w:t xml:space="preserve">in the numbers of non-traditional students and continued growth in the proportion of the college-age cohort attending higher education. </w:t>
      </w:r>
    </w:p>
    <w:p w:rsidR="00412F71" w:rsidRDefault="00412F71">
      <w:pPr>
        <w:jc w:val="both"/>
      </w:pPr>
    </w:p>
    <w:p w:rsidR="00412F71" w:rsidRDefault="00412F71">
      <w:pPr>
        <w:jc w:val="both"/>
      </w:pPr>
    </w:p>
    <w:p w:rsidR="00412F71" w:rsidRPr="009376CD" w:rsidRDefault="00412F71">
      <w:pPr>
        <w:ind w:left="1440" w:hanging="1440"/>
        <w:jc w:val="both"/>
        <w:rPr>
          <w:rFonts w:ascii="Arial" w:hAnsi="Arial" w:cs="Arial"/>
          <w:b/>
          <w:sz w:val="24"/>
        </w:rPr>
      </w:pPr>
      <w:r w:rsidRPr="009376CD">
        <w:rPr>
          <w:rFonts w:ascii="Arial" w:hAnsi="Arial" w:cs="Arial"/>
          <w:b/>
          <w:sz w:val="24"/>
        </w:rPr>
        <w:t xml:space="preserve">TABLE 21. </w:t>
      </w:r>
      <w:r w:rsidRPr="009376CD">
        <w:rPr>
          <w:rFonts w:ascii="Arial" w:hAnsi="Arial" w:cs="Arial"/>
          <w:b/>
          <w:sz w:val="24"/>
        </w:rPr>
        <w:tab/>
        <w:t>PROJECTIONS OF NEW ENROLLMENTS IN HIGHER EDUCATION, 2000–05.</w:t>
      </w:r>
    </w:p>
    <w:p w:rsidR="00412F71" w:rsidRDefault="00412F71">
      <w:pPr>
        <w:jc w:val="both"/>
      </w:pPr>
    </w:p>
    <w:tbl>
      <w:tblPr>
        <w:tblW w:w="0" w:type="auto"/>
        <w:tblLayout w:type="fixed"/>
        <w:tblCellMar>
          <w:left w:w="30" w:type="dxa"/>
          <w:right w:w="30" w:type="dxa"/>
        </w:tblCellMar>
        <w:tblLook w:val="0000" w:firstRow="0" w:lastRow="0" w:firstColumn="0" w:lastColumn="0" w:noHBand="0" w:noVBand="0"/>
      </w:tblPr>
      <w:tblGrid>
        <w:gridCol w:w="2910"/>
        <w:gridCol w:w="1170"/>
        <w:gridCol w:w="1170"/>
        <w:gridCol w:w="1170"/>
        <w:gridCol w:w="1170"/>
        <w:gridCol w:w="1080"/>
      </w:tblGrid>
      <w:tr w:rsidR="00412F71">
        <w:trPr>
          <w:trHeight w:val="293"/>
        </w:trPr>
        <w:tc>
          <w:tcPr>
            <w:tcW w:w="2910" w:type="dxa"/>
            <w:tcBorders>
              <w:top w:val="single" w:sz="6" w:space="0" w:color="auto"/>
              <w:left w:val="single" w:sz="6" w:space="0" w:color="auto"/>
              <w:bottom w:val="single" w:sz="6" w:space="0" w:color="auto"/>
              <w:right w:val="single" w:sz="6" w:space="0" w:color="auto"/>
            </w:tcBorders>
          </w:tcPr>
          <w:p w:rsidR="00412F71" w:rsidRDefault="00412F71">
            <w:pPr>
              <w:jc w:val="center"/>
              <w:rPr>
                <w:snapToGrid w:val="0"/>
                <w:color w:val="000000"/>
              </w:rPr>
            </w:pPr>
          </w:p>
        </w:tc>
        <w:tc>
          <w:tcPr>
            <w:tcW w:w="1170" w:type="dxa"/>
            <w:tcBorders>
              <w:top w:val="single" w:sz="6" w:space="0" w:color="auto"/>
              <w:left w:val="single" w:sz="6" w:space="0" w:color="auto"/>
              <w:bottom w:val="single" w:sz="6" w:space="0" w:color="auto"/>
              <w:right w:val="single" w:sz="6" w:space="0" w:color="auto"/>
            </w:tcBorders>
          </w:tcPr>
          <w:p w:rsidR="00412F71" w:rsidRDefault="00412F71">
            <w:pPr>
              <w:jc w:val="center"/>
              <w:rPr>
                <w:b/>
                <w:snapToGrid w:val="0"/>
                <w:color w:val="000000"/>
              </w:rPr>
            </w:pPr>
            <w:r>
              <w:rPr>
                <w:b/>
                <w:snapToGrid w:val="0"/>
                <w:color w:val="000000"/>
              </w:rPr>
              <w:t>2000–01</w:t>
            </w:r>
          </w:p>
        </w:tc>
        <w:tc>
          <w:tcPr>
            <w:tcW w:w="1170" w:type="dxa"/>
            <w:tcBorders>
              <w:top w:val="single" w:sz="6" w:space="0" w:color="auto"/>
              <w:left w:val="single" w:sz="6" w:space="0" w:color="auto"/>
              <w:bottom w:val="single" w:sz="6" w:space="0" w:color="auto"/>
              <w:right w:val="single" w:sz="6" w:space="0" w:color="auto"/>
            </w:tcBorders>
          </w:tcPr>
          <w:p w:rsidR="00412F71" w:rsidRDefault="00412F71">
            <w:pPr>
              <w:jc w:val="center"/>
              <w:rPr>
                <w:b/>
                <w:snapToGrid w:val="0"/>
                <w:color w:val="000000"/>
              </w:rPr>
            </w:pPr>
            <w:r>
              <w:rPr>
                <w:b/>
                <w:snapToGrid w:val="0"/>
                <w:color w:val="000000"/>
              </w:rPr>
              <w:t>2001–02</w:t>
            </w:r>
          </w:p>
        </w:tc>
        <w:tc>
          <w:tcPr>
            <w:tcW w:w="1170" w:type="dxa"/>
            <w:tcBorders>
              <w:top w:val="single" w:sz="6" w:space="0" w:color="auto"/>
              <w:left w:val="single" w:sz="6" w:space="0" w:color="auto"/>
              <w:bottom w:val="single" w:sz="6" w:space="0" w:color="auto"/>
              <w:right w:val="single" w:sz="6" w:space="0" w:color="auto"/>
            </w:tcBorders>
          </w:tcPr>
          <w:p w:rsidR="00412F71" w:rsidRDefault="00412F71">
            <w:pPr>
              <w:jc w:val="center"/>
              <w:rPr>
                <w:b/>
                <w:snapToGrid w:val="0"/>
                <w:color w:val="000000"/>
              </w:rPr>
            </w:pPr>
            <w:r>
              <w:rPr>
                <w:b/>
                <w:snapToGrid w:val="0"/>
                <w:color w:val="000000"/>
              </w:rPr>
              <w:t>2002–03</w:t>
            </w:r>
          </w:p>
        </w:tc>
        <w:tc>
          <w:tcPr>
            <w:tcW w:w="1170" w:type="dxa"/>
            <w:tcBorders>
              <w:top w:val="single" w:sz="6" w:space="0" w:color="auto"/>
              <w:left w:val="single" w:sz="6" w:space="0" w:color="auto"/>
              <w:bottom w:val="single" w:sz="6" w:space="0" w:color="auto"/>
              <w:right w:val="single" w:sz="6" w:space="0" w:color="auto"/>
            </w:tcBorders>
          </w:tcPr>
          <w:p w:rsidR="00412F71" w:rsidRDefault="00412F71">
            <w:pPr>
              <w:jc w:val="center"/>
              <w:rPr>
                <w:b/>
                <w:snapToGrid w:val="0"/>
                <w:color w:val="000000"/>
              </w:rPr>
            </w:pPr>
            <w:r>
              <w:rPr>
                <w:b/>
                <w:snapToGrid w:val="0"/>
                <w:color w:val="000000"/>
              </w:rPr>
              <w:t>2003–04</w:t>
            </w:r>
          </w:p>
        </w:tc>
        <w:tc>
          <w:tcPr>
            <w:tcW w:w="1080" w:type="dxa"/>
            <w:tcBorders>
              <w:top w:val="single" w:sz="6" w:space="0" w:color="auto"/>
              <w:left w:val="single" w:sz="6" w:space="0" w:color="auto"/>
              <w:bottom w:val="single" w:sz="6" w:space="0" w:color="auto"/>
              <w:right w:val="single" w:sz="6" w:space="0" w:color="auto"/>
            </w:tcBorders>
          </w:tcPr>
          <w:p w:rsidR="00412F71" w:rsidRDefault="00412F71">
            <w:pPr>
              <w:jc w:val="center"/>
              <w:rPr>
                <w:b/>
                <w:snapToGrid w:val="0"/>
                <w:color w:val="000000"/>
              </w:rPr>
            </w:pPr>
            <w:r>
              <w:rPr>
                <w:b/>
                <w:snapToGrid w:val="0"/>
                <w:color w:val="000000"/>
              </w:rPr>
              <w:t>2004–05</w:t>
            </w:r>
          </w:p>
        </w:tc>
      </w:tr>
      <w:tr w:rsidR="00412F71">
        <w:trPr>
          <w:trHeight w:val="278"/>
        </w:trPr>
        <w:tc>
          <w:tcPr>
            <w:tcW w:w="2910" w:type="dxa"/>
            <w:tcBorders>
              <w:top w:val="single" w:sz="6" w:space="0" w:color="auto"/>
              <w:left w:val="single" w:sz="6" w:space="0" w:color="auto"/>
              <w:bottom w:val="single" w:sz="6" w:space="0" w:color="auto"/>
              <w:right w:val="single" w:sz="6" w:space="0" w:color="auto"/>
            </w:tcBorders>
          </w:tcPr>
          <w:p w:rsidR="00412F71" w:rsidRDefault="00412F71">
            <w:pPr>
              <w:rPr>
                <w:snapToGrid w:val="0"/>
                <w:color w:val="000000"/>
              </w:rPr>
            </w:pPr>
            <w:r>
              <w:rPr>
                <w:snapToGrid w:val="0"/>
                <w:color w:val="000000"/>
              </w:rPr>
              <w:t>Upper Secondary</w:t>
            </w:r>
          </w:p>
        </w:tc>
        <w:tc>
          <w:tcPr>
            <w:tcW w:w="1170" w:type="dxa"/>
            <w:tcBorders>
              <w:top w:val="single" w:sz="6" w:space="0" w:color="auto"/>
              <w:left w:val="single" w:sz="6" w:space="0" w:color="auto"/>
              <w:bottom w:val="single" w:sz="6" w:space="0" w:color="auto"/>
              <w:right w:val="single" w:sz="6" w:space="0" w:color="auto"/>
            </w:tcBorders>
          </w:tcPr>
          <w:p w:rsidR="00412F71" w:rsidRDefault="00412F71">
            <w:pPr>
              <w:jc w:val="center"/>
              <w:rPr>
                <w:snapToGrid w:val="0"/>
                <w:color w:val="000000"/>
              </w:rPr>
            </w:pPr>
            <w:r>
              <w:rPr>
                <w:snapToGrid w:val="0"/>
                <w:color w:val="000000"/>
              </w:rPr>
              <w:t>6226</w:t>
            </w:r>
          </w:p>
        </w:tc>
        <w:tc>
          <w:tcPr>
            <w:tcW w:w="1170" w:type="dxa"/>
            <w:tcBorders>
              <w:top w:val="single" w:sz="6" w:space="0" w:color="auto"/>
              <w:left w:val="single" w:sz="6" w:space="0" w:color="auto"/>
              <w:bottom w:val="single" w:sz="6" w:space="0" w:color="auto"/>
              <w:right w:val="single" w:sz="6" w:space="0" w:color="auto"/>
            </w:tcBorders>
          </w:tcPr>
          <w:p w:rsidR="00412F71" w:rsidRDefault="00412F71">
            <w:pPr>
              <w:jc w:val="center"/>
              <w:rPr>
                <w:snapToGrid w:val="0"/>
                <w:color w:val="000000"/>
              </w:rPr>
            </w:pPr>
            <w:r>
              <w:rPr>
                <w:snapToGrid w:val="0"/>
                <w:color w:val="000000"/>
              </w:rPr>
              <w:t>8399</w:t>
            </w:r>
          </w:p>
        </w:tc>
        <w:tc>
          <w:tcPr>
            <w:tcW w:w="1170" w:type="dxa"/>
            <w:tcBorders>
              <w:top w:val="single" w:sz="6" w:space="0" w:color="auto"/>
              <w:left w:val="single" w:sz="6" w:space="0" w:color="auto"/>
              <w:bottom w:val="single" w:sz="6" w:space="0" w:color="auto"/>
              <w:right w:val="single" w:sz="6" w:space="0" w:color="auto"/>
            </w:tcBorders>
          </w:tcPr>
          <w:p w:rsidR="00412F71" w:rsidRDefault="00412F71">
            <w:pPr>
              <w:jc w:val="center"/>
              <w:rPr>
                <w:snapToGrid w:val="0"/>
                <w:color w:val="000000"/>
              </w:rPr>
            </w:pPr>
            <w:r>
              <w:rPr>
                <w:snapToGrid w:val="0"/>
                <w:color w:val="000000"/>
              </w:rPr>
              <w:t>9292</w:t>
            </w:r>
          </w:p>
        </w:tc>
        <w:tc>
          <w:tcPr>
            <w:tcW w:w="1170" w:type="dxa"/>
            <w:tcBorders>
              <w:top w:val="single" w:sz="6" w:space="0" w:color="auto"/>
              <w:left w:val="single" w:sz="6" w:space="0" w:color="auto"/>
              <w:bottom w:val="single" w:sz="6" w:space="0" w:color="auto"/>
              <w:right w:val="single" w:sz="6" w:space="0" w:color="auto"/>
            </w:tcBorders>
          </w:tcPr>
          <w:p w:rsidR="00412F71" w:rsidRDefault="00412F71">
            <w:pPr>
              <w:jc w:val="center"/>
              <w:rPr>
                <w:snapToGrid w:val="0"/>
                <w:color w:val="000000"/>
              </w:rPr>
            </w:pPr>
            <w:r>
              <w:rPr>
                <w:snapToGrid w:val="0"/>
                <w:color w:val="000000"/>
              </w:rPr>
              <w:t>9915</w:t>
            </w:r>
          </w:p>
        </w:tc>
        <w:tc>
          <w:tcPr>
            <w:tcW w:w="1080" w:type="dxa"/>
            <w:tcBorders>
              <w:top w:val="single" w:sz="6" w:space="0" w:color="auto"/>
              <w:left w:val="single" w:sz="6" w:space="0" w:color="auto"/>
              <w:bottom w:val="single" w:sz="6" w:space="0" w:color="auto"/>
              <w:right w:val="single" w:sz="6" w:space="0" w:color="auto"/>
            </w:tcBorders>
          </w:tcPr>
          <w:p w:rsidR="00412F71" w:rsidRDefault="00412F71">
            <w:pPr>
              <w:jc w:val="center"/>
              <w:rPr>
                <w:snapToGrid w:val="0"/>
                <w:color w:val="000000"/>
              </w:rPr>
            </w:pPr>
            <w:r>
              <w:rPr>
                <w:snapToGrid w:val="0"/>
                <w:color w:val="000000"/>
              </w:rPr>
              <w:t>11789</w:t>
            </w:r>
          </w:p>
        </w:tc>
      </w:tr>
      <w:tr w:rsidR="00412F71">
        <w:trPr>
          <w:trHeight w:val="278"/>
        </w:trPr>
        <w:tc>
          <w:tcPr>
            <w:tcW w:w="2910" w:type="dxa"/>
            <w:tcBorders>
              <w:top w:val="single" w:sz="6" w:space="0" w:color="auto"/>
              <w:left w:val="single" w:sz="6" w:space="0" w:color="auto"/>
              <w:bottom w:val="single" w:sz="6" w:space="0" w:color="auto"/>
              <w:right w:val="single" w:sz="6" w:space="0" w:color="auto"/>
            </w:tcBorders>
          </w:tcPr>
          <w:p w:rsidR="00412F71" w:rsidRDefault="00412F71">
            <w:pPr>
              <w:rPr>
                <w:snapToGrid w:val="0"/>
                <w:color w:val="000000"/>
              </w:rPr>
            </w:pPr>
            <w:r>
              <w:rPr>
                <w:snapToGrid w:val="0"/>
                <w:color w:val="000000"/>
              </w:rPr>
              <w:t>Other</w:t>
            </w:r>
          </w:p>
        </w:tc>
        <w:tc>
          <w:tcPr>
            <w:tcW w:w="1170" w:type="dxa"/>
            <w:tcBorders>
              <w:top w:val="single" w:sz="6" w:space="0" w:color="auto"/>
              <w:left w:val="single" w:sz="6" w:space="0" w:color="auto"/>
              <w:bottom w:val="single" w:sz="6" w:space="0" w:color="auto"/>
              <w:right w:val="single" w:sz="6" w:space="0" w:color="auto"/>
            </w:tcBorders>
          </w:tcPr>
          <w:p w:rsidR="00412F71" w:rsidRDefault="00412F71">
            <w:pPr>
              <w:jc w:val="center"/>
              <w:rPr>
                <w:snapToGrid w:val="0"/>
                <w:color w:val="000000"/>
              </w:rPr>
            </w:pPr>
            <w:r>
              <w:rPr>
                <w:snapToGrid w:val="0"/>
                <w:color w:val="000000"/>
              </w:rPr>
              <w:t>6226</w:t>
            </w:r>
          </w:p>
        </w:tc>
        <w:tc>
          <w:tcPr>
            <w:tcW w:w="1170" w:type="dxa"/>
            <w:tcBorders>
              <w:top w:val="single" w:sz="6" w:space="0" w:color="auto"/>
              <w:left w:val="single" w:sz="6" w:space="0" w:color="auto"/>
              <w:bottom w:val="single" w:sz="6" w:space="0" w:color="auto"/>
              <w:right w:val="single" w:sz="6" w:space="0" w:color="auto"/>
            </w:tcBorders>
          </w:tcPr>
          <w:p w:rsidR="00412F71" w:rsidRDefault="00412F71">
            <w:pPr>
              <w:jc w:val="center"/>
              <w:rPr>
                <w:snapToGrid w:val="0"/>
                <w:color w:val="000000"/>
              </w:rPr>
            </w:pPr>
            <w:r>
              <w:rPr>
                <w:snapToGrid w:val="0"/>
                <w:color w:val="000000"/>
              </w:rPr>
              <w:t>6719</w:t>
            </w:r>
          </w:p>
        </w:tc>
        <w:tc>
          <w:tcPr>
            <w:tcW w:w="1170" w:type="dxa"/>
            <w:tcBorders>
              <w:top w:val="single" w:sz="6" w:space="0" w:color="auto"/>
              <w:left w:val="single" w:sz="6" w:space="0" w:color="auto"/>
              <w:bottom w:val="single" w:sz="6" w:space="0" w:color="auto"/>
              <w:right w:val="single" w:sz="6" w:space="0" w:color="auto"/>
            </w:tcBorders>
          </w:tcPr>
          <w:p w:rsidR="00412F71" w:rsidRDefault="00412F71">
            <w:pPr>
              <w:jc w:val="center"/>
              <w:rPr>
                <w:snapToGrid w:val="0"/>
                <w:color w:val="000000"/>
              </w:rPr>
            </w:pPr>
            <w:r>
              <w:rPr>
                <w:snapToGrid w:val="0"/>
                <w:color w:val="000000"/>
              </w:rPr>
              <w:t>6504</w:t>
            </w:r>
          </w:p>
        </w:tc>
        <w:tc>
          <w:tcPr>
            <w:tcW w:w="1170" w:type="dxa"/>
            <w:tcBorders>
              <w:top w:val="single" w:sz="6" w:space="0" w:color="auto"/>
              <w:left w:val="single" w:sz="6" w:space="0" w:color="auto"/>
              <w:bottom w:val="single" w:sz="6" w:space="0" w:color="auto"/>
              <w:right w:val="single" w:sz="6" w:space="0" w:color="auto"/>
            </w:tcBorders>
          </w:tcPr>
          <w:p w:rsidR="00412F71" w:rsidRDefault="00412F71">
            <w:pPr>
              <w:jc w:val="center"/>
              <w:rPr>
                <w:snapToGrid w:val="0"/>
                <w:color w:val="000000"/>
              </w:rPr>
            </w:pPr>
            <w:r>
              <w:rPr>
                <w:snapToGrid w:val="0"/>
                <w:color w:val="000000"/>
              </w:rPr>
              <w:t>6940</w:t>
            </w:r>
          </w:p>
        </w:tc>
        <w:tc>
          <w:tcPr>
            <w:tcW w:w="1080" w:type="dxa"/>
            <w:tcBorders>
              <w:top w:val="single" w:sz="6" w:space="0" w:color="auto"/>
              <w:left w:val="single" w:sz="6" w:space="0" w:color="auto"/>
              <w:bottom w:val="single" w:sz="6" w:space="0" w:color="auto"/>
              <w:right w:val="single" w:sz="6" w:space="0" w:color="auto"/>
            </w:tcBorders>
          </w:tcPr>
          <w:p w:rsidR="00412F71" w:rsidRDefault="00412F71">
            <w:pPr>
              <w:jc w:val="center"/>
              <w:rPr>
                <w:snapToGrid w:val="0"/>
                <w:color w:val="000000"/>
              </w:rPr>
            </w:pPr>
            <w:r>
              <w:rPr>
                <w:snapToGrid w:val="0"/>
                <w:color w:val="000000"/>
              </w:rPr>
              <w:t>8252</w:t>
            </w:r>
          </w:p>
        </w:tc>
      </w:tr>
      <w:tr w:rsidR="00412F71">
        <w:trPr>
          <w:trHeight w:val="278"/>
        </w:trPr>
        <w:tc>
          <w:tcPr>
            <w:tcW w:w="2910" w:type="dxa"/>
            <w:tcBorders>
              <w:top w:val="single" w:sz="6" w:space="0" w:color="auto"/>
              <w:left w:val="single" w:sz="6" w:space="0" w:color="auto"/>
              <w:bottom w:val="single" w:sz="6" w:space="0" w:color="auto"/>
              <w:right w:val="single" w:sz="6" w:space="0" w:color="auto"/>
            </w:tcBorders>
          </w:tcPr>
          <w:p w:rsidR="00412F71" w:rsidRDefault="00412F71">
            <w:pPr>
              <w:rPr>
                <w:snapToGrid w:val="0"/>
                <w:color w:val="000000"/>
              </w:rPr>
            </w:pPr>
            <w:r>
              <w:rPr>
                <w:snapToGrid w:val="0"/>
                <w:color w:val="000000"/>
              </w:rPr>
              <w:t>Total</w:t>
            </w:r>
          </w:p>
        </w:tc>
        <w:tc>
          <w:tcPr>
            <w:tcW w:w="1170" w:type="dxa"/>
            <w:tcBorders>
              <w:top w:val="single" w:sz="6" w:space="0" w:color="auto"/>
              <w:left w:val="single" w:sz="6" w:space="0" w:color="auto"/>
              <w:bottom w:val="single" w:sz="6" w:space="0" w:color="auto"/>
              <w:right w:val="single" w:sz="6" w:space="0" w:color="auto"/>
            </w:tcBorders>
          </w:tcPr>
          <w:p w:rsidR="00412F71" w:rsidRDefault="00412F71">
            <w:pPr>
              <w:jc w:val="center"/>
              <w:rPr>
                <w:snapToGrid w:val="0"/>
                <w:color w:val="000000"/>
              </w:rPr>
            </w:pPr>
            <w:r>
              <w:rPr>
                <w:snapToGrid w:val="0"/>
                <w:color w:val="000000"/>
              </w:rPr>
              <w:t>12452</w:t>
            </w:r>
          </w:p>
        </w:tc>
        <w:tc>
          <w:tcPr>
            <w:tcW w:w="1170" w:type="dxa"/>
            <w:tcBorders>
              <w:top w:val="single" w:sz="6" w:space="0" w:color="auto"/>
              <w:left w:val="single" w:sz="6" w:space="0" w:color="auto"/>
              <w:bottom w:val="single" w:sz="6" w:space="0" w:color="auto"/>
              <w:right w:val="single" w:sz="6" w:space="0" w:color="auto"/>
            </w:tcBorders>
          </w:tcPr>
          <w:p w:rsidR="00412F71" w:rsidRDefault="00412F71">
            <w:pPr>
              <w:jc w:val="center"/>
              <w:rPr>
                <w:snapToGrid w:val="0"/>
                <w:color w:val="000000"/>
              </w:rPr>
            </w:pPr>
            <w:r>
              <w:rPr>
                <w:snapToGrid w:val="0"/>
                <w:color w:val="000000"/>
              </w:rPr>
              <w:t>15118</w:t>
            </w:r>
          </w:p>
        </w:tc>
        <w:tc>
          <w:tcPr>
            <w:tcW w:w="1170" w:type="dxa"/>
            <w:tcBorders>
              <w:top w:val="single" w:sz="6" w:space="0" w:color="auto"/>
              <w:left w:val="single" w:sz="6" w:space="0" w:color="auto"/>
              <w:bottom w:val="single" w:sz="6" w:space="0" w:color="auto"/>
              <w:right w:val="single" w:sz="6" w:space="0" w:color="auto"/>
            </w:tcBorders>
          </w:tcPr>
          <w:p w:rsidR="00412F71" w:rsidRDefault="00412F71">
            <w:pPr>
              <w:jc w:val="center"/>
              <w:rPr>
                <w:snapToGrid w:val="0"/>
                <w:color w:val="000000"/>
              </w:rPr>
            </w:pPr>
            <w:r>
              <w:rPr>
                <w:snapToGrid w:val="0"/>
                <w:color w:val="000000"/>
              </w:rPr>
              <w:t>15796</w:t>
            </w:r>
          </w:p>
        </w:tc>
        <w:tc>
          <w:tcPr>
            <w:tcW w:w="1170" w:type="dxa"/>
            <w:tcBorders>
              <w:top w:val="single" w:sz="6" w:space="0" w:color="auto"/>
              <w:left w:val="single" w:sz="6" w:space="0" w:color="auto"/>
              <w:bottom w:val="single" w:sz="6" w:space="0" w:color="auto"/>
              <w:right w:val="single" w:sz="6" w:space="0" w:color="auto"/>
            </w:tcBorders>
          </w:tcPr>
          <w:p w:rsidR="00412F71" w:rsidRDefault="00412F71">
            <w:pPr>
              <w:jc w:val="center"/>
              <w:rPr>
                <w:snapToGrid w:val="0"/>
                <w:color w:val="000000"/>
              </w:rPr>
            </w:pPr>
            <w:r>
              <w:rPr>
                <w:snapToGrid w:val="0"/>
                <w:color w:val="000000"/>
              </w:rPr>
              <w:t>16855</w:t>
            </w:r>
          </w:p>
        </w:tc>
        <w:tc>
          <w:tcPr>
            <w:tcW w:w="1080" w:type="dxa"/>
            <w:tcBorders>
              <w:top w:val="single" w:sz="6" w:space="0" w:color="auto"/>
              <w:left w:val="single" w:sz="6" w:space="0" w:color="auto"/>
              <w:bottom w:val="single" w:sz="6" w:space="0" w:color="auto"/>
              <w:right w:val="single" w:sz="6" w:space="0" w:color="auto"/>
            </w:tcBorders>
          </w:tcPr>
          <w:p w:rsidR="00412F71" w:rsidRDefault="00412F71">
            <w:pPr>
              <w:jc w:val="center"/>
              <w:rPr>
                <w:snapToGrid w:val="0"/>
                <w:color w:val="000000"/>
              </w:rPr>
            </w:pPr>
            <w:r>
              <w:rPr>
                <w:snapToGrid w:val="0"/>
                <w:color w:val="000000"/>
              </w:rPr>
              <w:t>20041</w:t>
            </w:r>
          </w:p>
        </w:tc>
      </w:tr>
    </w:tbl>
    <w:p w:rsidR="00412F71" w:rsidRDefault="00412F71">
      <w:pPr>
        <w:jc w:val="both"/>
      </w:pPr>
    </w:p>
    <w:p w:rsidR="00412F71" w:rsidRDefault="00412F71">
      <w:pPr>
        <w:jc w:val="both"/>
      </w:pPr>
    </w:p>
    <w:p w:rsidR="00412F71" w:rsidRDefault="00412F71">
      <w:pPr>
        <w:jc w:val="both"/>
      </w:pPr>
    </w:p>
    <w:p w:rsidR="00412F71" w:rsidRDefault="00412F71">
      <w:pPr>
        <w:jc w:val="both"/>
      </w:pPr>
    </w:p>
    <w:p w:rsidR="00412F71" w:rsidRDefault="00412F71" w:rsidP="009376CD">
      <w:pPr>
        <w:jc w:val="center"/>
        <w:rPr>
          <w:b/>
        </w:rPr>
      </w:pPr>
      <w:r>
        <w:rPr>
          <w:b/>
        </w:rPr>
        <w:t xml:space="preserve">Figure 8: Projections of Total </w:t>
      </w:r>
      <w:proofErr w:type="spellStart"/>
      <w:r>
        <w:rPr>
          <w:b/>
        </w:rPr>
        <w:t>Enrollments</w:t>
      </w:r>
      <w:proofErr w:type="spellEnd"/>
      <w:r>
        <w:rPr>
          <w:b/>
        </w:rPr>
        <w:t xml:space="preserve"> in Higher Education,</w:t>
      </w:r>
    </w:p>
    <w:p w:rsidR="00412F71" w:rsidRDefault="00412F71">
      <w:pPr>
        <w:ind w:right="-57"/>
        <w:jc w:val="center"/>
        <w:rPr>
          <w:b/>
        </w:rPr>
      </w:pPr>
      <w:r>
        <w:rPr>
          <w:b/>
        </w:rPr>
        <w:t>2000–05</w:t>
      </w:r>
    </w:p>
    <w:p w:rsidR="00412F71" w:rsidRDefault="00412F71">
      <w:pPr>
        <w:ind w:right="-57"/>
        <w:jc w:val="center"/>
        <w:rPr>
          <w:b/>
        </w:rPr>
      </w:pPr>
    </w:p>
    <w:p w:rsidR="00412F71" w:rsidRDefault="00983C3C">
      <w:pPr>
        <w:ind w:right="-57"/>
        <w:jc w:val="center"/>
      </w:pPr>
      <w:r>
        <w:rPr>
          <w:noProof/>
        </w:rPr>
        <w:drawing>
          <wp:inline distT="0" distB="0" distL="0" distR="0">
            <wp:extent cx="5275580" cy="1868805"/>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275580" cy="1868805"/>
                    </a:xfrm>
                    <a:prstGeom prst="rect">
                      <a:avLst/>
                    </a:prstGeom>
                    <a:noFill/>
                    <a:ln>
                      <a:noFill/>
                    </a:ln>
                  </pic:spPr>
                </pic:pic>
              </a:graphicData>
            </a:graphic>
          </wp:inline>
        </w:drawing>
      </w:r>
    </w:p>
    <w:p w:rsidR="00412F71" w:rsidRDefault="00412F71"/>
    <w:p w:rsidR="00412F71" w:rsidRDefault="00412F71">
      <w:pPr>
        <w:sectPr w:rsidR="00412F71" w:rsidSect="009376CD">
          <w:headerReference w:type="even" r:id="rId36"/>
          <w:headerReference w:type="default" r:id="rId37"/>
          <w:pgSz w:w="11909" w:h="16834" w:code="9"/>
          <w:pgMar w:top="1440" w:right="1440" w:bottom="1440" w:left="2160" w:header="1296" w:footer="1296" w:gutter="0"/>
          <w:cols w:space="720"/>
        </w:sectPr>
      </w:pPr>
    </w:p>
    <w:p w:rsidR="008E3FBA" w:rsidRDefault="008E3FBA">
      <w:pPr>
        <w:pStyle w:val="Heading1"/>
        <w:jc w:val="center"/>
        <w:rPr>
          <w:sz w:val="24"/>
        </w:rPr>
      </w:pPr>
    </w:p>
    <w:p w:rsidR="00412F71" w:rsidRDefault="00412F71">
      <w:pPr>
        <w:pStyle w:val="Heading1"/>
        <w:jc w:val="center"/>
        <w:rPr>
          <w:sz w:val="24"/>
        </w:rPr>
      </w:pPr>
      <w:r>
        <w:rPr>
          <w:sz w:val="24"/>
        </w:rPr>
        <w:t xml:space="preserve">CHAPTER 4 - DESCRIPTION OF STRATEGIES </w:t>
      </w:r>
    </w:p>
    <w:p w:rsidR="00412F71" w:rsidRDefault="00412F71">
      <w:pPr>
        <w:jc w:val="both"/>
        <w:rPr>
          <w:rFonts w:ascii="Arial" w:hAnsi="Arial"/>
        </w:rPr>
      </w:pPr>
    </w:p>
    <w:p w:rsidR="00412F71" w:rsidRDefault="00412F71" w:rsidP="002D6D15">
      <w:pPr>
        <w:numPr>
          <w:ilvl w:val="0"/>
          <w:numId w:val="30"/>
        </w:numPr>
        <w:spacing w:before="120" w:after="240"/>
        <w:ind w:left="0" w:firstLine="0"/>
        <w:jc w:val="both"/>
        <w:rPr>
          <w:rFonts w:ascii="Arial" w:hAnsi="Arial"/>
        </w:rPr>
      </w:pPr>
      <w:r>
        <w:rPr>
          <w:rFonts w:ascii="Arial" w:hAnsi="Arial"/>
        </w:rPr>
        <w:t>This chapter summarizes the process used to develop strategies and outlines some of the characteristics which are common to a number of them. It refers to some of the underlying needs in the sub-sectors and provides a full description of each strategy.</w:t>
      </w:r>
    </w:p>
    <w:p w:rsidR="00412F71" w:rsidRPr="0005318B" w:rsidRDefault="00412F71">
      <w:pPr>
        <w:pStyle w:val="Heading2"/>
        <w:spacing w:before="240" w:after="60"/>
        <w:jc w:val="center"/>
        <w:rPr>
          <w:rFonts w:ascii="Arial" w:hAnsi="Arial"/>
          <w:i/>
          <w:sz w:val="24"/>
          <w:u w:val="none"/>
        </w:rPr>
      </w:pPr>
      <w:r w:rsidRPr="0005318B">
        <w:rPr>
          <w:rFonts w:ascii="Arial" w:hAnsi="Arial"/>
          <w:i/>
          <w:sz w:val="24"/>
          <w:u w:val="none"/>
        </w:rPr>
        <w:t>Formulation of Strategies</w:t>
      </w:r>
    </w:p>
    <w:p w:rsidR="00412F71" w:rsidRPr="0005318B" w:rsidRDefault="00412F71">
      <w:pPr>
        <w:jc w:val="both"/>
        <w:rPr>
          <w:rFonts w:ascii="Arial" w:hAnsi="Arial"/>
          <w:b/>
        </w:rPr>
      </w:pPr>
    </w:p>
    <w:p w:rsidR="00412F71" w:rsidRDefault="00412F71">
      <w:pPr>
        <w:pStyle w:val="BodyTextIndent"/>
        <w:ind w:left="0" w:firstLine="0"/>
        <w:jc w:val="both"/>
      </w:pPr>
      <w:r>
        <w:t>4.2</w:t>
      </w:r>
      <w:r>
        <w:tab/>
      </w:r>
      <w:r>
        <w:tab/>
        <w:t>As indicated in the Introduction, the project work underlying this report was a collaborative venture involving a work group of MOSTEC officers, a select group of senior officers of MOSTEC acting in an advisory capacity and a small group of consultants. The methodology employed was a truncated approach to more conventional strategic planning exercises, which was restricted to the review of current circumstances and needs, and compilation of strategies for future development. However, during the strategy development process, considerable efforts were made to enlist as much participation by key personnel as was practicable in the limited time available.</w:t>
      </w:r>
    </w:p>
    <w:p w:rsidR="00412F71" w:rsidRDefault="00412F71">
      <w:pPr>
        <w:pStyle w:val="BodyTextIndent"/>
        <w:ind w:left="0" w:firstLine="0"/>
        <w:jc w:val="both"/>
      </w:pPr>
      <w:r>
        <w:t xml:space="preserve"> </w:t>
      </w:r>
    </w:p>
    <w:p w:rsidR="00412F71" w:rsidRDefault="00412F71">
      <w:pPr>
        <w:pStyle w:val="BodyText"/>
      </w:pPr>
      <w:r>
        <w:t>4.3</w:t>
      </w:r>
      <w:r>
        <w:tab/>
      </w:r>
      <w:r>
        <w:tab/>
        <w:t xml:space="preserve">As already described, analysis of the present circumstances proceeded through the review of an extensive range of documentation, statistical analysis, information searches and consultation. The outcomes are documented in the previous two chapters, which outline the directions of Government and the outcomes of education sector reform. </w:t>
      </w:r>
    </w:p>
    <w:p w:rsidR="00412F71" w:rsidRDefault="00412F71">
      <w:pPr>
        <w:jc w:val="both"/>
        <w:rPr>
          <w:rFonts w:ascii="Arial" w:hAnsi="Arial"/>
        </w:rPr>
      </w:pPr>
    </w:p>
    <w:p w:rsidR="00412F71" w:rsidRDefault="00412F71">
      <w:pPr>
        <w:pStyle w:val="BodyText"/>
        <w:ind w:right="29"/>
      </w:pPr>
      <w:r>
        <w:t>4.4</w:t>
      </w:r>
      <w:r>
        <w:tab/>
      </w:r>
      <w:r>
        <w:tab/>
        <w:t>In the early stages of strategy development members of the work group made arrangements for meetings of a number of discussion groups specifically related to each of the sub-sectors of education. Participants in these groups included key administrators, principals, teachers and donor representatives. Their focus was to review sub-sector needs and to make proposals about future developments. These initiatives were further refined and developed into draft strategies, projects and activities by work group members in conjunction with the consultants. The drafts were submitted to a national workshop on education sector strategies 2000–05, which was held in Ulaanbaatar on 10 June 1999, for further consideration and reactions.</w:t>
      </w:r>
    </w:p>
    <w:p w:rsidR="00412F71" w:rsidRDefault="00412F71">
      <w:pPr>
        <w:jc w:val="both"/>
        <w:rPr>
          <w:rFonts w:ascii="Arial" w:hAnsi="Arial"/>
        </w:rPr>
      </w:pPr>
    </w:p>
    <w:p w:rsidR="00412F71" w:rsidRDefault="00412F71">
      <w:pPr>
        <w:pStyle w:val="BodyText"/>
      </w:pPr>
      <w:r>
        <w:t>4.5</w:t>
      </w:r>
      <w:r>
        <w:tab/>
      </w:r>
      <w:r>
        <w:tab/>
        <w:t xml:space="preserve">The national workshop involved almost 100 invited participants. It included Members of the Parliament of Mongolia, officers of MOSTEC, officers from other Ministries, key educational administrators and teachers, and representatives of donor organizations. In addition to consideration of the national overview, participants were involved in small group reviews which concentrated upon draft strategies for each sub-sector. Animated discussions occurred within these groups and outcomes were reported at a workshop plenary session. This reporting also included the determination of priorities for strategies within sub-sectors. </w:t>
      </w:r>
    </w:p>
    <w:p w:rsidR="00412F71" w:rsidRDefault="00412F71">
      <w:pPr>
        <w:jc w:val="both"/>
        <w:rPr>
          <w:rFonts w:ascii="Arial" w:hAnsi="Arial"/>
        </w:rPr>
      </w:pPr>
    </w:p>
    <w:p w:rsidR="00412F71" w:rsidRDefault="00412F71">
      <w:pPr>
        <w:pStyle w:val="BodyTextIndent"/>
        <w:ind w:left="0" w:firstLine="0"/>
        <w:jc w:val="both"/>
      </w:pPr>
      <w:r>
        <w:t>4.6</w:t>
      </w:r>
      <w:r>
        <w:tab/>
      </w:r>
      <w:r>
        <w:tab/>
        <w:t>Subsequently, the work group, advisers and consultants reviewed outcomes from the workshop and prepared the strategies, projects and activities in final form for this report. As a result, strategies have been formulated to be comprehensive and coherent descriptions of MOSTEC’s future direction and they describe how it will go about achieving a number of its objectives.</w:t>
      </w:r>
    </w:p>
    <w:p w:rsidR="00412F71" w:rsidRDefault="00412F71">
      <w:pPr>
        <w:jc w:val="both"/>
        <w:rPr>
          <w:rFonts w:ascii="Arial" w:hAnsi="Arial"/>
        </w:rPr>
      </w:pPr>
    </w:p>
    <w:p w:rsidR="008E3FBA" w:rsidRDefault="008E3FBA">
      <w:pPr>
        <w:pStyle w:val="Heading2"/>
        <w:jc w:val="center"/>
        <w:rPr>
          <w:rFonts w:ascii="Arial" w:hAnsi="Arial"/>
          <w:b w:val="0"/>
          <w:i/>
          <w:sz w:val="24"/>
          <w:u w:val="none"/>
        </w:rPr>
      </w:pPr>
    </w:p>
    <w:p w:rsidR="00412F71" w:rsidRPr="0005318B" w:rsidRDefault="00412F71">
      <w:pPr>
        <w:pStyle w:val="Heading2"/>
        <w:jc w:val="center"/>
        <w:rPr>
          <w:rFonts w:ascii="Arial" w:hAnsi="Arial"/>
          <w:i/>
          <w:sz w:val="24"/>
          <w:u w:val="none"/>
        </w:rPr>
      </w:pPr>
      <w:r w:rsidRPr="0005318B">
        <w:rPr>
          <w:rFonts w:ascii="Arial" w:hAnsi="Arial"/>
          <w:i/>
          <w:sz w:val="24"/>
          <w:u w:val="none"/>
        </w:rPr>
        <w:t>Characteristics of the Strategies</w:t>
      </w:r>
    </w:p>
    <w:p w:rsidR="00412F71" w:rsidRDefault="00412F71">
      <w:pPr>
        <w:jc w:val="both"/>
        <w:rPr>
          <w:rFonts w:ascii="Arial" w:hAnsi="Arial"/>
        </w:rPr>
      </w:pPr>
    </w:p>
    <w:p w:rsidR="00412F71" w:rsidRDefault="00412F71">
      <w:pPr>
        <w:pStyle w:val="BodyText"/>
      </w:pPr>
      <w:r>
        <w:t>4.7</w:t>
      </w:r>
      <w:r>
        <w:tab/>
      </w:r>
      <w:r>
        <w:tab/>
        <w:t xml:space="preserve">The process of developing strategies by sub-sector groups was a strength, because it brought together educators and other persons with a common interest and concentrated high levels of expertise and effort to the task. However, </w:t>
      </w:r>
      <w:proofErr w:type="gramStart"/>
      <w:r>
        <w:t>If</w:t>
      </w:r>
      <w:proofErr w:type="gramEnd"/>
      <w:r>
        <w:t xml:space="preserve"> additional time had been available, the work group would have also benefited from a close examination of common elements in the strategies. It is important for these common issues and linkages between strategies to be recognized and carefully considered as part of future implementation arrangements.</w:t>
      </w:r>
    </w:p>
    <w:p w:rsidR="00412F71" w:rsidRDefault="00412F71">
      <w:pPr>
        <w:jc w:val="both"/>
        <w:rPr>
          <w:rFonts w:ascii="Arial" w:hAnsi="Arial"/>
        </w:rPr>
      </w:pPr>
    </w:p>
    <w:p w:rsidR="00412F71" w:rsidRPr="0005318B" w:rsidRDefault="00412F71">
      <w:pPr>
        <w:pStyle w:val="Heading2"/>
        <w:rPr>
          <w:rFonts w:ascii="Arial" w:hAnsi="Arial"/>
          <w:b w:val="0"/>
          <w:u w:val="none"/>
        </w:rPr>
      </w:pPr>
      <w:r w:rsidRPr="0005318B">
        <w:rPr>
          <w:rFonts w:ascii="Arial" w:hAnsi="Arial"/>
          <w:b w:val="0"/>
          <w:u w:val="none"/>
        </w:rPr>
        <w:t>4.8</w:t>
      </w:r>
      <w:r w:rsidRPr="0005318B">
        <w:rPr>
          <w:rFonts w:ascii="Arial" w:hAnsi="Arial"/>
          <w:b w:val="0"/>
          <w:u w:val="none"/>
        </w:rPr>
        <w:tab/>
      </w:r>
      <w:r w:rsidRPr="0005318B">
        <w:rPr>
          <w:rFonts w:ascii="Arial" w:hAnsi="Arial"/>
          <w:b w:val="0"/>
          <w:u w:val="none"/>
        </w:rPr>
        <w:tab/>
      </w:r>
      <w:r w:rsidRPr="0005318B">
        <w:rPr>
          <w:rFonts w:ascii="Arial" w:hAnsi="Arial"/>
          <w:b w:val="0"/>
        </w:rPr>
        <w:t>Common Sub-Sector Needs</w:t>
      </w:r>
      <w:r w:rsidRPr="0005318B">
        <w:rPr>
          <w:rFonts w:ascii="Arial" w:hAnsi="Arial"/>
          <w:b w:val="0"/>
          <w:u w:val="none"/>
        </w:rPr>
        <w:t>. As indicated in the review of education sector reform, varying degrees of effort remain important in a number of areas over the medium term from 2000 to 2005. The following are four areas that are identified as highly pertinent during the review of needs in each of the sub-sectors:</w:t>
      </w:r>
    </w:p>
    <w:p w:rsidR="00412F71" w:rsidRDefault="00412F71">
      <w:pPr>
        <w:pStyle w:val="Footer"/>
        <w:tabs>
          <w:tab w:val="clear" w:pos="4320"/>
          <w:tab w:val="clear" w:pos="8640"/>
        </w:tabs>
      </w:pPr>
    </w:p>
    <w:p w:rsidR="00412F71" w:rsidRDefault="00412F71" w:rsidP="002D6D15">
      <w:pPr>
        <w:numPr>
          <w:ilvl w:val="0"/>
          <w:numId w:val="54"/>
        </w:numPr>
        <w:tabs>
          <w:tab w:val="clear" w:pos="1800"/>
          <w:tab w:val="num" w:pos="1843"/>
        </w:tabs>
        <w:ind w:left="1843" w:hanging="403"/>
        <w:jc w:val="both"/>
        <w:rPr>
          <w:rFonts w:ascii="Arial" w:hAnsi="Arial"/>
        </w:rPr>
      </w:pPr>
      <w:r>
        <w:rPr>
          <w:rFonts w:ascii="Arial" w:hAnsi="Arial"/>
        </w:rPr>
        <w:t>Alleviating deficiencies with buildings and facilities</w:t>
      </w:r>
    </w:p>
    <w:p w:rsidR="00412F71" w:rsidRDefault="00412F71" w:rsidP="002D6D15">
      <w:pPr>
        <w:numPr>
          <w:ilvl w:val="0"/>
          <w:numId w:val="54"/>
        </w:numPr>
        <w:tabs>
          <w:tab w:val="clear" w:pos="1800"/>
          <w:tab w:val="num" w:pos="1843"/>
        </w:tabs>
        <w:ind w:left="1843" w:hanging="403"/>
        <w:jc w:val="both"/>
        <w:rPr>
          <w:rFonts w:ascii="Arial" w:hAnsi="Arial"/>
        </w:rPr>
      </w:pPr>
      <w:r>
        <w:rPr>
          <w:rFonts w:ascii="Arial" w:hAnsi="Arial"/>
        </w:rPr>
        <w:t>Providing teacher training and re-training</w:t>
      </w:r>
    </w:p>
    <w:p w:rsidR="00412F71" w:rsidRDefault="00412F71" w:rsidP="002D6D15">
      <w:pPr>
        <w:numPr>
          <w:ilvl w:val="0"/>
          <w:numId w:val="54"/>
        </w:numPr>
        <w:tabs>
          <w:tab w:val="clear" w:pos="1800"/>
          <w:tab w:val="num" w:pos="1843"/>
        </w:tabs>
        <w:ind w:left="1843" w:hanging="403"/>
        <w:jc w:val="both"/>
        <w:rPr>
          <w:rFonts w:ascii="Arial" w:hAnsi="Arial"/>
        </w:rPr>
      </w:pPr>
      <w:r>
        <w:rPr>
          <w:rFonts w:ascii="Arial" w:hAnsi="Arial"/>
        </w:rPr>
        <w:t>Developing curriculum and providing textbooks and other educational materials, and</w:t>
      </w:r>
    </w:p>
    <w:p w:rsidR="00412F71" w:rsidRDefault="00412F71" w:rsidP="002D6D15">
      <w:pPr>
        <w:numPr>
          <w:ilvl w:val="0"/>
          <w:numId w:val="54"/>
        </w:numPr>
        <w:tabs>
          <w:tab w:val="clear" w:pos="1800"/>
          <w:tab w:val="num" w:pos="1843"/>
        </w:tabs>
        <w:ind w:left="1843" w:hanging="403"/>
        <w:jc w:val="both"/>
        <w:rPr>
          <w:rFonts w:ascii="Arial" w:hAnsi="Arial"/>
        </w:rPr>
      </w:pPr>
      <w:r>
        <w:rPr>
          <w:rFonts w:ascii="Arial" w:hAnsi="Arial"/>
        </w:rPr>
        <w:t>Increasing student participation in education.</w:t>
      </w:r>
    </w:p>
    <w:p w:rsidR="00412F71" w:rsidRDefault="00412F71">
      <w:pPr>
        <w:jc w:val="both"/>
        <w:rPr>
          <w:rFonts w:ascii="Arial" w:hAnsi="Arial"/>
        </w:rPr>
      </w:pPr>
    </w:p>
    <w:p w:rsidR="00412F71" w:rsidRDefault="00412F71">
      <w:pPr>
        <w:pStyle w:val="BodyText"/>
      </w:pPr>
      <w:r>
        <w:t>4.9</w:t>
      </w:r>
      <w:r>
        <w:tab/>
      </w:r>
      <w:r>
        <w:tab/>
        <w:t xml:space="preserve">Based upon survey material collected by MOSTEC, most educational buildings are now more than 20 years old and are in acute need of renovation and refurbishment. In many buildings heating systems either do not function or are in a poor condition. In a country which experiences such severe winter conditions this is obviously a major difficulty. In </w:t>
      </w:r>
      <w:proofErr w:type="gramStart"/>
      <w:r>
        <w:t>addition</w:t>
      </w:r>
      <w:proofErr w:type="gramEnd"/>
      <w:r>
        <w:t xml:space="preserve"> much of the equipment in schools is in poor condition. These physical requirements cannot be ignored, but a vast quantity of resources will be needed to rectify them. Further details about buildings and facilities are considered in subsequent reviews of sub-sector requirements. </w:t>
      </w:r>
    </w:p>
    <w:p w:rsidR="00412F71" w:rsidRDefault="00412F71">
      <w:pPr>
        <w:jc w:val="both"/>
        <w:rPr>
          <w:rFonts w:ascii="Arial" w:hAnsi="Arial"/>
        </w:rPr>
      </w:pPr>
    </w:p>
    <w:p w:rsidR="00412F71" w:rsidRDefault="00412F71">
      <w:pPr>
        <w:pStyle w:val="BodyText"/>
      </w:pPr>
      <w:r>
        <w:t>4.10</w:t>
      </w:r>
      <w:r>
        <w:tab/>
      </w:r>
      <w:r>
        <w:tab/>
        <w:t>The reform of Mongolian education has established a requirement for revised curriculum at all levels and this, in turn, has created needs for new approaches to teacher pre-service education, teacher in-service, and the provision of textbooks and educational materials. Although subsequent strategies may reflect slightly different approaches in different sub-sectors, these are simply variations on the more general theme of the impact of curriculum change.</w:t>
      </w:r>
    </w:p>
    <w:p w:rsidR="00412F71" w:rsidRDefault="00412F71">
      <w:pPr>
        <w:jc w:val="both"/>
        <w:rPr>
          <w:rFonts w:ascii="Arial" w:hAnsi="Arial"/>
        </w:rPr>
      </w:pPr>
    </w:p>
    <w:p w:rsidR="00412F71" w:rsidRDefault="00412F71">
      <w:pPr>
        <w:pStyle w:val="BodyText"/>
      </w:pPr>
      <w:r>
        <w:t>4.11</w:t>
      </w:r>
      <w:r>
        <w:tab/>
      </w:r>
      <w:r>
        <w:tab/>
        <w:t>The third common element also comes from curriculum change and is highly inter-related with the second. It is the provision of textbooks and materials appropriate for the new curriculum. Clearly there is a strong association between the provision of teacher education and the availability of materials and this is often reflected in the strategies that have been formulated.</w:t>
      </w:r>
    </w:p>
    <w:p w:rsidR="00412F71" w:rsidRDefault="00412F71">
      <w:pPr>
        <w:jc w:val="both"/>
        <w:rPr>
          <w:rFonts w:ascii="Arial" w:hAnsi="Arial"/>
        </w:rPr>
      </w:pPr>
    </w:p>
    <w:p w:rsidR="00412F71" w:rsidRDefault="00412F71">
      <w:pPr>
        <w:pStyle w:val="BodyText"/>
      </w:pPr>
      <w:r>
        <w:t>4.12</w:t>
      </w:r>
      <w:r>
        <w:tab/>
      </w:r>
      <w:r>
        <w:tab/>
        <w:t>The fourth element, which is of vital importance, relates to the level of student participation in educational programs. Before transition, participation rates at all levels in Mongolia appear to have been high, but following transition participation initially declined, then seems to have recovered slightly. Maintaining and improving the recovery momentum is also a feature that is reflected in the strategies at all levels.</w:t>
      </w:r>
    </w:p>
    <w:p w:rsidR="00412F71" w:rsidRDefault="00412F71">
      <w:pPr>
        <w:jc w:val="both"/>
        <w:rPr>
          <w:rFonts w:ascii="Arial" w:hAnsi="Arial"/>
        </w:rPr>
      </w:pPr>
    </w:p>
    <w:p w:rsidR="00412F71" w:rsidRDefault="00412F71">
      <w:pPr>
        <w:jc w:val="both"/>
        <w:rPr>
          <w:rFonts w:ascii="Arial" w:hAnsi="Arial"/>
        </w:rPr>
      </w:pPr>
      <w:r>
        <w:rPr>
          <w:rFonts w:ascii="Arial" w:hAnsi="Arial"/>
        </w:rPr>
        <w:t>4.13</w:t>
      </w:r>
      <w:r>
        <w:rPr>
          <w:rFonts w:ascii="Arial" w:hAnsi="Arial"/>
        </w:rPr>
        <w:tab/>
      </w:r>
      <w:r>
        <w:rPr>
          <w:rFonts w:ascii="Arial" w:hAnsi="Arial"/>
        </w:rPr>
        <w:tab/>
      </w:r>
      <w:r>
        <w:rPr>
          <w:rFonts w:ascii="Arial" w:hAnsi="Arial"/>
          <w:u w:val="single"/>
        </w:rPr>
        <w:t>Linkages Between Strategies.</w:t>
      </w:r>
      <w:r>
        <w:rPr>
          <w:rFonts w:ascii="Arial" w:hAnsi="Arial"/>
        </w:rPr>
        <w:t xml:space="preserve"> </w:t>
      </w:r>
      <w:proofErr w:type="gramStart"/>
      <w:r>
        <w:rPr>
          <w:rFonts w:ascii="Arial" w:hAnsi="Arial"/>
        </w:rPr>
        <w:t>Generally</w:t>
      </w:r>
      <w:proofErr w:type="gramEnd"/>
      <w:r>
        <w:rPr>
          <w:rFonts w:ascii="Arial" w:hAnsi="Arial"/>
        </w:rPr>
        <w:t xml:space="preserve"> organizations that are faced with an exercise in strategic planning find that their information sources for developing projects are incomplete and MOSTEC was no different in this regard. Consequently, a </w:t>
      </w:r>
      <w:r>
        <w:rPr>
          <w:rFonts w:ascii="Arial" w:hAnsi="Arial"/>
        </w:rPr>
        <w:lastRenderedPageBreak/>
        <w:t>few of the strategies are investigations and within many of the other strategies there are projects and activities that are predominantly reviews, enquiries, research or data collection. Invariably, they are sequenced early in the series of activities programmed within strategies. However, before implementation of each strategy begins, all strategies should be reviewed to ensure that, where it is appropriate for reasons of operational efficiency, research and investigations are conducted simultaneously or in an appropriate sequence.</w:t>
      </w:r>
    </w:p>
    <w:p w:rsidR="00412F71" w:rsidRDefault="00412F71">
      <w:pPr>
        <w:jc w:val="both"/>
        <w:rPr>
          <w:rFonts w:ascii="Arial" w:hAnsi="Arial"/>
        </w:rPr>
      </w:pPr>
    </w:p>
    <w:p w:rsidR="00412F71" w:rsidRDefault="00412F71">
      <w:pPr>
        <w:pStyle w:val="BodyText"/>
      </w:pPr>
      <w:r>
        <w:t>4.14</w:t>
      </w:r>
      <w:r>
        <w:tab/>
      </w:r>
      <w:r>
        <w:tab/>
        <w:t>Other obvious linkages will require careful attention as strategies, projects and activities move into the implementation phase. The renovation of buildings is an example. In this case, an approach based upon coordinating programs of work at particular locations will be much more efficient in the long run than one based solely upon sub-sector priorities alone.</w:t>
      </w:r>
    </w:p>
    <w:p w:rsidR="008E3FBA" w:rsidRDefault="00412F71">
      <w:pPr>
        <w:pStyle w:val="Heading2"/>
        <w:spacing w:before="240" w:after="60"/>
        <w:jc w:val="center"/>
        <w:rPr>
          <w:rFonts w:ascii="Arial" w:hAnsi="Arial"/>
          <w:u w:val="none"/>
        </w:rPr>
      </w:pPr>
      <w:r>
        <w:rPr>
          <w:rFonts w:ascii="Arial" w:hAnsi="Arial"/>
          <w:u w:val="none"/>
        </w:rPr>
        <w:br w:type="page"/>
      </w:r>
    </w:p>
    <w:p w:rsidR="008E3FBA" w:rsidRDefault="008E3FBA">
      <w:pPr>
        <w:pStyle w:val="Heading2"/>
        <w:spacing w:before="240" w:after="60"/>
        <w:jc w:val="center"/>
        <w:rPr>
          <w:rFonts w:ascii="Arial" w:hAnsi="Arial"/>
          <w:u w:val="none"/>
        </w:rPr>
      </w:pPr>
    </w:p>
    <w:p w:rsidR="00412F71" w:rsidRPr="0005318B" w:rsidRDefault="0005318B">
      <w:pPr>
        <w:pStyle w:val="Heading2"/>
        <w:spacing w:before="240" w:after="60"/>
        <w:jc w:val="center"/>
        <w:rPr>
          <w:rFonts w:ascii="Arial" w:hAnsi="Arial"/>
          <w:i/>
          <w:sz w:val="24"/>
          <w:u w:val="none"/>
        </w:rPr>
      </w:pPr>
      <w:r>
        <w:rPr>
          <w:rFonts w:ascii="Arial" w:hAnsi="Arial"/>
          <w:i/>
          <w:sz w:val="24"/>
          <w:u w:val="none"/>
        </w:rPr>
        <w:t>Planning and Management Strategies</w:t>
      </w:r>
    </w:p>
    <w:p w:rsidR="00412F71" w:rsidRDefault="00412F71">
      <w:pPr>
        <w:jc w:val="both"/>
        <w:rPr>
          <w:rFonts w:ascii="Arial" w:hAnsi="Arial"/>
        </w:rPr>
      </w:pPr>
    </w:p>
    <w:p w:rsidR="00412F71" w:rsidRDefault="00412F71">
      <w:pPr>
        <w:jc w:val="both"/>
        <w:rPr>
          <w:rFonts w:ascii="Arial" w:hAnsi="Arial"/>
        </w:rPr>
      </w:pPr>
      <w:r>
        <w:rPr>
          <w:rFonts w:ascii="Arial" w:hAnsi="Arial"/>
        </w:rPr>
        <w:t>4.15</w:t>
      </w:r>
      <w:r>
        <w:rPr>
          <w:rFonts w:ascii="Arial" w:hAnsi="Arial"/>
        </w:rPr>
        <w:tab/>
      </w:r>
      <w:r>
        <w:rPr>
          <w:rFonts w:ascii="Arial" w:hAnsi="Arial"/>
        </w:rPr>
        <w:tab/>
        <w:t xml:space="preserve">Earlier sections of this report indicate the considerable progress that has been made in the reform of the education sector in Mongolia. A substantial part of these changes </w:t>
      </w:r>
      <w:proofErr w:type="gramStart"/>
      <w:r>
        <w:rPr>
          <w:rFonts w:ascii="Arial" w:hAnsi="Arial"/>
        </w:rPr>
        <w:t>are</w:t>
      </w:r>
      <w:proofErr w:type="gramEnd"/>
      <w:r>
        <w:rPr>
          <w:rFonts w:ascii="Arial" w:hAnsi="Arial"/>
        </w:rPr>
        <w:t xml:space="preserve"> derived from the Sector Review of 1993 and the subsequent Master Plan of 1994. Since then considerable effort has occurred in the preparation of policies and laws which have passed through the Parliament and are now the platform for further development of the education sector. All of this represents a planning effort of considerable magnitude. The compilation of this report at this particular point of time in Mongolia’s history represents a further step in this planning process.</w:t>
      </w:r>
    </w:p>
    <w:p w:rsidR="00412F71" w:rsidRDefault="00412F71">
      <w:pPr>
        <w:jc w:val="both"/>
        <w:rPr>
          <w:rFonts w:ascii="Arial" w:hAnsi="Arial"/>
        </w:rPr>
      </w:pPr>
    </w:p>
    <w:p w:rsidR="00412F71" w:rsidRDefault="00412F71">
      <w:pPr>
        <w:jc w:val="both"/>
        <w:rPr>
          <w:rFonts w:ascii="Arial" w:hAnsi="Arial"/>
        </w:rPr>
      </w:pPr>
      <w:r>
        <w:rPr>
          <w:rFonts w:ascii="Arial" w:hAnsi="Arial"/>
        </w:rPr>
        <w:t>4.16</w:t>
      </w:r>
      <w:r>
        <w:rPr>
          <w:rFonts w:ascii="Arial" w:hAnsi="Arial"/>
        </w:rPr>
        <w:tab/>
      </w:r>
      <w:r>
        <w:rPr>
          <w:rFonts w:ascii="Arial" w:hAnsi="Arial"/>
        </w:rPr>
        <w:tab/>
        <w:t>As part of the ESDP some aspects of MOSTEC’s management and operations were improved. Some rationalization of staffing has occurred, improvements have been made in data collection and Ministry staff position descriptions have been modified. However, advice from members of staff and interactions with donor organizations suggest that improvements in the coordination of activities would be beneficial.</w:t>
      </w:r>
    </w:p>
    <w:p w:rsidR="00412F71" w:rsidRDefault="00412F71">
      <w:pPr>
        <w:jc w:val="both"/>
        <w:rPr>
          <w:rFonts w:ascii="Arial" w:hAnsi="Arial"/>
        </w:rPr>
      </w:pPr>
    </w:p>
    <w:p w:rsidR="00412F71" w:rsidRDefault="00412F71">
      <w:pPr>
        <w:jc w:val="both"/>
        <w:rPr>
          <w:rFonts w:ascii="Arial" w:hAnsi="Arial"/>
          <w:i/>
        </w:rPr>
      </w:pPr>
      <w:r>
        <w:rPr>
          <w:rFonts w:ascii="Arial" w:hAnsi="Arial"/>
        </w:rPr>
        <w:t>4.17</w:t>
      </w:r>
      <w:r>
        <w:rPr>
          <w:rFonts w:ascii="Arial" w:hAnsi="Arial"/>
        </w:rPr>
        <w:tab/>
      </w:r>
      <w:r>
        <w:rPr>
          <w:rFonts w:ascii="Arial" w:hAnsi="Arial"/>
        </w:rPr>
        <w:tab/>
        <w:t xml:space="preserve">The combined observations that planning activities are staged on an ‘as required’ basis and that coordination could be improved, suggest that planning and monitoring activities could be placed on a firmer, on-going basis. The most obvious approach is to introduce an annual strategic planning cycle into MOSTEC’s operations. Strategic planning is advocated in the </w:t>
      </w:r>
      <w:r>
        <w:rPr>
          <w:rFonts w:ascii="Arial" w:hAnsi="Arial"/>
          <w:i/>
        </w:rPr>
        <w:t>Main Directive of the Government of Mongolia for Reform in the Education Sector in 1997–2005.</w:t>
      </w:r>
      <w:r>
        <w:rPr>
          <w:rFonts w:ascii="Arial" w:hAnsi="Arial"/>
          <w:i/>
          <w:vertAlign w:val="superscript"/>
        </w:rPr>
        <w:t>19</w:t>
      </w:r>
    </w:p>
    <w:p w:rsidR="00412F71" w:rsidRDefault="00412F71">
      <w:pPr>
        <w:jc w:val="both"/>
        <w:rPr>
          <w:rFonts w:ascii="Arial" w:hAnsi="Arial"/>
        </w:rPr>
      </w:pPr>
    </w:p>
    <w:p w:rsidR="00412F71" w:rsidRDefault="00412F71">
      <w:pPr>
        <w:jc w:val="both"/>
        <w:rPr>
          <w:rFonts w:ascii="Arial" w:hAnsi="Arial"/>
        </w:rPr>
      </w:pPr>
      <w:r>
        <w:rPr>
          <w:rFonts w:ascii="Arial" w:hAnsi="Arial"/>
        </w:rPr>
        <w:t>4.18</w:t>
      </w:r>
      <w:r>
        <w:rPr>
          <w:rFonts w:ascii="Arial" w:hAnsi="Arial"/>
        </w:rPr>
        <w:tab/>
      </w:r>
      <w:r>
        <w:rPr>
          <w:rFonts w:ascii="Arial" w:hAnsi="Arial"/>
        </w:rPr>
        <w:tab/>
        <w:t>Despite the careful attention given by MOSTEC to the development of the strategies described in this report, they cannot be expected to remain current and viable for the full planning period from 2000 to 2005. Like all plans, the strategies could be seriously affected by external and internal influences and events. By adopting a strategic planning approach MOSTEC could make effective use of the present strategies to give it the basis for its first annual review of strategies, projects and activities. This could provide the organization with a relatively early entry into a relatively simple strategic planning approach, which could be expanded and further developed in subsequent years.</w:t>
      </w:r>
    </w:p>
    <w:p w:rsidR="00412F71" w:rsidRDefault="00412F71">
      <w:pPr>
        <w:jc w:val="both"/>
        <w:rPr>
          <w:rFonts w:ascii="Arial" w:hAnsi="Arial"/>
        </w:rPr>
      </w:pPr>
    </w:p>
    <w:p w:rsidR="00412F71" w:rsidRDefault="00412F71">
      <w:pPr>
        <w:jc w:val="both"/>
        <w:rPr>
          <w:rFonts w:ascii="Arial" w:hAnsi="Arial"/>
        </w:rPr>
      </w:pPr>
      <w:r>
        <w:rPr>
          <w:rFonts w:ascii="Arial" w:hAnsi="Arial"/>
        </w:rPr>
        <w:t>4.19</w:t>
      </w:r>
      <w:r>
        <w:rPr>
          <w:rFonts w:ascii="Arial" w:hAnsi="Arial"/>
        </w:rPr>
        <w:tab/>
      </w:r>
      <w:r>
        <w:rPr>
          <w:rFonts w:ascii="Arial" w:hAnsi="Arial"/>
        </w:rPr>
        <w:tab/>
        <w:t>The development of strategic planning in MOSTEC should occur in a number of stages over the five years to 2005 to ensure that the approach is kept as simple as possible and that stepwise improvements occur at each new annual cycle. If carefully implemented and staged over time, this could serve as a model for the introduction of strategic and operational planning more widely throughout the education sector. The benefits in terms of direction setting, coordination and monitoring of progress could be substantial.</w:t>
      </w:r>
    </w:p>
    <w:p w:rsidR="00412F71" w:rsidRDefault="00412F71">
      <w:pPr>
        <w:jc w:val="both"/>
        <w:rPr>
          <w:rFonts w:ascii="Arial" w:hAnsi="Arial"/>
          <w:u w:val="single"/>
        </w:rPr>
      </w:pPr>
    </w:p>
    <w:p w:rsidR="00412F71" w:rsidRDefault="00412F71">
      <w:pPr>
        <w:pStyle w:val="Heading3"/>
      </w:pPr>
      <w:r>
        <w:t>Management Strategy 1: Establishment of an Annual MOSTEC Strategic Planning Cycle</w:t>
      </w:r>
    </w:p>
    <w:p w:rsidR="00412F71" w:rsidRDefault="00412F71">
      <w:pPr>
        <w:jc w:val="both"/>
        <w:rPr>
          <w:rFonts w:ascii="Arial" w:hAnsi="Arial"/>
        </w:rPr>
      </w:pPr>
    </w:p>
    <w:p w:rsidR="00412F71" w:rsidRDefault="00412F71">
      <w:pPr>
        <w:tabs>
          <w:tab w:val="left" w:pos="-90"/>
        </w:tabs>
        <w:jc w:val="both"/>
        <w:rPr>
          <w:rFonts w:ascii="Arial" w:hAnsi="Arial"/>
        </w:rPr>
      </w:pPr>
      <w:r>
        <w:rPr>
          <w:rFonts w:ascii="Arial" w:hAnsi="Arial"/>
        </w:rPr>
        <w:t>4.20</w:t>
      </w:r>
      <w:r>
        <w:rPr>
          <w:rFonts w:ascii="Arial" w:hAnsi="Arial"/>
        </w:rPr>
        <w:tab/>
      </w:r>
      <w:r>
        <w:rPr>
          <w:rFonts w:ascii="Arial" w:hAnsi="Arial"/>
        </w:rPr>
        <w:tab/>
        <w:t xml:space="preserve">MOSTEC has undergone structural changes over the past few years, however there is no explicit form of strategic planning. The Education Laws and Policy contain requirements for the Central Administrative Agency to develop short and </w:t>
      </w:r>
      <w:proofErr w:type="gramStart"/>
      <w:r>
        <w:rPr>
          <w:rFonts w:ascii="Arial" w:hAnsi="Arial"/>
        </w:rPr>
        <w:t>long term</w:t>
      </w:r>
      <w:proofErr w:type="gramEnd"/>
      <w:r>
        <w:rPr>
          <w:rFonts w:ascii="Arial" w:hAnsi="Arial"/>
        </w:rPr>
        <w:t xml:space="preserve"> plans and the </w:t>
      </w:r>
      <w:r>
        <w:rPr>
          <w:rFonts w:ascii="Arial" w:hAnsi="Arial"/>
          <w:i/>
        </w:rPr>
        <w:t xml:space="preserve">Main Directive of the Government of Mongolia for the Reform in the </w:t>
      </w:r>
      <w:r>
        <w:rPr>
          <w:rFonts w:ascii="Arial" w:hAnsi="Arial"/>
          <w:i/>
        </w:rPr>
        <w:lastRenderedPageBreak/>
        <w:t>Educational Sector in 1997–2005</w:t>
      </w:r>
      <w:r>
        <w:rPr>
          <w:rFonts w:ascii="Arial" w:hAnsi="Arial"/>
        </w:rPr>
        <w:t xml:space="preserve"> contains reference to implementation of strategic planning.</w:t>
      </w:r>
    </w:p>
    <w:p w:rsidR="00412F71" w:rsidRDefault="00412F71">
      <w:pPr>
        <w:tabs>
          <w:tab w:val="left" w:pos="-90"/>
        </w:tabs>
        <w:jc w:val="both"/>
        <w:rPr>
          <w:rFonts w:ascii="Arial" w:hAnsi="Arial"/>
        </w:rPr>
      </w:pPr>
    </w:p>
    <w:p w:rsidR="00412F71" w:rsidRDefault="00412F71">
      <w:pPr>
        <w:jc w:val="both"/>
        <w:rPr>
          <w:rFonts w:ascii="Arial" w:hAnsi="Arial"/>
        </w:rPr>
      </w:pPr>
      <w:r>
        <w:rPr>
          <w:rFonts w:ascii="Arial" w:hAnsi="Arial"/>
        </w:rPr>
        <w:t>4.21</w:t>
      </w:r>
      <w:r>
        <w:rPr>
          <w:rFonts w:ascii="Arial" w:hAnsi="Arial"/>
        </w:rPr>
        <w:tab/>
      </w:r>
      <w:r>
        <w:rPr>
          <w:rFonts w:ascii="Arial" w:hAnsi="Arial"/>
        </w:rPr>
        <w:tab/>
        <w:t>There are at least four significant consequences of the absence of strategic plans. The first is that the priorities of MOSTEC are not clear and apparent to regional administrations, educational institutions, other organizations and the community at large that have an interest in education. The second is that the Ministry appears to require higher standards of coordination. This affects foreign donor agencies and one of the consequences is that the best possible use is not being made of scarce resources, whether they are provided domestically or by donors. The third issue is that, although an extensive range of statistical data is collected each year, it does not appear to impact directly upon decision making. The fourth factor is that an annual strategic plan would give greater focus to budgeting for education. Overall management of MOSTEC could be considerably improved through the implementation of an effective strategic planning and review cycle. This strategy aims to establish an annual strategic planning cycle so that plans and priorities can be set each year and projects and activities can be reviewed in the light of actual events and outcomes.</w:t>
      </w:r>
    </w:p>
    <w:p w:rsidR="00412F71" w:rsidRDefault="00412F71">
      <w:pPr>
        <w:jc w:val="both"/>
        <w:rPr>
          <w:rFonts w:ascii="Arial" w:hAnsi="Arial"/>
        </w:rPr>
      </w:pPr>
    </w:p>
    <w:p w:rsidR="00412F71" w:rsidRDefault="00412F71" w:rsidP="0005318B">
      <w:pPr>
        <w:ind w:firstLine="720"/>
        <w:jc w:val="both"/>
        <w:rPr>
          <w:rFonts w:ascii="Arial" w:hAnsi="Arial"/>
          <w:b/>
        </w:rPr>
      </w:pPr>
      <w:r>
        <w:rPr>
          <w:rFonts w:ascii="Arial" w:hAnsi="Arial"/>
          <w:b/>
        </w:rPr>
        <w:t>Anticipated Benefits</w:t>
      </w:r>
    </w:p>
    <w:p w:rsidR="00412F71" w:rsidRDefault="00412F71">
      <w:pPr>
        <w:jc w:val="both"/>
        <w:rPr>
          <w:rFonts w:ascii="Arial" w:hAnsi="Arial"/>
        </w:rPr>
      </w:pPr>
    </w:p>
    <w:p w:rsidR="00412F71" w:rsidRDefault="00412F71">
      <w:pPr>
        <w:jc w:val="both"/>
        <w:rPr>
          <w:rFonts w:ascii="Arial" w:hAnsi="Arial"/>
        </w:rPr>
      </w:pPr>
      <w:r>
        <w:rPr>
          <w:rFonts w:ascii="Arial" w:hAnsi="Arial"/>
        </w:rPr>
        <w:t>4.22</w:t>
      </w:r>
      <w:r>
        <w:rPr>
          <w:rFonts w:ascii="Arial" w:hAnsi="Arial"/>
        </w:rPr>
        <w:tab/>
      </w:r>
      <w:r>
        <w:rPr>
          <w:rFonts w:ascii="Arial" w:hAnsi="Arial"/>
        </w:rPr>
        <w:tab/>
        <w:t>Benefits of this strategy are that it would give focus to management in MOSTEC. It would assist considerably with the coordination of developmental activities, it would help shape the annual budget and would improve coordination for donor organizations. In the medium term it would establish a framework for the development of operational plans by regional and institutional authorities and would provide the structure necessary for the collection of statistics and other information for the evaluation of performance. It would make the intentions of MOSTEC more transparent and would lead to greater community participation in setting directions for educational development.</w:t>
      </w:r>
    </w:p>
    <w:p w:rsidR="00412F71" w:rsidRDefault="00412F71">
      <w:pPr>
        <w:jc w:val="both"/>
        <w:rPr>
          <w:rFonts w:ascii="Arial" w:hAnsi="Arial"/>
        </w:rPr>
      </w:pPr>
    </w:p>
    <w:p w:rsidR="00412F71" w:rsidRDefault="00412F71" w:rsidP="0005318B">
      <w:pPr>
        <w:ind w:firstLine="709"/>
        <w:jc w:val="both"/>
        <w:rPr>
          <w:rFonts w:ascii="Arial" w:hAnsi="Arial"/>
          <w:b/>
        </w:rPr>
      </w:pPr>
      <w:r>
        <w:rPr>
          <w:rFonts w:ascii="Arial" w:hAnsi="Arial"/>
          <w:b/>
        </w:rPr>
        <w:t>Projects and Activities</w:t>
      </w:r>
    </w:p>
    <w:p w:rsidR="00412F71" w:rsidRDefault="00412F71">
      <w:pPr>
        <w:jc w:val="both"/>
        <w:rPr>
          <w:rFonts w:ascii="Arial" w:hAnsi="Arial"/>
        </w:rPr>
      </w:pPr>
    </w:p>
    <w:p w:rsidR="00412F71" w:rsidRDefault="00412F71" w:rsidP="002D6D15">
      <w:pPr>
        <w:numPr>
          <w:ilvl w:val="0"/>
          <w:numId w:val="53"/>
        </w:numPr>
        <w:tabs>
          <w:tab w:val="clear" w:pos="360"/>
          <w:tab w:val="num" w:pos="1134"/>
        </w:tabs>
        <w:ind w:left="1134" w:hanging="425"/>
        <w:jc w:val="both"/>
        <w:rPr>
          <w:rFonts w:ascii="Arial" w:hAnsi="Arial"/>
        </w:rPr>
      </w:pPr>
      <w:r>
        <w:rPr>
          <w:rFonts w:ascii="Arial" w:hAnsi="Arial"/>
        </w:rPr>
        <w:t>Establish agreement with key stakeholders for the introduction of a strategic planning cycle.</w:t>
      </w:r>
    </w:p>
    <w:p w:rsidR="00412F71" w:rsidRDefault="00412F71" w:rsidP="002D6D15">
      <w:pPr>
        <w:numPr>
          <w:ilvl w:val="0"/>
          <w:numId w:val="53"/>
        </w:numPr>
        <w:tabs>
          <w:tab w:val="clear" w:pos="360"/>
          <w:tab w:val="num" w:pos="1134"/>
        </w:tabs>
        <w:ind w:left="1134" w:hanging="425"/>
        <w:jc w:val="both"/>
        <w:rPr>
          <w:rFonts w:ascii="Arial" w:hAnsi="Arial"/>
        </w:rPr>
      </w:pPr>
      <w:r>
        <w:rPr>
          <w:rFonts w:ascii="Arial" w:hAnsi="Arial"/>
        </w:rPr>
        <w:t>Clearly determine the personnel who will take responsibility for implementation of this management change and establish a steering committee.</w:t>
      </w:r>
    </w:p>
    <w:p w:rsidR="00412F71" w:rsidRDefault="00412F71" w:rsidP="002D6D15">
      <w:pPr>
        <w:numPr>
          <w:ilvl w:val="0"/>
          <w:numId w:val="53"/>
        </w:numPr>
        <w:tabs>
          <w:tab w:val="clear" w:pos="360"/>
          <w:tab w:val="num" w:pos="1134"/>
        </w:tabs>
        <w:ind w:left="1134" w:hanging="425"/>
        <w:jc w:val="both"/>
        <w:rPr>
          <w:rFonts w:ascii="Arial" w:hAnsi="Arial"/>
        </w:rPr>
      </w:pPr>
      <w:r>
        <w:rPr>
          <w:rFonts w:ascii="Arial" w:hAnsi="Arial"/>
        </w:rPr>
        <w:t>Identify, select and train personnel who will perform the tasks of establishing and documenting processes, systems and performance indicators to support the planning cycle.</w:t>
      </w:r>
    </w:p>
    <w:p w:rsidR="00412F71" w:rsidRDefault="00412F71" w:rsidP="002D6D15">
      <w:pPr>
        <w:numPr>
          <w:ilvl w:val="0"/>
          <w:numId w:val="53"/>
        </w:numPr>
        <w:tabs>
          <w:tab w:val="clear" w:pos="360"/>
          <w:tab w:val="num" w:pos="1134"/>
        </w:tabs>
        <w:ind w:left="1134" w:hanging="425"/>
        <w:jc w:val="both"/>
        <w:rPr>
          <w:rFonts w:ascii="Arial" w:hAnsi="Arial"/>
        </w:rPr>
      </w:pPr>
      <w:r>
        <w:rPr>
          <w:rFonts w:ascii="Arial" w:hAnsi="Arial"/>
        </w:rPr>
        <w:t>Progressively expand the planning process in subsequent annual cycles to include operational plans at lower levels in the education sector.</w:t>
      </w:r>
    </w:p>
    <w:p w:rsidR="00412F71" w:rsidRDefault="00412F71">
      <w:pPr>
        <w:ind w:left="360"/>
        <w:jc w:val="both"/>
        <w:rPr>
          <w:rFonts w:ascii="Arial" w:hAnsi="Arial"/>
        </w:rPr>
      </w:pPr>
    </w:p>
    <w:p w:rsidR="008E3FBA" w:rsidRDefault="00412F71">
      <w:pPr>
        <w:ind w:left="360"/>
        <w:jc w:val="center"/>
      </w:pPr>
      <w:r>
        <w:br w:type="page"/>
      </w:r>
    </w:p>
    <w:p w:rsidR="008E3FBA" w:rsidRDefault="008E3FBA">
      <w:pPr>
        <w:ind w:left="360"/>
        <w:jc w:val="center"/>
      </w:pPr>
    </w:p>
    <w:p w:rsidR="00412F71" w:rsidRPr="0005318B" w:rsidRDefault="0005318B">
      <w:pPr>
        <w:ind w:left="360"/>
        <w:jc w:val="center"/>
        <w:rPr>
          <w:rFonts w:ascii="Arial" w:hAnsi="Arial"/>
          <w:b/>
          <w:i/>
          <w:sz w:val="24"/>
          <w:szCs w:val="24"/>
        </w:rPr>
      </w:pPr>
      <w:r w:rsidRPr="0005318B">
        <w:rPr>
          <w:rFonts w:ascii="Arial" w:hAnsi="Arial"/>
          <w:b/>
          <w:i/>
          <w:sz w:val="24"/>
          <w:szCs w:val="24"/>
        </w:rPr>
        <w:t>Preschool Education Strategies</w:t>
      </w:r>
    </w:p>
    <w:p w:rsidR="00412F71" w:rsidRDefault="00412F71">
      <w:pPr>
        <w:jc w:val="both"/>
        <w:rPr>
          <w:rFonts w:ascii="Arial" w:hAnsi="Arial"/>
        </w:rPr>
      </w:pPr>
    </w:p>
    <w:p w:rsidR="00412F71" w:rsidRDefault="00412F71">
      <w:pPr>
        <w:jc w:val="both"/>
        <w:rPr>
          <w:rFonts w:ascii="Arial" w:hAnsi="Arial"/>
        </w:rPr>
      </w:pPr>
      <w:r>
        <w:rPr>
          <w:rFonts w:ascii="Arial" w:hAnsi="Arial"/>
        </w:rPr>
        <w:t>4.23</w:t>
      </w:r>
      <w:r>
        <w:rPr>
          <w:rFonts w:ascii="Arial" w:hAnsi="Arial"/>
        </w:rPr>
        <w:tab/>
      </w:r>
      <w:r>
        <w:rPr>
          <w:rFonts w:ascii="Arial" w:hAnsi="Arial"/>
        </w:rPr>
        <w:tab/>
        <w:t>By Resolution No 46, of April 1995, the Government of Mongolia established a National Program on Preschool Strengthening. It sets out, in some detail, the Government’s intentions for development of this sub-sector. The Resolution includes an ambitious implementation plan for the period 1995 to 2000. Although no review has been made of this implementation, information collected by MOSTEC about this sub-sector indicates that progress has been made, with assistance from donor organizations, towards improvements in both access to preschool and the quality of programs provided.</w:t>
      </w:r>
    </w:p>
    <w:p w:rsidR="00412F71" w:rsidRDefault="00412F71">
      <w:pPr>
        <w:jc w:val="both"/>
        <w:rPr>
          <w:rFonts w:ascii="Arial" w:hAnsi="Arial"/>
        </w:rPr>
      </w:pPr>
    </w:p>
    <w:p w:rsidR="00412F71" w:rsidRDefault="00412F71">
      <w:pPr>
        <w:jc w:val="both"/>
        <w:rPr>
          <w:rFonts w:ascii="Arial" w:hAnsi="Arial"/>
        </w:rPr>
      </w:pPr>
      <w:r>
        <w:rPr>
          <w:rFonts w:ascii="Arial" w:hAnsi="Arial"/>
        </w:rPr>
        <w:t>4.24</w:t>
      </w:r>
      <w:r>
        <w:rPr>
          <w:rFonts w:ascii="Arial" w:hAnsi="Arial"/>
        </w:rPr>
        <w:tab/>
      </w:r>
      <w:r>
        <w:rPr>
          <w:rFonts w:ascii="Arial" w:hAnsi="Arial"/>
        </w:rPr>
        <w:tab/>
        <w:t>Mongolian children make a late start into primary education. For many children, the age of entry into the first year of primary schools is eight years. This means that a relatively large number of age cohorts of preschool children have to be minded by families or communities, be placed in child care or attend a preschool program. The population statistics show that in 1998, almost one quarter of the total population of Mongolia were under eight years of age.</w:t>
      </w:r>
      <w:r>
        <w:rPr>
          <w:rFonts w:ascii="Arial" w:hAnsi="Arial"/>
          <w:vertAlign w:val="superscript"/>
        </w:rPr>
        <w:t>20</w:t>
      </w:r>
      <w:r>
        <w:rPr>
          <w:rFonts w:ascii="Arial" w:hAnsi="Arial"/>
        </w:rPr>
        <w:t xml:space="preserve"> MOSTEC data show that almost 74,000 children attended kindergartens last year. These data also give some idea of the range of age groups attending preschools, as 8% of these children were under the age of two years. Altogether there are 658 preschools. Of these, 24 are operated by private organizations. Almost 10,000 people work in kindergartens.</w:t>
      </w:r>
    </w:p>
    <w:p w:rsidR="00412F71" w:rsidRDefault="00412F71">
      <w:pPr>
        <w:jc w:val="both"/>
        <w:rPr>
          <w:rFonts w:ascii="Arial" w:hAnsi="Arial"/>
        </w:rPr>
      </w:pPr>
    </w:p>
    <w:p w:rsidR="00412F71" w:rsidRDefault="00412F71">
      <w:pPr>
        <w:jc w:val="both"/>
        <w:rPr>
          <w:rFonts w:ascii="Arial" w:hAnsi="Arial"/>
        </w:rPr>
      </w:pPr>
      <w:r>
        <w:rPr>
          <w:rFonts w:ascii="Arial" w:hAnsi="Arial"/>
        </w:rPr>
        <w:t>4.25</w:t>
      </w:r>
      <w:r>
        <w:rPr>
          <w:rFonts w:ascii="Arial" w:hAnsi="Arial"/>
        </w:rPr>
        <w:tab/>
      </w:r>
      <w:r>
        <w:rPr>
          <w:rFonts w:ascii="Arial" w:hAnsi="Arial"/>
        </w:rPr>
        <w:tab/>
        <w:t xml:space="preserve">The data indicate that a fortunate minority of children is able to experience preschool education. On average across the whole country, about 30 % of eligible children are enrolled. However, according to experts working in this sub-sector, the variation in the level of attendance across aimags is considerable. Consequently, when children eventually enter primary schools they do so with vastly different experiences of education and different levels of preparation for grade 1. </w:t>
      </w:r>
    </w:p>
    <w:p w:rsidR="00412F71" w:rsidRDefault="00412F71">
      <w:pPr>
        <w:jc w:val="both"/>
        <w:rPr>
          <w:rFonts w:ascii="Arial" w:hAnsi="Arial"/>
        </w:rPr>
      </w:pPr>
    </w:p>
    <w:p w:rsidR="00412F71" w:rsidRDefault="00412F71">
      <w:pPr>
        <w:jc w:val="both"/>
        <w:rPr>
          <w:rFonts w:ascii="Arial" w:hAnsi="Arial"/>
        </w:rPr>
      </w:pPr>
      <w:r>
        <w:rPr>
          <w:rFonts w:ascii="Arial" w:hAnsi="Arial"/>
        </w:rPr>
        <w:t>4.26</w:t>
      </w:r>
      <w:r>
        <w:rPr>
          <w:rFonts w:ascii="Arial" w:hAnsi="Arial"/>
        </w:rPr>
        <w:tab/>
      </w:r>
      <w:r>
        <w:rPr>
          <w:rFonts w:ascii="Arial" w:hAnsi="Arial"/>
        </w:rPr>
        <w:tab/>
        <w:t xml:space="preserve">The problem of access to preschools in urban areas is related to the availability of preschool facilities, personnel and educational resources to conduct appropriate programs. MOSTEC has conducted at least two surveys of the condition of buildings and associated facilities in the last two or three years and as a result, has good information about reconstruction and refurbishment requirements. In rural areas problems of access for children, particularly those from nomadic families, arises because of their remote locations and because they are unable to attend a preschool on a daily basis. Several different approaches have been used to develop partial solutions to this problem. In some areas mobile ger kindergartens are used. Other approaches are home preschools where teachers are stationed in small communities for short periods of time. Programs are also directed at parents to encourage them to visit kindergartens and attend seminars which will assist them to provide learning experiences for their own children. To help children who have no direct involvement in preschool education a program of </w:t>
      </w:r>
      <w:proofErr w:type="gramStart"/>
      <w:r>
        <w:rPr>
          <w:rFonts w:ascii="Arial" w:hAnsi="Arial"/>
        </w:rPr>
        <w:t>one month</w:t>
      </w:r>
      <w:proofErr w:type="gramEnd"/>
      <w:r>
        <w:rPr>
          <w:rFonts w:ascii="Arial" w:hAnsi="Arial"/>
        </w:rPr>
        <w:t xml:space="preserve"> duration is provided to help them to transition into the first year of primary school.</w:t>
      </w:r>
    </w:p>
    <w:p w:rsidR="00412F71" w:rsidRDefault="00412F71">
      <w:pPr>
        <w:jc w:val="both"/>
        <w:rPr>
          <w:rFonts w:ascii="Arial" w:hAnsi="Arial"/>
        </w:rPr>
      </w:pPr>
    </w:p>
    <w:p w:rsidR="00412F71" w:rsidRDefault="00412F71">
      <w:pPr>
        <w:jc w:val="both"/>
        <w:rPr>
          <w:rFonts w:ascii="Arial" w:hAnsi="Arial"/>
        </w:rPr>
      </w:pPr>
      <w:r>
        <w:rPr>
          <w:rFonts w:ascii="Arial" w:hAnsi="Arial"/>
        </w:rPr>
        <w:t>4.27</w:t>
      </w:r>
      <w:r>
        <w:rPr>
          <w:rFonts w:ascii="Arial" w:hAnsi="Arial"/>
        </w:rPr>
        <w:tab/>
      </w:r>
      <w:r>
        <w:rPr>
          <w:rFonts w:ascii="Arial" w:hAnsi="Arial"/>
        </w:rPr>
        <w:tab/>
        <w:t xml:space="preserve">A review and some redevelopment of the preschool curriculum has been undertaken over the past two years and a trial implementation is now in progress in three schools in Ulaanbaatar and two schools in aimags. In all cases where curriculum redevelopment occurs, the consequences are resource intensive because it leads to follow up requirements for new teaching materials and teacher retraining. </w:t>
      </w:r>
      <w:proofErr w:type="gramStart"/>
      <w:r>
        <w:rPr>
          <w:rFonts w:ascii="Arial" w:hAnsi="Arial"/>
        </w:rPr>
        <w:t>Consequently</w:t>
      </w:r>
      <w:proofErr w:type="gramEnd"/>
      <w:r>
        <w:rPr>
          <w:rFonts w:ascii="Arial" w:hAnsi="Arial"/>
        </w:rPr>
        <w:t xml:space="preserve"> it is not surprising that preschool education in Mongolia is now facing up to these needs and their associated resource requirements. As the new curriculum is more widely implemented the needs will expand and intensify. Some preparatory work </w:t>
      </w:r>
      <w:r>
        <w:rPr>
          <w:rFonts w:ascii="Arial" w:hAnsi="Arial"/>
        </w:rPr>
        <w:lastRenderedPageBreak/>
        <w:t xml:space="preserve">has already been done to help manage this requirement, and much of it seems to be through a ’bottom up’ approach at the local level. </w:t>
      </w:r>
    </w:p>
    <w:p w:rsidR="00412F71" w:rsidRDefault="00412F71">
      <w:pPr>
        <w:jc w:val="both"/>
        <w:rPr>
          <w:rFonts w:ascii="Arial" w:hAnsi="Arial"/>
        </w:rPr>
      </w:pPr>
    </w:p>
    <w:p w:rsidR="00412F71" w:rsidRDefault="00412F71">
      <w:pPr>
        <w:jc w:val="both"/>
        <w:rPr>
          <w:rFonts w:ascii="Arial" w:hAnsi="Arial"/>
        </w:rPr>
      </w:pPr>
      <w:r>
        <w:rPr>
          <w:rFonts w:ascii="Arial" w:hAnsi="Arial"/>
        </w:rPr>
        <w:t>4.28</w:t>
      </w:r>
      <w:r>
        <w:rPr>
          <w:rFonts w:ascii="Arial" w:hAnsi="Arial"/>
        </w:rPr>
        <w:tab/>
      </w:r>
      <w:r>
        <w:rPr>
          <w:rFonts w:ascii="Arial" w:hAnsi="Arial"/>
        </w:rPr>
        <w:tab/>
        <w:t>Teachers are, for example, being encouraged to innovate and share experiences and lesson plans. A journal, which is funded by the Save the Children Fund, is prepared on a regular basis for distribution to preschools. It contains practical material to promote an exchange of ideas between teachers and specialists. Overall, discussions with personnel involved in this sub-sector give the impression that they are aware of the direction that has been set and they are promoting changes at both the central and local levels to improve the quality of services delivered. Their approach to the next five years is, understandably, to continue with the qualitative changes that have only just taken their first tentative steps. Two strategies have been developed, which are logically aimed at improvements in access to preschools and improvements in quality.</w:t>
      </w:r>
    </w:p>
    <w:p w:rsidR="00412F71" w:rsidRDefault="00412F71">
      <w:pPr>
        <w:jc w:val="both"/>
        <w:rPr>
          <w:rFonts w:ascii="Arial" w:hAnsi="Arial"/>
        </w:rPr>
      </w:pPr>
    </w:p>
    <w:p w:rsidR="00412F71" w:rsidRDefault="00412F71" w:rsidP="0005318B">
      <w:pPr>
        <w:ind w:firstLine="720"/>
        <w:jc w:val="both"/>
        <w:rPr>
          <w:rFonts w:ascii="Arial" w:hAnsi="Arial"/>
          <w:b/>
        </w:rPr>
      </w:pPr>
      <w:r>
        <w:rPr>
          <w:rFonts w:ascii="Arial" w:hAnsi="Arial"/>
          <w:b/>
        </w:rPr>
        <w:t>Medium Term Objectives</w:t>
      </w:r>
    </w:p>
    <w:p w:rsidR="00412F71" w:rsidRDefault="00412F71">
      <w:pPr>
        <w:jc w:val="both"/>
        <w:rPr>
          <w:rFonts w:ascii="Arial" w:hAnsi="Arial"/>
        </w:rPr>
      </w:pPr>
    </w:p>
    <w:p w:rsidR="00412F71" w:rsidRDefault="00412F71">
      <w:pPr>
        <w:jc w:val="both"/>
        <w:rPr>
          <w:rFonts w:ascii="Arial" w:hAnsi="Arial"/>
        </w:rPr>
      </w:pPr>
      <w:r>
        <w:rPr>
          <w:rFonts w:ascii="Arial" w:hAnsi="Arial"/>
        </w:rPr>
        <w:t>4.29</w:t>
      </w:r>
      <w:r>
        <w:rPr>
          <w:rFonts w:ascii="Arial" w:hAnsi="Arial"/>
        </w:rPr>
        <w:tab/>
      </w:r>
      <w:r>
        <w:rPr>
          <w:rFonts w:ascii="Arial" w:hAnsi="Arial"/>
        </w:rPr>
        <w:tab/>
        <w:t>The present national program on preschool education (1995–2000) aims to improve access, quality and sustainable development in this sub-sector.</w:t>
      </w:r>
      <w:r>
        <w:rPr>
          <w:rFonts w:ascii="Arial" w:hAnsi="Arial"/>
          <w:vertAlign w:val="superscript"/>
        </w:rPr>
        <w:t>21</w:t>
      </w:r>
      <w:r>
        <w:rPr>
          <w:rFonts w:ascii="Arial" w:hAnsi="Arial"/>
        </w:rPr>
        <w:t xml:space="preserve"> Current efforts to strengthen the system involve a renewal and redevelopment of curriculum content, implementation of new forms of preschool education, more active teaching-learning methodologies, and an upgrading of kindergarten buildings and equipment.</w:t>
      </w:r>
    </w:p>
    <w:p w:rsidR="00412F71" w:rsidRDefault="00412F71">
      <w:pPr>
        <w:jc w:val="both"/>
        <w:rPr>
          <w:rFonts w:ascii="Arial" w:hAnsi="Arial"/>
          <w:b/>
        </w:rPr>
      </w:pPr>
    </w:p>
    <w:p w:rsidR="00412F71" w:rsidRDefault="00412F71">
      <w:pPr>
        <w:jc w:val="both"/>
        <w:rPr>
          <w:rFonts w:ascii="Arial" w:hAnsi="Arial"/>
        </w:rPr>
      </w:pPr>
      <w:r>
        <w:rPr>
          <w:rFonts w:ascii="Arial" w:hAnsi="Arial"/>
        </w:rPr>
        <w:t>4.30</w:t>
      </w:r>
      <w:r>
        <w:rPr>
          <w:rFonts w:ascii="Arial" w:hAnsi="Arial"/>
        </w:rPr>
        <w:tab/>
      </w:r>
      <w:r>
        <w:rPr>
          <w:rFonts w:ascii="Arial" w:hAnsi="Arial"/>
        </w:rPr>
        <w:tab/>
        <w:t>The overall strategy for this period is to continue the initiatives begun over the last few years. In particular, access to preschool should be increased by 40%, further improvements in quality are necessary and support should be provided for facilitators to increase the participation of parents, communities and private preschool organizations. It is also intended to improve the quality of preschool education through continued reform of content, teacher retraining and improvements in the learning environment.</w:t>
      </w:r>
    </w:p>
    <w:p w:rsidR="00412F71" w:rsidRDefault="00412F71">
      <w:pPr>
        <w:pStyle w:val="Heading3"/>
      </w:pPr>
    </w:p>
    <w:p w:rsidR="00412F71" w:rsidRDefault="00412F71"/>
    <w:p w:rsidR="00412F71" w:rsidRDefault="00412F71">
      <w:pPr>
        <w:pStyle w:val="Heading3"/>
      </w:pPr>
      <w:r>
        <w:t>Preschool Strategy 1: Improving Training of Teachers and Managers</w:t>
      </w:r>
    </w:p>
    <w:p w:rsidR="00412F71" w:rsidRDefault="00412F71">
      <w:pPr>
        <w:jc w:val="both"/>
        <w:rPr>
          <w:rFonts w:ascii="Arial" w:hAnsi="Arial"/>
        </w:rPr>
      </w:pPr>
    </w:p>
    <w:p w:rsidR="00412F71" w:rsidRDefault="00412F71">
      <w:pPr>
        <w:jc w:val="both"/>
        <w:rPr>
          <w:rFonts w:ascii="Arial" w:hAnsi="Arial"/>
        </w:rPr>
      </w:pPr>
      <w:r>
        <w:rPr>
          <w:rFonts w:ascii="Arial" w:hAnsi="Arial"/>
        </w:rPr>
        <w:t>4.31</w:t>
      </w:r>
      <w:r>
        <w:rPr>
          <w:rFonts w:ascii="Arial" w:hAnsi="Arial"/>
        </w:rPr>
        <w:tab/>
      </w:r>
      <w:r>
        <w:rPr>
          <w:rFonts w:ascii="Arial" w:hAnsi="Arial"/>
        </w:rPr>
        <w:tab/>
        <w:t>Development has just been completed of new content and methodology for preschool education. Testing of core curriculum implementation is planned between now and the end of 2001. This significant change will generate a requirement for in-service training of teachers in this sub-sector and the associated provision of suitable educational materials.</w:t>
      </w:r>
    </w:p>
    <w:p w:rsidR="00412F71" w:rsidRDefault="00412F71">
      <w:pPr>
        <w:jc w:val="both"/>
        <w:rPr>
          <w:rFonts w:ascii="Arial" w:hAnsi="Arial"/>
        </w:rPr>
      </w:pPr>
    </w:p>
    <w:p w:rsidR="00412F71" w:rsidRDefault="00412F71" w:rsidP="0005318B">
      <w:pPr>
        <w:pStyle w:val="Heading1"/>
        <w:ind w:firstLine="720"/>
      </w:pPr>
      <w:r>
        <w:t>Anticipated Benefits</w:t>
      </w:r>
    </w:p>
    <w:p w:rsidR="00412F71" w:rsidRDefault="00412F71">
      <w:pPr>
        <w:jc w:val="both"/>
        <w:rPr>
          <w:rFonts w:ascii="Arial" w:hAnsi="Arial"/>
        </w:rPr>
      </w:pPr>
    </w:p>
    <w:p w:rsidR="00412F71" w:rsidRDefault="00412F71">
      <w:pPr>
        <w:jc w:val="both"/>
        <w:rPr>
          <w:rFonts w:ascii="Arial" w:hAnsi="Arial"/>
        </w:rPr>
      </w:pPr>
      <w:r>
        <w:rPr>
          <w:rFonts w:ascii="Arial" w:hAnsi="Arial"/>
        </w:rPr>
        <w:t>4.32</w:t>
      </w:r>
      <w:r>
        <w:rPr>
          <w:rFonts w:ascii="Arial" w:hAnsi="Arial"/>
        </w:rPr>
        <w:tab/>
      </w:r>
      <w:r>
        <w:rPr>
          <w:rFonts w:ascii="Arial" w:hAnsi="Arial"/>
        </w:rPr>
        <w:tab/>
        <w:t>This strategy will develop a capacity amongst preschool teachers to make effective use of new content and methodology. Trial implementation of the new curriculum in conjunction with appropriate teacher preparation indicates improvements in the quality of preschool education. This strategy will provide teachers with an understanding of the new requirements and in addition will provide them with training experiences that improve overall teaching performance.</w:t>
      </w:r>
    </w:p>
    <w:p w:rsidR="00412F71" w:rsidRDefault="00412F71">
      <w:pPr>
        <w:jc w:val="both"/>
        <w:rPr>
          <w:rFonts w:ascii="Arial" w:hAnsi="Arial"/>
        </w:rPr>
      </w:pPr>
    </w:p>
    <w:p w:rsidR="00412F71" w:rsidRDefault="00412F71" w:rsidP="0005318B">
      <w:pPr>
        <w:ind w:firstLine="709"/>
        <w:jc w:val="both"/>
        <w:rPr>
          <w:rFonts w:ascii="Arial" w:hAnsi="Arial"/>
          <w:b/>
        </w:rPr>
      </w:pPr>
      <w:r>
        <w:rPr>
          <w:rFonts w:ascii="Arial" w:hAnsi="Arial"/>
          <w:b/>
        </w:rPr>
        <w:t>Projects and Activities</w:t>
      </w:r>
    </w:p>
    <w:p w:rsidR="00412F71" w:rsidRDefault="00412F71">
      <w:pPr>
        <w:jc w:val="both"/>
        <w:rPr>
          <w:rFonts w:ascii="Arial" w:hAnsi="Arial"/>
        </w:rPr>
      </w:pPr>
    </w:p>
    <w:p w:rsidR="00412F71" w:rsidRDefault="00412F71">
      <w:pPr>
        <w:ind w:left="1418" w:hanging="709"/>
        <w:jc w:val="both"/>
        <w:rPr>
          <w:rFonts w:ascii="Arial" w:hAnsi="Arial"/>
        </w:rPr>
      </w:pPr>
      <w:r>
        <w:rPr>
          <w:rFonts w:ascii="Arial" w:hAnsi="Arial"/>
        </w:rPr>
        <w:t>1.</w:t>
      </w:r>
      <w:r>
        <w:rPr>
          <w:rFonts w:ascii="Arial" w:hAnsi="Arial"/>
        </w:rPr>
        <w:tab/>
        <w:t>Establishment of arrangements that will facilitate teacher retraining at local and central levels.</w:t>
      </w:r>
    </w:p>
    <w:p w:rsidR="00412F71" w:rsidRDefault="00412F71">
      <w:pPr>
        <w:ind w:left="1418" w:hanging="709"/>
        <w:jc w:val="both"/>
        <w:rPr>
          <w:rFonts w:ascii="Arial" w:hAnsi="Arial"/>
        </w:rPr>
      </w:pPr>
      <w:r>
        <w:rPr>
          <w:rFonts w:ascii="Arial" w:hAnsi="Arial"/>
        </w:rPr>
        <w:lastRenderedPageBreak/>
        <w:t>2.</w:t>
      </w:r>
      <w:r>
        <w:rPr>
          <w:rFonts w:ascii="Arial" w:hAnsi="Arial"/>
        </w:rPr>
        <w:tab/>
        <w:t>Provision of teaching aids and materials.</w:t>
      </w:r>
    </w:p>
    <w:p w:rsidR="00412F71" w:rsidRDefault="00412F71">
      <w:pPr>
        <w:ind w:left="1418" w:hanging="709"/>
        <w:jc w:val="both"/>
        <w:rPr>
          <w:rFonts w:ascii="Arial" w:hAnsi="Arial"/>
        </w:rPr>
      </w:pPr>
      <w:r>
        <w:rPr>
          <w:rFonts w:ascii="Arial" w:hAnsi="Arial"/>
        </w:rPr>
        <w:t>3.</w:t>
      </w:r>
      <w:r>
        <w:rPr>
          <w:rFonts w:ascii="Arial" w:hAnsi="Arial"/>
        </w:rPr>
        <w:tab/>
        <w:t>Support for teachers to learn active teaching methodologies.</w:t>
      </w:r>
    </w:p>
    <w:p w:rsidR="00412F71" w:rsidRDefault="00412F71">
      <w:pPr>
        <w:ind w:left="1418" w:hanging="709"/>
        <w:jc w:val="both"/>
        <w:rPr>
          <w:rFonts w:ascii="Arial" w:hAnsi="Arial"/>
        </w:rPr>
      </w:pPr>
      <w:r>
        <w:rPr>
          <w:rFonts w:ascii="Arial" w:hAnsi="Arial"/>
        </w:rPr>
        <w:t>4.</w:t>
      </w:r>
      <w:r>
        <w:rPr>
          <w:rFonts w:ascii="Arial" w:hAnsi="Arial"/>
        </w:rPr>
        <w:tab/>
        <w:t>Support for teachers to involve parents in the teaching-learning process with their children.</w:t>
      </w:r>
    </w:p>
    <w:p w:rsidR="00412F71" w:rsidRDefault="00412F71">
      <w:pPr>
        <w:jc w:val="both"/>
        <w:rPr>
          <w:rFonts w:ascii="Arial" w:hAnsi="Arial"/>
          <w:b/>
        </w:rPr>
      </w:pPr>
    </w:p>
    <w:p w:rsidR="00412F71" w:rsidRDefault="00412F71">
      <w:pPr>
        <w:jc w:val="both"/>
        <w:rPr>
          <w:rFonts w:ascii="Arial" w:hAnsi="Arial"/>
          <w:b/>
        </w:rPr>
      </w:pPr>
    </w:p>
    <w:p w:rsidR="00412F71" w:rsidRDefault="00412F71">
      <w:pPr>
        <w:pStyle w:val="Heading3"/>
      </w:pPr>
      <w:r>
        <w:t>Preschool Strategy 2: Improving Physical Environments of Preschools</w:t>
      </w:r>
    </w:p>
    <w:p w:rsidR="00412F71" w:rsidRDefault="00412F71">
      <w:pPr>
        <w:jc w:val="both"/>
        <w:rPr>
          <w:rFonts w:ascii="Arial" w:hAnsi="Arial"/>
        </w:rPr>
      </w:pPr>
    </w:p>
    <w:p w:rsidR="00412F71" w:rsidRDefault="00412F71">
      <w:pPr>
        <w:jc w:val="both"/>
        <w:rPr>
          <w:rFonts w:ascii="Arial" w:hAnsi="Arial"/>
        </w:rPr>
      </w:pPr>
      <w:r>
        <w:rPr>
          <w:rFonts w:ascii="Arial" w:hAnsi="Arial"/>
        </w:rPr>
        <w:t>4.33</w:t>
      </w:r>
      <w:r>
        <w:rPr>
          <w:rFonts w:ascii="Arial" w:hAnsi="Arial"/>
        </w:rPr>
        <w:tab/>
      </w:r>
      <w:r>
        <w:rPr>
          <w:rFonts w:ascii="Arial" w:hAnsi="Arial"/>
        </w:rPr>
        <w:tab/>
        <w:t>The work of preschool educators is restricted by inappropriate facilities for young children. As the approach of preschool education is through play activities, this sector has a significant requirement for a suitable environment, toys and other related equipment. This type of equipment is in short supply</w:t>
      </w:r>
    </w:p>
    <w:p w:rsidR="00412F71" w:rsidRDefault="00412F71">
      <w:pPr>
        <w:jc w:val="both"/>
        <w:rPr>
          <w:rFonts w:ascii="Arial" w:hAnsi="Arial"/>
        </w:rPr>
      </w:pPr>
    </w:p>
    <w:p w:rsidR="00412F71" w:rsidRDefault="00412F71" w:rsidP="0005318B">
      <w:pPr>
        <w:pStyle w:val="Heading1"/>
        <w:ind w:firstLine="720"/>
      </w:pPr>
      <w:r>
        <w:t>Anticipated Benefits</w:t>
      </w:r>
    </w:p>
    <w:p w:rsidR="00412F71" w:rsidRDefault="00412F71">
      <w:pPr>
        <w:jc w:val="both"/>
        <w:rPr>
          <w:rFonts w:ascii="Arial" w:hAnsi="Arial"/>
        </w:rPr>
      </w:pPr>
    </w:p>
    <w:p w:rsidR="00412F71" w:rsidRDefault="00412F71">
      <w:pPr>
        <w:jc w:val="both"/>
        <w:rPr>
          <w:rFonts w:ascii="Arial" w:hAnsi="Arial"/>
        </w:rPr>
      </w:pPr>
      <w:r>
        <w:rPr>
          <w:rFonts w:ascii="Arial" w:hAnsi="Arial"/>
        </w:rPr>
        <w:t>4.34</w:t>
      </w:r>
      <w:r>
        <w:rPr>
          <w:rFonts w:ascii="Arial" w:hAnsi="Arial"/>
        </w:rPr>
        <w:tab/>
      </w:r>
      <w:r>
        <w:rPr>
          <w:rFonts w:ascii="Arial" w:hAnsi="Arial"/>
        </w:rPr>
        <w:tab/>
        <w:t xml:space="preserve">This strategy will develop a program of renewal for preschool facilities and the equipment needed for them Children will be accommodated in safe, suitable environments and will have access to equipment and materials which support learning experiences suitable for their age groups. </w:t>
      </w:r>
    </w:p>
    <w:p w:rsidR="00412F71" w:rsidRDefault="00412F71">
      <w:pPr>
        <w:jc w:val="both"/>
        <w:rPr>
          <w:rFonts w:ascii="Arial" w:hAnsi="Arial"/>
        </w:rPr>
      </w:pPr>
    </w:p>
    <w:p w:rsidR="00412F71" w:rsidRDefault="00412F71" w:rsidP="0005318B">
      <w:pPr>
        <w:ind w:firstLine="720"/>
        <w:jc w:val="both"/>
        <w:rPr>
          <w:rFonts w:ascii="Arial" w:hAnsi="Arial"/>
          <w:b/>
        </w:rPr>
      </w:pPr>
      <w:r>
        <w:rPr>
          <w:rFonts w:ascii="Arial" w:hAnsi="Arial"/>
          <w:b/>
        </w:rPr>
        <w:t>Projects and Activities</w:t>
      </w:r>
    </w:p>
    <w:p w:rsidR="00412F71" w:rsidRDefault="00412F71">
      <w:pPr>
        <w:jc w:val="both"/>
        <w:rPr>
          <w:rFonts w:ascii="Arial" w:hAnsi="Arial"/>
        </w:rPr>
      </w:pPr>
    </w:p>
    <w:p w:rsidR="00412F71" w:rsidRDefault="00412F71" w:rsidP="002D6D15">
      <w:pPr>
        <w:numPr>
          <w:ilvl w:val="0"/>
          <w:numId w:val="52"/>
        </w:numPr>
        <w:tabs>
          <w:tab w:val="clear" w:pos="720"/>
          <w:tab w:val="num" w:pos="1440"/>
        </w:tabs>
        <w:ind w:left="1440"/>
        <w:jc w:val="both"/>
        <w:rPr>
          <w:rFonts w:ascii="Arial" w:hAnsi="Arial"/>
        </w:rPr>
      </w:pPr>
      <w:r>
        <w:rPr>
          <w:rFonts w:ascii="Arial" w:hAnsi="Arial"/>
        </w:rPr>
        <w:t>Provision of repair and maintenance services for preschool facilities.</w:t>
      </w:r>
    </w:p>
    <w:p w:rsidR="00412F71" w:rsidRDefault="00412F71" w:rsidP="002D6D15">
      <w:pPr>
        <w:numPr>
          <w:ilvl w:val="0"/>
          <w:numId w:val="52"/>
        </w:numPr>
        <w:tabs>
          <w:tab w:val="clear" w:pos="720"/>
          <w:tab w:val="num" w:pos="1440"/>
        </w:tabs>
        <w:ind w:left="1440"/>
        <w:jc w:val="both"/>
        <w:rPr>
          <w:rFonts w:ascii="Arial" w:hAnsi="Arial"/>
        </w:rPr>
      </w:pPr>
      <w:r>
        <w:rPr>
          <w:rFonts w:ascii="Arial" w:hAnsi="Arial"/>
        </w:rPr>
        <w:t>Provision of equipment, toys and teaching aids and the creation of suitable learning environments.</w:t>
      </w:r>
    </w:p>
    <w:p w:rsidR="00412F71" w:rsidRDefault="00412F71" w:rsidP="002D6D15">
      <w:pPr>
        <w:numPr>
          <w:ilvl w:val="0"/>
          <w:numId w:val="52"/>
        </w:numPr>
        <w:tabs>
          <w:tab w:val="clear" w:pos="720"/>
          <w:tab w:val="num" w:pos="1440"/>
        </w:tabs>
        <w:ind w:left="1440"/>
        <w:jc w:val="both"/>
        <w:rPr>
          <w:rFonts w:ascii="Arial" w:hAnsi="Arial"/>
        </w:rPr>
      </w:pPr>
      <w:r>
        <w:rPr>
          <w:rFonts w:ascii="Arial" w:hAnsi="Arial"/>
        </w:rPr>
        <w:t>Provision of local methodologist preschool specialists with the required back-up office equipment.</w:t>
      </w:r>
    </w:p>
    <w:p w:rsidR="00412F71" w:rsidRDefault="00412F71">
      <w:pPr>
        <w:jc w:val="both"/>
        <w:rPr>
          <w:rFonts w:ascii="Arial" w:hAnsi="Arial"/>
          <w:b/>
        </w:rPr>
      </w:pPr>
    </w:p>
    <w:p w:rsidR="008E3FBA" w:rsidRDefault="00412F71">
      <w:pPr>
        <w:pStyle w:val="Heading2"/>
        <w:jc w:val="center"/>
      </w:pPr>
      <w:r>
        <w:br w:type="page"/>
      </w:r>
    </w:p>
    <w:p w:rsidR="008E3FBA" w:rsidRDefault="008E3FBA">
      <w:pPr>
        <w:pStyle w:val="Heading2"/>
        <w:jc w:val="center"/>
      </w:pPr>
    </w:p>
    <w:p w:rsidR="00412F71" w:rsidRPr="0005318B" w:rsidRDefault="0005318B">
      <w:pPr>
        <w:pStyle w:val="Heading2"/>
        <w:jc w:val="center"/>
        <w:rPr>
          <w:rFonts w:ascii="Arial" w:hAnsi="Arial"/>
          <w:i/>
          <w:sz w:val="24"/>
          <w:szCs w:val="24"/>
          <w:u w:val="none"/>
        </w:rPr>
      </w:pPr>
      <w:r>
        <w:rPr>
          <w:rFonts w:ascii="Arial" w:hAnsi="Arial"/>
          <w:i/>
          <w:sz w:val="24"/>
          <w:szCs w:val="24"/>
          <w:u w:val="none"/>
        </w:rPr>
        <w:t>Primary and Secondary Education S</w:t>
      </w:r>
      <w:r w:rsidRPr="0005318B">
        <w:rPr>
          <w:rFonts w:ascii="Arial" w:hAnsi="Arial"/>
          <w:i/>
          <w:sz w:val="24"/>
          <w:szCs w:val="24"/>
          <w:u w:val="none"/>
        </w:rPr>
        <w:t>trategies</w:t>
      </w:r>
    </w:p>
    <w:p w:rsidR="00412F71" w:rsidRDefault="00412F71">
      <w:pPr>
        <w:jc w:val="both"/>
        <w:rPr>
          <w:rFonts w:ascii="Arial" w:hAnsi="Arial"/>
        </w:rPr>
      </w:pPr>
    </w:p>
    <w:p w:rsidR="00412F71" w:rsidRDefault="00412F71">
      <w:pPr>
        <w:jc w:val="both"/>
        <w:rPr>
          <w:rFonts w:ascii="Arial" w:hAnsi="Arial"/>
        </w:rPr>
      </w:pPr>
      <w:r>
        <w:rPr>
          <w:rFonts w:ascii="Arial" w:hAnsi="Arial"/>
        </w:rPr>
        <w:t>4.35</w:t>
      </w:r>
      <w:r>
        <w:rPr>
          <w:rFonts w:ascii="Arial" w:hAnsi="Arial"/>
        </w:rPr>
        <w:tab/>
      </w:r>
      <w:r>
        <w:rPr>
          <w:rFonts w:ascii="Arial" w:hAnsi="Arial"/>
        </w:rPr>
        <w:tab/>
        <w:t>Primary and secondary education provides for eight years of compulsory schooling, commencing at the age of eight years. A further two years of secondary schooling is available at upper secondary and technical and vocational schools. In 1998 there were 630 primary and secondary schools. Of these 96 were for the first four grades only and 214 catered for primary and lower secondary (grades 5–8). The remainder offered a full program of 10 grades.</w:t>
      </w:r>
    </w:p>
    <w:p w:rsidR="00412F71" w:rsidRDefault="00412F71">
      <w:pPr>
        <w:jc w:val="both"/>
        <w:rPr>
          <w:rFonts w:ascii="Arial" w:hAnsi="Arial"/>
        </w:rPr>
      </w:pPr>
    </w:p>
    <w:p w:rsidR="00412F71" w:rsidRDefault="00412F71">
      <w:pPr>
        <w:jc w:val="both"/>
        <w:rPr>
          <w:rFonts w:ascii="Arial" w:hAnsi="Arial"/>
        </w:rPr>
      </w:pPr>
      <w:r>
        <w:rPr>
          <w:rFonts w:ascii="Arial" w:hAnsi="Arial"/>
        </w:rPr>
        <w:t>4.36</w:t>
      </w:r>
      <w:r>
        <w:rPr>
          <w:rFonts w:ascii="Arial" w:hAnsi="Arial"/>
        </w:rPr>
        <w:tab/>
      </w:r>
      <w:r>
        <w:rPr>
          <w:rFonts w:ascii="Arial" w:hAnsi="Arial"/>
        </w:rPr>
        <w:tab/>
        <w:t xml:space="preserve">Comprehensive policy and laws in relation to primary and secondary education were enacted in 1995 and amended in 1998. They provide a sound basis for development of this sub-sector. The goal of preschool, primary and secondary education is, ‘...to serve citizens by helping them to obtain general, technical and professional primary, secondary levels of education, to acquire a profession and develop an individual human being to discover their own talents and abilities, and to prepare for life’. Policy and laws establish a framework for access, the nature of institutions, their governance and management and the content of their programs. The comprehensive nature of these documents is certainly a firm basis for future development, but it is in the execution of these ambitious intentions that deficiencies appear to be evident. </w:t>
      </w:r>
    </w:p>
    <w:p w:rsidR="00412F71" w:rsidRDefault="00412F71">
      <w:pPr>
        <w:jc w:val="both"/>
        <w:rPr>
          <w:rFonts w:ascii="Arial" w:hAnsi="Arial"/>
        </w:rPr>
      </w:pPr>
    </w:p>
    <w:p w:rsidR="00412F71" w:rsidRDefault="00412F71">
      <w:pPr>
        <w:jc w:val="both"/>
        <w:rPr>
          <w:rFonts w:ascii="Arial" w:hAnsi="Arial"/>
        </w:rPr>
      </w:pPr>
      <w:r>
        <w:rPr>
          <w:rFonts w:ascii="Arial" w:hAnsi="Arial"/>
        </w:rPr>
        <w:t>4.37</w:t>
      </w:r>
      <w:r>
        <w:rPr>
          <w:rFonts w:ascii="Arial" w:hAnsi="Arial"/>
        </w:rPr>
        <w:tab/>
      </w:r>
      <w:r>
        <w:rPr>
          <w:rFonts w:ascii="Arial" w:hAnsi="Arial"/>
        </w:rPr>
        <w:tab/>
        <w:t xml:space="preserve">As discussed in Chapter 3, the ESDP, which commenced in 1997, includes a number of projects related to primary and secondary education. This program has funded a strengthening and reorganization of educational management in MOSTEC, local government and professional units. It has provided for the reconstruction of 171 schools through a program which is expected to be completed in September 1999. It has undertaken a staffing rationalization program and has developed a stepwise performance and incentive program for teachers. It has also equipped a ‘model school’ in Ulaanbaatar and has supplied science laboratory equipment to 150 secondary schools. </w:t>
      </w:r>
      <w:r>
        <w:rPr>
          <w:rFonts w:ascii="Arial" w:hAnsi="Arial"/>
          <w:vertAlign w:val="superscript"/>
        </w:rPr>
        <w:t>22</w:t>
      </w:r>
    </w:p>
    <w:p w:rsidR="00412F71" w:rsidRDefault="00412F71">
      <w:pPr>
        <w:jc w:val="both"/>
        <w:rPr>
          <w:rFonts w:ascii="Arial" w:hAnsi="Arial"/>
        </w:rPr>
      </w:pPr>
    </w:p>
    <w:p w:rsidR="00412F71" w:rsidRDefault="00412F71">
      <w:pPr>
        <w:jc w:val="both"/>
        <w:rPr>
          <w:rFonts w:ascii="Arial" w:hAnsi="Arial"/>
        </w:rPr>
      </w:pPr>
      <w:r>
        <w:rPr>
          <w:rFonts w:ascii="Arial" w:hAnsi="Arial"/>
        </w:rPr>
        <w:t>4.38</w:t>
      </w:r>
      <w:r>
        <w:rPr>
          <w:rFonts w:ascii="Arial" w:hAnsi="Arial"/>
        </w:rPr>
        <w:tab/>
      </w:r>
      <w:r>
        <w:rPr>
          <w:rFonts w:ascii="Arial" w:hAnsi="Arial"/>
        </w:rPr>
        <w:tab/>
        <w:t>In addition, donor organizations have provided assistance in the primary and secondary sector, largely by promoting innovations on a limited scale. The objectives of these innovative projects appear to be partly experimental, but where they are successful, donors have expectations that MOSTEC will be willing to adopt them and apply them in a wider context throughout the sector. The projects differ considerably in scope and content. The Mongolian Foundation for an Open Society (Soros Foundation), for example, is implementing a number of projects in the primary and secondary sectors. One of the major projects is the School 2001 Reform Program which aims to open up the curriculum for new content, decentralize school management and diversify approaches to teacher education. The Mongolian Foundation for an Open Society also has health education programs, an English language program, a civics and law program and programs to improve the performance of teachers and administrators. Other organizations such as DANIDA and UNICEF have implemented projects concerned with changes in the curriculum, child centered learning, textbooks, school management and teacher in service. The innovations which are occurring are, therefore, both extensive and diverse.</w:t>
      </w:r>
    </w:p>
    <w:p w:rsidR="00412F71" w:rsidRDefault="00412F71">
      <w:pPr>
        <w:jc w:val="both"/>
        <w:rPr>
          <w:rFonts w:ascii="Arial" w:hAnsi="Arial"/>
        </w:rPr>
      </w:pPr>
    </w:p>
    <w:p w:rsidR="00412F71" w:rsidRDefault="00412F71">
      <w:pPr>
        <w:pStyle w:val="BodyText"/>
      </w:pPr>
      <w:r>
        <w:t>4.39</w:t>
      </w:r>
      <w:r>
        <w:tab/>
      </w:r>
      <w:r>
        <w:tab/>
        <w:t>Despite these developments the needs of primary and secondary education are enormous. Reference to recent reports, and interviews with members of parliament, donor organizations and MOSTEC officers indicate wide ranging problems of a serious nature.</w:t>
      </w:r>
    </w:p>
    <w:p w:rsidR="00412F71" w:rsidRDefault="00412F71">
      <w:pPr>
        <w:jc w:val="both"/>
        <w:rPr>
          <w:rFonts w:ascii="Arial" w:hAnsi="Arial"/>
        </w:rPr>
      </w:pPr>
    </w:p>
    <w:p w:rsidR="00412F71" w:rsidRDefault="00412F71">
      <w:pPr>
        <w:jc w:val="both"/>
        <w:rPr>
          <w:rFonts w:ascii="Arial" w:hAnsi="Arial"/>
        </w:rPr>
      </w:pPr>
      <w:r>
        <w:rPr>
          <w:rFonts w:ascii="Arial" w:hAnsi="Arial"/>
        </w:rPr>
        <w:lastRenderedPageBreak/>
        <w:t>4.40</w:t>
      </w:r>
      <w:r>
        <w:rPr>
          <w:rFonts w:ascii="Arial" w:hAnsi="Arial"/>
        </w:rPr>
        <w:tab/>
      </w:r>
      <w:r>
        <w:rPr>
          <w:rFonts w:ascii="Arial" w:hAnsi="Arial"/>
        </w:rPr>
        <w:tab/>
      </w:r>
      <w:r>
        <w:rPr>
          <w:rFonts w:ascii="Arial" w:hAnsi="Arial"/>
          <w:u w:val="single"/>
        </w:rPr>
        <w:t>Buildings and Facilities</w:t>
      </w:r>
      <w:r>
        <w:rPr>
          <w:rFonts w:ascii="Arial" w:hAnsi="Arial"/>
        </w:rPr>
        <w:t xml:space="preserve">. At least two surveys or mapping exercises of school buildings have been conducted in recent times and the data now held by MOSTEC has contributed to the program of reconstruction undertaken as part of the ESDP. A further request for assistance was lodged for consideration at the donors meeting on 21 June 1999. This request is for renovation of 108 schools in rural centers, the construction of 25 secondary schools and 77 dormitories, and other building requirements. This major renovation and reconstruction problem arises because many of the buildings were constructed 20 to 30 years ago and the combination of time, usage, and severe weather conditions has taken its toll. A further problem, at least in Ulaanbaatar, is that urban population growth has placed so much pressure upon school facilities that schools must run more than one shift per day. In some </w:t>
      </w:r>
      <w:proofErr w:type="gramStart"/>
      <w:r>
        <w:rPr>
          <w:rFonts w:ascii="Arial" w:hAnsi="Arial"/>
        </w:rPr>
        <w:t>cases</w:t>
      </w:r>
      <w:proofErr w:type="gramEnd"/>
      <w:r>
        <w:rPr>
          <w:rFonts w:ascii="Arial" w:hAnsi="Arial"/>
        </w:rPr>
        <w:t xml:space="preserve"> three shifts are operated.</w:t>
      </w:r>
    </w:p>
    <w:p w:rsidR="00412F71" w:rsidRDefault="00412F71">
      <w:pPr>
        <w:jc w:val="both"/>
        <w:rPr>
          <w:rFonts w:ascii="Arial" w:hAnsi="Arial"/>
        </w:rPr>
      </w:pPr>
    </w:p>
    <w:p w:rsidR="00412F71" w:rsidRDefault="00412F71">
      <w:pPr>
        <w:jc w:val="both"/>
        <w:rPr>
          <w:rFonts w:ascii="Arial" w:hAnsi="Arial"/>
        </w:rPr>
      </w:pPr>
      <w:r>
        <w:rPr>
          <w:rFonts w:ascii="Arial" w:hAnsi="Arial"/>
        </w:rPr>
        <w:t>4.41</w:t>
      </w:r>
      <w:r>
        <w:rPr>
          <w:rFonts w:ascii="Arial" w:hAnsi="Arial"/>
        </w:rPr>
        <w:tab/>
      </w:r>
      <w:r>
        <w:rPr>
          <w:rFonts w:ascii="Arial" w:hAnsi="Arial"/>
        </w:rPr>
        <w:tab/>
        <w:t xml:space="preserve">In rural areas, the problems appear to be different, but are nevertheless just as significant. Because heating systems are antiquated or too expensive to run, many rural schools are unable to operate through the severe winter months of the year. Moreover, dormitories, which were intended to cater for children who cannot travel to school on a daily basis have been reduced in number either because the buildings are inadequate, or because running costs in terms of heating and other domestic operations are prohibitive and beyond the financial capacity of parents and local communities. </w:t>
      </w:r>
    </w:p>
    <w:p w:rsidR="00412F71" w:rsidRDefault="00412F71">
      <w:pPr>
        <w:jc w:val="both"/>
        <w:rPr>
          <w:rFonts w:ascii="Arial" w:hAnsi="Arial"/>
        </w:rPr>
      </w:pPr>
    </w:p>
    <w:p w:rsidR="00412F71" w:rsidRDefault="00412F71">
      <w:pPr>
        <w:jc w:val="both"/>
        <w:rPr>
          <w:rFonts w:ascii="Arial" w:hAnsi="Arial"/>
        </w:rPr>
      </w:pPr>
      <w:r>
        <w:rPr>
          <w:rFonts w:ascii="Arial" w:hAnsi="Arial"/>
        </w:rPr>
        <w:t>4.42</w:t>
      </w:r>
      <w:r>
        <w:rPr>
          <w:rFonts w:ascii="Arial" w:hAnsi="Arial"/>
        </w:rPr>
        <w:tab/>
      </w:r>
      <w:r>
        <w:rPr>
          <w:rFonts w:ascii="Arial" w:hAnsi="Arial"/>
        </w:rPr>
        <w:tab/>
        <w:t>In addition to the deficiencies with buildings and associated fittings, schools also lack equipment. New and replacement equipment is in short supply and older equipment no longer operates because of lack of maintenance.</w:t>
      </w:r>
    </w:p>
    <w:p w:rsidR="00412F71" w:rsidRDefault="00412F71">
      <w:pPr>
        <w:jc w:val="both"/>
        <w:rPr>
          <w:rFonts w:ascii="Arial" w:hAnsi="Arial"/>
        </w:rPr>
      </w:pPr>
    </w:p>
    <w:p w:rsidR="00412F71" w:rsidRDefault="00412F71">
      <w:pPr>
        <w:jc w:val="both"/>
        <w:rPr>
          <w:rFonts w:ascii="Arial" w:hAnsi="Arial"/>
        </w:rPr>
      </w:pPr>
      <w:r>
        <w:rPr>
          <w:rFonts w:ascii="Arial" w:hAnsi="Arial"/>
        </w:rPr>
        <w:t>4.43</w:t>
      </w:r>
      <w:r>
        <w:rPr>
          <w:rFonts w:ascii="Arial" w:hAnsi="Arial"/>
        </w:rPr>
        <w:tab/>
      </w:r>
      <w:r>
        <w:rPr>
          <w:rFonts w:ascii="Arial" w:hAnsi="Arial"/>
        </w:rPr>
        <w:tab/>
        <w:t xml:space="preserve">At least one donor organization is presently considering making a reasonably substantial investment in school buildings in Ulaanbaatar. However, the size and severity of problems associated with school buildings and facilities means that any program of rectification will have to be programmed over a considerable period of time. It will require a stream of financial investment over several years to overcome the difficulties. Moreover, the logistical problems of mounting such a large renovation program across the entire country will need to be addressed and will require careful planning. In addition to addressing these </w:t>
      </w:r>
      <w:proofErr w:type="gramStart"/>
      <w:r>
        <w:rPr>
          <w:rFonts w:ascii="Arial" w:hAnsi="Arial"/>
        </w:rPr>
        <w:t>short term</w:t>
      </w:r>
      <w:proofErr w:type="gramEnd"/>
      <w:r>
        <w:rPr>
          <w:rFonts w:ascii="Arial" w:hAnsi="Arial"/>
        </w:rPr>
        <w:t xml:space="preserve"> problems, the longer term issue of managing this large asset portfolio requires attention. If a progressive program of reconstruction were implemented immediately, it is reasonable to assume that upon its completion some of the schools renovated in the early part of the program would again be in need of some repair. This means that a </w:t>
      </w:r>
      <w:proofErr w:type="gramStart"/>
      <w:r>
        <w:rPr>
          <w:rFonts w:ascii="Arial" w:hAnsi="Arial"/>
        </w:rPr>
        <w:t>longer term</w:t>
      </w:r>
      <w:proofErr w:type="gramEnd"/>
      <w:r>
        <w:rPr>
          <w:rFonts w:ascii="Arial" w:hAnsi="Arial"/>
        </w:rPr>
        <w:t xml:space="preserve"> plan for managing these assets and keeping them in good operating condition is needed. At some stage it will become necessary for MOSTEC to develop an asset management strategy,</w:t>
      </w:r>
    </w:p>
    <w:p w:rsidR="00412F71" w:rsidRDefault="00412F71">
      <w:pPr>
        <w:jc w:val="both"/>
        <w:rPr>
          <w:rFonts w:ascii="Arial" w:hAnsi="Arial"/>
        </w:rPr>
      </w:pPr>
    </w:p>
    <w:p w:rsidR="00412F71" w:rsidRDefault="00412F71">
      <w:pPr>
        <w:jc w:val="both"/>
        <w:rPr>
          <w:rFonts w:ascii="Arial" w:hAnsi="Arial"/>
        </w:rPr>
      </w:pPr>
      <w:r>
        <w:rPr>
          <w:rFonts w:ascii="Arial" w:hAnsi="Arial"/>
        </w:rPr>
        <w:t>4.44</w:t>
      </w:r>
      <w:r>
        <w:rPr>
          <w:rFonts w:ascii="Arial" w:hAnsi="Arial"/>
        </w:rPr>
        <w:tab/>
      </w:r>
      <w:r>
        <w:rPr>
          <w:rFonts w:ascii="Arial" w:hAnsi="Arial"/>
        </w:rPr>
        <w:tab/>
      </w:r>
      <w:r>
        <w:rPr>
          <w:rFonts w:ascii="Arial" w:hAnsi="Arial"/>
          <w:u w:val="single"/>
        </w:rPr>
        <w:t>Capabilities of Teachers</w:t>
      </w:r>
      <w:r>
        <w:rPr>
          <w:rFonts w:ascii="Arial" w:hAnsi="Arial"/>
        </w:rPr>
        <w:t xml:space="preserve">. Graduates from courses of teacher education obtain a diploma or degree qualification, and in both </w:t>
      </w:r>
      <w:proofErr w:type="gramStart"/>
      <w:r>
        <w:rPr>
          <w:rFonts w:ascii="Arial" w:hAnsi="Arial"/>
        </w:rPr>
        <w:t>cases</w:t>
      </w:r>
      <w:proofErr w:type="gramEnd"/>
      <w:r>
        <w:rPr>
          <w:rFonts w:ascii="Arial" w:hAnsi="Arial"/>
        </w:rPr>
        <w:t xml:space="preserve"> they undertake a four year program. Most students study the degree course. Approximately 2000 students graduate each year, and about one third of these are from private institutions. The general impression of MOSTEC officers and school principals who participated in work groups was that students are not well prepared for entry into the teaching workforce, and graduates from private institutions are not as capable as those from the public universities and colleges. They also have the opinion that courses in teacher education have not changed for many years and are now unsuitable for the preparation of teachers for schools where curriculum content and teaching methodologies have changed significantly.</w:t>
      </w:r>
    </w:p>
    <w:p w:rsidR="00412F71" w:rsidRDefault="00412F71">
      <w:pPr>
        <w:jc w:val="both"/>
        <w:rPr>
          <w:rFonts w:ascii="Arial" w:hAnsi="Arial"/>
        </w:rPr>
      </w:pPr>
    </w:p>
    <w:p w:rsidR="00412F71" w:rsidRDefault="00412F71">
      <w:pPr>
        <w:jc w:val="both"/>
        <w:rPr>
          <w:rFonts w:ascii="Arial" w:hAnsi="Arial"/>
        </w:rPr>
      </w:pPr>
      <w:r>
        <w:rPr>
          <w:rFonts w:ascii="Arial" w:hAnsi="Arial"/>
        </w:rPr>
        <w:lastRenderedPageBreak/>
        <w:t>4.45</w:t>
      </w:r>
      <w:r>
        <w:rPr>
          <w:rFonts w:ascii="Arial" w:hAnsi="Arial"/>
        </w:rPr>
        <w:tab/>
      </w:r>
      <w:r>
        <w:rPr>
          <w:rFonts w:ascii="Arial" w:hAnsi="Arial"/>
        </w:rPr>
        <w:tab/>
        <w:t>The impact on teachers of the rationalization of schools, a reduction in the size of the teaching workforce, a more decentralized approach to educational administration and the introduction of new curriculum content, all in a relatively short period of time, appears to have had a major impact upon teachers. This is probably exacerbated by general economic conditions that have been accompanied by inflation, reduced real wage levels and lower benefits for teachers.</w:t>
      </w:r>
    </w:p>
    <w:p w:rsidR="00412F71" w:rsidRDefault="00412F71">
      <w:pPr>
        <w:jc w:val="both"/>
        <w:rPr>
          <w:rFonts w:ascii="Arial" w:hAnsi="Arial"/>
        </w:rPr>
      </w:pPr>
    </w:p>
    <w:p w:rsidR="00412F71" w:rsidRDefault="00412F71">
      <w:pPr>
        <w:jc w:val="both"/>
        <w:rPr>
          <w:rFonts w:ascii="Arial" w:hAnsi="Arial"/>
        </w:rPr>
      </w:pPr>
      <w:r>
        <w:rPr>
          <w:rFonts w:ascii="Arial" w:hAnsi="Arial"/>
        </w:rPr>
        <w:t>4.46</w:t>
      </w:r>
      <w:r>
        <w:rPr>
          <w:rFonts w:ascii="Arial" w:hAnsi="Arial"/>
        </w:rPr>
        <w:tab/>
      </w:r>
      <w:r>
        <w:rPr>
          <w:rFonts w:ascii="Arial" w:hAnsi="Arial"/>
        </w:rPr>
        <w:tab/>
        <w:t xml:space="preserve">Whereas teachers formerly held a respected position in Mongolian society these changes have eroded their status. Although it is Government policy to maintain an appropriate standard of living for teachers, financial constraints have limited its capacity to implement these policies. The Government has attempted to increase </w:t>
      </w:r>
      <w:proofErr w:type="gramStart"/>
      <w:r>
        <w:rPr>
          <w:rFonts w:ascii="Arial" w:hAnsi="Arial"/>
        </w:rPr>
        <w:t>teachers</w:t>
      </w:r>
      <w:proofErr w:type="gramEnd"/>
      <w:r>
        <w:rPr>
          <w:rFonts w:ascii="Arial" w:hAnsi="Arial"/>
        </w:rPr>
        <w:t xml:space="preserve"> salaries, along with those of other public servants, through step by step increases, but this has not maintained their standard of living, which is now not as high as it was in 1990.</w:t>
      </w:r>
      <w:r>
        <w:rPr>
          <w:rFonts w:ascii="Arial" w:hAnsi="Arial"/>
          <w:vertAlign w:val="superscript"/>
        </w:rPr>
        <w:t>23</w:t>
      </w:r>
      <w:r>
        <w:rPr>
          <w:rFonts w:ascii="Arial" w:hAnsi="Arial"/>
        </w:rPr>
        <w:t xml:space="preserve"> An issue of particular concern for teachers is assistance with costs of accommodation. The feedback obtained through interviews and discussion with work group members is that the capabilities and performance of teachers requires significant improvement which will be achieved only through a combination of teacher in-service programs and performance appraisal. However, none of this will be effective unless it is accompanied by a more appropriate level of remuneration which will restore the motivation of teachers.</w:t>
      </w:r>
    </w:p>
    <w:p w:rsidR="00412F71" w:rsidRDefault="00412F71">
      <w:pPr>
        <w:jc w:val="both"/>
        <w:rPr>
          <w:rFonts w:ascii="Arial" w:hAnsi="Arial"/>
        </w:rPr>
      </w:pPr>
    </w:p>
    <w:p w:rsidR="00412F71" w:rsidRDefault="00412F71">
      <w:pPr>
        <w:jc w:val="both"/>
        <w:rPr>
          <w:rFonts w:ascii="Arial" w:hAnsi="Arial"/>
        </w:rPr>
      </w:pPr>
      <w:r>
        <w:rPr>
          <w:rFonts w:ascii="Arial" w:hAnsi="Arial"/>
        </w:rPr>
        <w:t>4.47</w:t>
      </w:r>
      <w:r>
        <w:rPr>
          <w:rFonts w:ascii="Arial" w:hAnsi="Arial"/>
        </w:rPr>
        <w:tab/>
      </w:r>
      <w:r>
        <w:rPr>
          <w:rFonts w:ascii="Arial" w:hAnsi="Arial"/>
        </w:rPr>
        <w:tab/>
      </w:r>
      <w:r>
        <w:rPr>
          <w:rFonts w:ascii="Arial" w:hAnsi="Arial"/>
          <w:u w:val="single"/>
        </w:rPr>
        <w:t>Curriculum Content and Materials</w:t>
      </w:r>
      <w:r>
        <w:rPr>
          <w:rFonts w:ascii="Arial" w:hAnsi="Arial"/>
        </w:rPr>
        <w:t>. MOSTEC records show, that over the past year, an impressive record of 30 textbooks and teachers guides have been prepared and printed.</w:t>
      </w:r>
      <w:r>
        <w:rPr>
          <w:rFonts w:ascii="Arial" w:hAnsi="Arial"/>
          <w:vertAlign w:val="superscript"/>
        </w:rPr>
        <w:t>24</w:t>
      </w:r>
      <w:r>
        <w:rPr>
          <w:rFonts w:ascii="Arial" w:hAnsi="Arial"/>
        </w:rPr>
        <w:t xml:space="preserve"> Following a review of the school curriculum last year the ESDP implemented a program of textbook production using private publishing and printing firms. To date this program has produced ten textbooks and </w:t>
      </w:r>
      <w:proofErr w:type="gramStart"/>
      <w:r>
        <w:rPr>
          <w:rFonts w:ascii="Arial" w:hAnsi="Arial"/>
        </w:rPr>
        <w:t>a teachers</w:t>
      </w:r>
      <w:proofErr w:type="gramEnd"/>
      <w:r>
        <w:rPr>
          <w:rFonts w:ascii="Arial" w:hAnsi="Arial"/>
        </w:rPr>
        <w:t xml:space="preserve"> guide.</w:t>
      </w:r>
      <w:r>
        <w:rPr>
          <w:rFonts w:ascii="Arial" w:hAnsi="Arial"/>
          <w:vertAlign w:val="superscript"/>
        </w:rPr>
        <w:t>25</w:t>
      </w:r>
      <w:r>
        <w:rPr>
          <w:rFonts w:ascii="Arial" w:hAnsi="Arial"/>
        </w:rPr>
        <w:t xml:space="preserve"> During the second half of this year, thirteen more titles will be issued. Nevertheless, feedback from interviews indicates continuing deficiencies in the availability of materials for schools. There is also a concern about libraries, partly because of closures and partly because the libraries that are continuing to operate lack appropriate materials. A further issue in relation to materials and equipment is that there are shortages of equipment and the equipment that is available has not been effectively maintained. </w:t>
      </w:r>
    </w:p>
    <w:p w:rsidR="00412F71" w:rsidRDefault="00412F71">
      <w:pPr>
        <w:jc w:val="both"/>
        <w:rPr>
          <w:rFonts w:ascii="Arial" w:hAnsi="Arial"/>
        </w:rPr>
      </w:pPr>
    </w:p>
    <w:p w:rsidR="00412F71" w:rsidRDefault="00412F71">
      <w:pPr>
        <w:jc w:val="both"/>
        <w:rPr>
          <w:rFonts w:ascii="Arial" w:hAnsi="Arial"/>
        </w:rPr>
      </w:pPr>
      <w:r>
        <w:rPr>
          <w:rFonts w:ascii="Arial" w:hAnsi="Arial"/>
        </w:rPr>
        <w:t>4.48</w:t>
      </w:r>
      <w:r>
        <w:rPr>
          <w:rFonts w:ascii="Arial" w:hAnsi="Arial"/>
        </w:rPr>
        <w:tab/>
      </w:r>
      <w:r>
        <w:rPr>
          <w:rFonts w:ascii="Arial" w:hAnsi="Arial"/>
        </w:rPr>
        <w:tab/>
      </w:r>
      <w:r>
        <w:rPr>
          <w:rFonts w:ascii="Arial" w:hAnsi="Arial"/>
          <w:u w:val="single"/>
        </w:rPr>
        <w:t>Level of Participation</w:t>
      </w:r>
      <w:r>
        <w:rPr>
          <w:rFonts w:ascii="Arial" w:hAnsi="Arial"/>
        </w:rPr>
        <w:t>. Prior to transition Mongolia was able to show a proud record of achievement in education. Records indicate a high level of participation, high levels of literacy and a high level of gender equity. The position has changed markedly during the 1990’s and some studies indicate that enrollment rates fell from 98% to 84% in primary schools in the early part of this decade and from 65% to 54% in secondary schools.</w:t>
      </w:r>
      <w:r>
        <w:rPr>
          <w:rFonts w:ascii="Arial" w:hAnsi="Arial"/>
          <w:vertAlign w:val="superscript"/>
        </w:rPr>
        <w:t>26</w:t>
      </w:r>
      <w:r>
        <w:rPr>
          <w:rFonts w:ascii="Arial" w:hAnsi="Arial"/>
        </w:rPr>
        <w:t xml:space="preserve"> The statistics of MOSTEC show that, following transition, drop out rates for male students increased substantially. This appeared to be partly due to privatization in the agricultural sector which resulted in boys remaining at home to assist with the management of animal herds. Subsequently the drop out rates improved, and statistics for 1998 show that 2.5% dropped out in 1998.</w:t>
      </w:r>
      <w:r>
        <w:rPr>
          <w:rFonts w:ascii="Arial" w:hAnsi="Arial"/>
          <w:vertAlign w:val="superscript"/>
        </w:rPr>
        <w:t>27</w:t>
      </w:r>
      <w:r>
        <w:rPr>
          <w:rFonts w:ascii="Arial" w:hAnsi="Arial"/>
        </w:rPr>
        <w:t xml:space="preserve"> However, key personnel who were interviewed have the impression that the drop out rate is much higher than the data indicates. Although their opinions are invariably based upon anecdotal evidence gained either through personal observation or through feedback from field staff, the consistency of these comments suggests that the problem does require attention.</w:t>
      </w:r>
    </w:p>
    <w:p w:rsidR="00412F71" w:rsidRDefault="00412F71">
      <w:pPr>
        <w:jc w:val="both"/>
        <w:rPr>
          <w:rFonts w:ascii="Arial" w:hAnsi="Arial"/>
        </w:rPr>
      </w:pPr>
    </w:p>
    <w:p w:rsidR="00412F71" w:rsidRDefault="00412F71">
      <w:pPr>
        <w:jc w:val="both"/>
        <w:rPr>
          <w:rFonts w:ascii="Arial" w:hAnsi="Arial"/>
        </w:rPr>
      </w:pPr>
      <w:r>
        <w:rPr>
          <w:rFonts w:ascii="Arial" w:hAnsi="Arial"/>
        </w:rPr>
        <w:t>4.49</w:t>
      </w:r>
      <w:r>
        <w:rPr>
          <w:rFonts w:ascii="Arial" w:hAnsi="Arial"/>
        </w:rPr>
        <w:tab/>
      </w:r>
      <w:r>
        <w:rPr>
          <w:rFonts w:ascii="Arial" w:hAnsi="Arial"/>
        </w:rPr>
        <w:tab/>
        <w:t xml:space="preserve">Mongolia’s developmental thrust towards a market economy, which can participate globally, will be constrained by the structure of its education system. As described previously the majority of children, approximately 80%, do not begin grade 1 of primary education until they are 8 years of age. If they remain at school beyond the compulsory leaving age and finish upper secondary, they complete 10 years of </w:t>
      </w:r>
      <w:r>
        <w:rPr>
          <w:rFonts w:ascii="Arial" w:hAnsi="Arial"/>
        </w:rPr>
        <w:lastRenderedPageBreak/>
        <w:t xml:space="preserve">schooling. The need to move towards 12 years of schooling was raised by members of parliament during </w:t>
      </w:r>
      <w:proofErr w:type="gramStart"/>
      <w:r>
        <w:rPr>
          <w:rFonts w:ascii="Arial" w:hAnsi="Arial"/>
        </w:rPr>
        <w:t>interviews, and</w:t>
      </w:r>
      <w:proofErr w:type="gramEnd"/>
      <w:r>
        <w:rPr>
          <w:rFonts w:ascii="Arial" w:hAnsi="Arial"/>
        </w:rPr>
        <w:t xml:space="preserve"> is certainly an issue of concern for MOSTEC officers.</w:t>
      </w:r>
    </w:p>
    <w:p w:rsidR="00412F71" w:rsidRDefault="00412F71">
      <w:pPr>
        <w:jc w:val="both"/>
        <w:rPr>
          <w:rFonts w:ascii="Arial" w:hAnsi="Arial"/>
        </w:rPr>
      </w:pPr>
    </w:p>
    <w:p w:rsidR="00412F71" w:rsidRDefault="00412F71">
      <w:pPr>
        <w:jc w:val="both"/>
        <w:rPr>
          <w:rFonts w:ascii="Arial" w:hAnsi="Arial"/>
        </w:rPr>
      </w:pPr>
      <w:r>
        <w:rPr>
          <w:rFonts w:ascii="Arial" w:hAnsi="Arial"/>
        </w:rPr>
        <w:t>4.50</w:t>
      </w:r>
      <w:r>
        <w:rPr>
          <w:rFonts w:ascii="Arial" w:hAnsi="Arial"/>
        </w:rPr>
        <w:tab/>
      </w:r>
      <w:r>
        <w:rPr>
          <w:rFonts w:ascii="Arial" w:hAnsi="Arial"/>
        </w:rPr>
        <w:tab/>
        <w:t xml:space="preserve">Although MOSTEC does not have a specific plan to make this change, the process that seems to be generally accepted is that the age of entry to primary school should be lowered and additional grades should be progressively inserted into the primary program. Already the preschool curriculum is being strengthened and as the enrollment projection model shows, an acceptable increase in preschool participation during the life of this </w:t>
      </w:r>
      <w:proofErr w:type="gramStart"/>
      <w:r>
        <w:rPr>
          <w:rFonts w:ascii="Arial" w:hAnsi="Arial"/>
        </w:rPr>
        <w:t>five year</w:t>
      </w:r>
      <w:proofErr w:type="gramEnd"/>
      <w:r>
        <w:rPr>
          <w:rFonts w:ascii="Arial" w:hAnsi="Arial"/>
        </w:rPr>
        <w:t xml:space="preserve"> plan is proposed. </w:t>
      </w:r>
    </w:p>
    <w:p w:rsidR="00412F71" w:rsidRDefault="00412F71">
      <w:pPr>
        <w:jc w:val="both"/>
        <w:rPr>
          <w:rFonts w:ascii="Arial" w:hAnsi="Arial"/>
        </w:rPr>
      </w:pPr>
    </w:p>
    <w:p w:rsidR="00412F71" w:rsidRDefault="00412F71">
      <w:pPr>
        <w:jc w:val="both"/>
        <w:rPr>
          <w:rFonts w:ascii="Arial" w:hAnsi="Arial"/>
        </w:rPr>
      </w:pPr>
      <w:r>
        <w:rPr>
          <w:rFonts w:ascii="Arial" w:hAnsi="Arial"/>
        </w:rPr>
        <w:t>4.51</w:t>
      </w:r>
      <w:r>
        <w:rPr>
          <w:rFonts w:ascii="Arial" w:hAnsi="Arial"/>
        </w:rPr>
        <w:tab/>
      </w:r>
      <w:r>
        <w:rPr>
          <w:rFonts w:ascii="Arial" w:hAnsi="Arial"/>
        </w:rPr>
        <w:tab/>
        <w:t xml:space="preserve">Moving to 12 years of schooling is a laudable objective, especially in the long term. However, experience of extending the length of schooling has demonstrated that this type of change places heavy demands upon resources. The process of lowering the age of entry into primary will have repercussions on the resource requirements of all </w:t>
      </w:r>
      <w:proofErr w:type="gramStart"/>
      <w:r>
        <w:rPr>
          <w:rFonts w:ascii="Arial" w:hAnsi="Arial"/>
        </w:rPr>
        <w:t>grades, and</w:t>
      </w:r>
      <w:proofErr w:type="gramEnd"/>
      <w:r>
        <w:rPr>
          <w:rFonts w:ascii="Arial" w:hAnsi="Arial"/>
        </w:rPr>
        <w:t xml:space="preserve"> will certainly add to the costs of operating the upper secondary levels. For the period under review the dual imperatives of maintaining the momentum of change already established over the past few years, and improvements in the quality of teaching-learning environments and outcomes must take precedent. This should not, however, prevent an early start on research and planning into the best way of accomplishing this important objective.</w:t>
      </w:r>
    </w:p>
    <w:p w:rsidR="00412F71" w:rsidRDefault="00412F71">
      <w:pPr>
        <w:jc w:val="both"/>
        <w:rPr>
          <w:rFonts w:ascii="Arial" w:hAnsi="Arial"/>
        </w:rPr>
      </w:pPr>
    </w:p>
    <w:p w:rsidR="00412F71" w:rsidRDefault="00412F71">
      <w:pPr>
        <w:jc w:val="both"/>
        <w:rPr>
          <w:rFonts w:ascii="Arial" w:hAnsi="Arial"/>
        </w:rPr>
      </w:pPr>
      <w:r>
        <w:rPr>
          <w:rFonts w:ascii="Arial" w:hAnsi="Arial"/>
        </w:rPr>
        <w:t>4.52</w:t>
      </w:r>
      <w:r>
        <w:rPr>
          <w:rFonts w:ascii="Arial" w:hAnsi="Arial"/>
        </w:rPr>
        <w:tab/>
      </w:r>
      <w:r>
        <w:rPr>
          <w:rFonts w:ascii="Arial" w:hAnsi="Arial"/>
        </w:rPr>
        <w:tab/>
        <w:t xml:space="preserve">Given the present circumstances of primary and secondary education, together with the stage of economic development of Mongolia it would be extremely ambitious to suggest significant innovations or a major change in direction which could become an increased drain upon the limited public and private sector resources that are available. Primary and secondary education has already experienced rapid changes over the past few years and now requires a period of consolidation. Over the next five years it will be important to ensure that the present difficult circumstances do not deteriorate. It seems highly likely that addressing some of the existing problems will require all of the resources available to this sub-sector over the next five years. </w:t>
      </w:r>
      <w:proofErr w:type="gramStart"/>
      <w:r>
        <w:rPr>
          <w:rFonts w:ascii="Arial" w:hAnsi="Arial"/>
        </w:rPr>
        <w:t>Consequently</w:t>
      </w:r>
      <w:proofErr w:type="gramEnd"/>
      <w:r>
        <w:rPr>
          <w:rFonts w:ascii="Arial" w:hAnsi="Arial"/>
        </w:rPr>
        <w:t xml:space="preserve"> the strategies recommended for this sub-sector are conservative in nature and are directed towards continuation of the initiatives already established. </w:t>
      </w:r>
    </w:p>
    <w:p w:rsidR="00412F71" w:rsidRDefault="00412F71">
      <w:pPr>
        <w:jc w:val="both"/>
        <w:rPr>
          <w:rFonts w:ascii="Arial" w:hAnsi="Arial"/>
        </w:rPr>
      </w:pPr>
    </w:p>
    <w:p w:rsidR="00412F71" w:rsidRDefault="00412F71" w:rsidP="0005318B">
      <w:pPr>
        <w:ind w:firstLine="720"/>
        <w:jc w:val="both"/>
        <w:rPr>
          <w:rFonts w:ascii="Arial" w:hAnsi="Arial"/>
          <w:b/>
        </w:rPr>
      </w:pPr>
      <w:r>
        <w:rPr>
          <w:rFonts w:ascii="Arial" w:hAnsi="Arial"/>
          <w:b/>
        </w:rPr>
        <w:t>Medium Term Objectives</w:t>
      </w:r>
    </w:p>
    <w:p w:rsidR="00412F71" w:rsidRDefault="00412F71">
      <w:pPr>
        <w:jc w:val="both"/>
        <w:rPr>
          <w:rFonts w:ascii="Arial" w:hAnsi="Arial"/>
        </w:rPr>
      </w:pPr>
    </w:p>
    <w:p w:rsidR="00412F71" w:rsidRDefault="00412F71">
      <w:pPr>
        <w:pStyle w:val="BodyText"/>
      </w:pPr>
      <w:r>
        <w:t>4.53</w:t>
      </w:r>
      <w:r>
        <w:tab/>
      </w:r>
      <w:r>
        <w:tab/>
        <w:t>Implementation of the Master Plan of 1994 and its associated reforms, programs and developmental projects, has provided investment funds to help restructure and reorient primary and secondary schools. Nevertheless, a large proportion of school facilities requires extensive renovation, reforms in curriculum content and methodology begun in 1998 are not yet completed and the quality of training for teachers and school administrators requires improvement. There appears to be general acceptance of the proposition that a reasonably high priority should be given to primary and secondary education over the next five years.</w:t>
      </w:r>
    </w:p>
    <w:p w:rsidR="00412F71" w:rsidRDefault="00412F71">
      <w:pPr>
        <w:pStyle w:val="BodyText"/>
        <w:rPr>
          <w:b/>
        </w:rPr>
      </w:pPr>
    </w:p>
    <w:p w:rsidR="00412F71" w:rsidRDefault="00412F71">
      <w:pPr>
        <w:pStyle w:val="BodyText"/>
      </w:pPr>
      <w:r>
        <w:t>4.54</w:t>
      </w:r>
      <w:r>
        <w:tab/>
      </w:r>
      <w:r>
        <w:tab/>
        <w:t xml:space="preserve">Strengthening reforms in primary and secondary education to improve quality and efficiency is considered as the main objective over the medium term. This objective is considered justified as it will reinforce earlier reforms from the Master Plan, the ESDP and Donor organization projects and will lead to improvements in quality and efficiency. Successful implementation of this </w:t>
      </w:r>
      <w:proofErr w:type="gramStart"/>
      <w:r>
        <w:t>medium term</w:t>
      </w:r>
      <w:proofErr w:type="gramEnd"/>
      <w:r>
        <w:t xml:space="preserve"> objective in primary and secondary education will have associated positive benefits for other sub-sectors of education. The following strategies are proposed:</w:t>
      </w:r>
    </w:p>
    <w:p w:rsidR="00412F71" w:rsidRDefault="00412F71">
      <w:pPr>
        <w:jc w:val="both"/>
        <w:rPr>
          <w:rFonts w:ascii="Arial" w:hAnsi="Arial"/>
        </w:rPr>
      </w:pPr>
    </w:p>
    <w:p w:rsidR="00412F71" w:rsidRDefault="00412F71">
      <w:pPr>
        <w:pStyle w:val="ListBullet"/>
        <w:tabs>
          <w:tab w:val="clear" w:pos="360"/>
          <w:tab w:val="num" w:pos="1843"/>
        </w:tabs>
        <w:ind w:left="1843" w:hanging="425"/>
      </w:pPr>
      <w:r>
        <w:t>Improvements in teacher pre-service and in-service training</w:t>
      </w:r>
    </w:p>
    <w:p w:rsidR="00412F71" w:rsidRDefault="00412F71">
      <w:pPr>
        <w:pStyle w:val="ListBullet"/>
        <w:tabs>
          <w:tab w:val="clear" w:pos="360"/>
          <w:tab w:val="num" w:pos="1843"/>
        </w:tabs>
        <w:ind w:left="1843" w:hanging="425"/>
      </w:pPr>
      <w:r>
        <w:lastRenderedPageBreak/>
        <w:t>Improvement of school facilities and equipment</w:t>
      </w:r>
    </w:p>
    <w:p w:rsidR="00412F71" w:rsidRDefault="00412F71">
      <w:pPr>
        <w:pStyle w:val="ListBullet"/>
        <w:tabs>
          <w:tab w:val="clear" w:pos="360"/>
          <w:tab w:val="num" w:pos="1843"/>
        </w:tabs>
        <w:ind w:left="1843" w:hanging="425"/>
      </w:pPr>
      <w:r>
        <w:t>Refinement of content, methodology and structure</w:t>
      </w:r>
    </w:p>
    <w:p w:rsidR="00412F71" w:rsidRDefault="00412F71">
      <w:pPr>
        <w:pStyle w:val="ListBullet"/>
        <w:tabs>
          <w:tab w:val="clear" w:pos="360"/>
          <w:tab w:val="num" w:pos="1843"/>
        </w:tabs>
        <w:ind w:left="1843" w:hanging="425"/>
      </w:pPr>
      <w:r>
        <w:t>Development of a monitoring and evaluation system, and</w:t>
      </w:r>
    </w:p>
    <w:p w:rsidR="00412F71" w:rsidRDefault="00412F71">
      <w:pPr>
        <w:pStyle w:val="ListBullet"/>
        <w:tabs>
          <w:tab w:val="clear" w:pos="360"/>
          <w:tab w:val="num" w:pos="1843"/>
        </w:tabs>
        <w:ind w:left="1843" w:hanging="425"/>
      </w:pPr>
      <w:r>
        <w:t>Expansion and improvement in research studies.</w:t>
      </w:r>
    </w:p>
    <w:p w:rsidR="00412F71" w:rsidRDefault="00412F71">
      <w:pPr>
        <w:pStyle w:val="Subtitle"/>
        <w:rPr>
          <w:b w:val="0"/>
          <w:sz w:val="22"/>
          <w:lang w:val="en-AU"/>
        </w:rPr>
      </w:pPr>
    </w:p>
    <w:p w:rsidR="00412F71" w:rsidRDefault="00412F71">
      <w:pPr>
        <w:pStyle w:val="Heading3"/>
      </w:pPr>
      <w:r>
        <w:t>Primary and Secondary Strategy 1: Improving Teacher Pre-service and In-service Training</w:t>
      </w:r>
    </w:p>
    <w:p w:rsidR="00412F71" w:rsidRDefault="00412F71">
      <w:pPr>
        <w:pStyle w:val="BodyText"/>
        <w:rPr>
          <w:b/>
        </w:rPr>
      </w:pPr>
    </w:p>
    <w:p w:rsidR="00412F71" w:rsidRDefault="00412F71">
      <w:pPr>
        <w:pStyle w:val="BodyText"/>
      </w:pPr>
      <w:r>
        <w:t>4.55</w:t>
      </w:r>
      <w:r>
        <w:tab/>
      </w:r>
      <w:r>
        <w:tab/>
        <w:t xml:space="preserve">Following reforms in social and education systems, a number of private schools were established for teacher training, re-training and up-grading, leading to greater decentralization. Reforms like the creation of a competitive environment to meet needs and requirements by providing teachers with vouchers to up-grade their skills and the rationalization of teacher training schools are underway. Nevertheless, other issues need to be considered. These include an unclear definition of concepts and trends in the overall reform of teacher training, a low level of skills of teachers prepared by public and private schools which do not fully meet requirements of secondary education, lack of rational and effective teacher re-training in new structures and mechanisms and problems of </w:t>
      </w:r>
      <w:proofErr w:type="gramStart"/>
      <w:r>
        <w:t>teachers</w:t>
      </w:r>
      <w:proofErr w:type="gramEnd"/>
      <w:r>
        <w:t xml:space="preserve"> remuneration These issues have not been resolved at the appropriate levels.</w:t>
      </w:r>
    </w:p>
    <w:p w:rsidR="00412F71" w:rsidRDefault="00412F71">
      <w:pPr>
        <w:pStyle w:val="BodyText"/>
      </w:pPr>
    </w:p>
    <w:p w:rsidR="00412F71" w:rsidRDefault="00412F71" w:rsidP="0005318B">
      <w:pPr>
        <w:pStyle w:val="BodyText"/>
        <w:ind w:firstLine="720"/>
        <w:rPr>
          <w:b/>
        </w:rPr>
      </w:pPr>
      <w:r>
        <w:rPr>
          <w:b/>
        </w:rPr>
        <w:t>Anticipated Benefits</w:t>
      </w:r>
    </w:p>
    <w:p w:rsidR="00412F71" w:rsidRDefault="00412F71">
      <w:pPr>
        <w:pStyle w:val="BodyText"/>
        <w:rPr>
          <w:b/>
        </w:rPr>
      </w:pPr>
    </w:p>
    <w:p w:rsidR="00412F71" w:rsidRDefault="00412F71">
      <w:pPr>
        <w:pStyle w:val="BodyText"/>
      </w:pPr>
      <w:r>
        <w:t>4.56</w:t>
      </w:r>
      <w:r>
        <w:tab/>
      </w:r>
      <w:r>
        <w:tab/>
        <w:t xml:space="preserve">This strategy will create a new system of teacher training, re-training and up-grading more in line with the new education </w:t>
      </w:r>
      <w:proofErr w:type="gramStart"/>
      <w:r>
        <w:t>system, and</w:t>
      </w:r>
      <w:proofErr w:type="gramEnd"/>
      <w:r>
        <w:t xml:space="preserve"> will be the basis for sustained development for schools. It will also improve the material available for teacher re-training. It is expected to result in changes in attitude for teachers at schools which will raise their motivation and interest, enabling them to take greater professional responsibility for performance.</w:t>
      </w:r>
    </w:p>
    <w:p w:rsidR="00412F71" w:rsidRDefault="00412F71">
      <w:pPr>
        <w:pStyle w:val="BodyText"/>
      </w:pPr>
    </w:p>
    <w:p w:rsidR="00412F71" w:rsidRDefault="00412F71" w:rsidP="0005318B">
      <w:pPr>
        <w:pStyle w:val="BodyText"/>
        <w:ind w:firstLine="709"/>
        <w:rPr>
          <w:b/>
        </w:rPr>
      </w:pPr>
      <w:r>
        <w:rPr>
          <w:b/>
        </w:rPr>
        <w:t>Projects and Activities</w:t>
      </w:r>
    </w:p>
    <w:p w:rsidR="00412F71" w:rsidRDefault="00412F71">
      <w:pPr>
        <w:pStyle w:val="BodyText"/>
        <w:rPr>
          <w:b/>
        </w:rPr>
      </w:pPr>
    </w:p>
    <w:p w:rsidR="00412F71" w:rsidRDefault="00412F71" w:rsidP="002D6D15">
      <w:pPr>
        <w:pStyle w:val="BodyText"/>
        <w:numPr>
          <w:ilvl w:val="0"/>
          <w:numId w:val="32"/>
        </w:numPr>
        <w:tabs>
          <w:tab w:val="clear" w:pos="360"/>
          <w:tab w:val="num" w:pos="1134"/>
        </w:tabs>
        <w:ind w:left="1134" w:hanging="425"/>
      </w:pPr>
      <w:r>
        <w:t>Promote more decentralized approaches to teacher training, re-training and up-grading at the school level and at centers.</w:t>
      </w:r>
    </w:p>
    <w:p w:rsidR="00412F71" w:rsidRDefault="00412F71" w:rsidP="002D6D15">
      <w:pPr>
        <w:pStyle w:val="BodyText"/>
        <w:numPr>
          <w:ilvl w:val="0"/>
          <w:numId w:val="32"/>
        </w:numPr>
        <w:tabs>
          <w:tab w:val="clear" w:pos="360"/>
          <w:tab w:val="num" w:pos="1134"/>
        </w:tabs>
        <w:ind w:left="1134" w:hanging="425"/>
      </w:pPr>
      <w:r>
        <w:t>Create an improved materials environment for complex schools and aimag schools with advanced training to upgrade the skills of teachers and build up human resource capacity.</w:t>
      </w:r>
    </w:p>
    <w:p w:rsidR="00412F71" w:rsidRDefault="00412F71" w:rsidP="002D6D15">
      <w:pPr>
        <w:pStyle w:val="BodyText"/>
        <w:numPr>
          <w:ilvl w:val="0"/>
          <w:numId w:val="32"/>
        </w:numPr>
        <w:tabs>
          <w:tab w:val="clear" w:pos="360"/>
          <w:tab w:val="num" w:pos="1134"/>
        </w:tabs>
        <w:ind w:left="1134" w:hanging="425"/>
      </w:pPr>
      <w:r>
        <w:t>Establish five regional teacher up-grading centers.</w:t>
      </w:r>
    </w:p>
    <w:p w:rsidR="00412F71" w:rsidRDefault="00412F71" w:rsidP="002D6D15">
      <w:pPr>
        <w:pStyle w:val="BodyText"/>
        <w:numPr>
          <w:ilvl w:val="0"/>
          <w:numId w:val="32"/>
        </w:numPr>
        <w:tabs>
          <w:tab w:val="clear" w:pos="360"/>
          <w:tab w:val="num" w:pos="1134"/>
        </w:tabs>
        <w:ind w:left="1134" w:hanging="425"/>
      </w:pPr>
      <w:r>
        <w:t>Invest in the Pedagogical University and Teacher Training Colleges to strengthen their material environment and elevate human resource capacity.</w:t>
      </w:r>
    </w:p>
    <w:p w:rsidR="00412F71" w:rsidRDefault="00412F71" w:rsidP="002D6D15">
      <w:pPr>
        <w:pStyle w:val="BodyText"/>
        <w:numPr>
          <w:ilvl w:val="0"/>
          <w:numId w:val="32"/>
        </w:numPr>
        <w:tabs>
          <w:tab w:val="clear" w:pos="360"/>
          <w:tab w:val="num" w:pos="1134"/>
        </w:tabs>
        <w:ind w:left="1134" w:hanging="425"/>
      </w:pPr>
      <w:r>
        <w:t>Create new mechanisms and methods to encourage schools and teachers to take initiatives, develop school activities and up-grade teachers skills.</w:t>
      </w:r>
    </w:p>
    <w:p w:rsidR="00412F71" w:rsidRDefault="00412F71" w:rsidP="002D6D15">
      <w:pPr>
        <w:pStyle w:val="BodyText"/>
        <w:numPr>
          <w:ilvl w:val="0"/>
          <w:numId w:val="32"/>
        </w:numPr>
        <w:tabs>
          <w:tab w:val="clear" w:pos="360"/>
          <w:tab w:val="num" w:pos="1134"/>
        </w:tabs>
        <w:ind w:left="1134" w:hanging="425"/>
      </w:pPr>
      <w:r>
        <w:t>Renew professional and ethical requirements for teachers and establish mechanisms for fair assessment of teachers’ performance and payments for their work in accordance with outcomes.</w:t>
      </w:r>
    </w:p>
    <w:p w:rsidR="00412F71" w:rsidRDefault="00412F71">
      <w:pPr>
        <w:pStyle w:val="BodyText"/>
        <w:rPr>
          <w:b/>
        </w:rPr>
      </w:pPr>
    </w:p>
    <w:p w:rsidR="00412F71" w:rsidRDefault="00412F71">
      <w:pPr>
        <w:pStyle w:val="Heading3"/>
      </w:pPr>
    </w:p>
    <w:p w:rsidR="00412F71" w:rsidRDefault="00412F71">
      <w:pPr>
        <w:pStyle w:val="Heading3"/>
        <w:rPr>
          <w:b/>
        </w:rPr>
      </w:pPr>
      <w:r>
        <w:t>Primary and Secondary Strategy 2: Improving School Facilities and Equipment</w:t>
      </w:r>
      <w:r>
        <w:tab/>
      </w:r>
    </w:p>
    <w:p w:rsidR="00412F71" w:rsidRDefault="00412F71">
      <w:pPr>
        <w:pStyle w:val="BodyText"/>
      </w:pPr>
      <w:r>
        <w:t>4.57</w:t>
      </w:r>
      <w:r>
        <w:tab/>
      </w:r>
      <w:r>
        <w:tab/>
        <w:t xml:space="preserve">Extensive public investments in primary and secondary education between 1970 and the 1980’s provided school buildings, equipment and instructional materials. However, present studies show an overall deterioration of school buildings, equipment and furniture. Since reform in 1990 there has been no significant investment. Local investments have been trivial and of low quality that their impact is scarcely visible. The absence of investment for such a substantial period of time, has </w:t>
      </w:r>
      <w:r>
        <w:lastRenderedPageBreak/>
        <w:t>led to a very significant problem. Surveys undertaken by MOSTEC show extensive deficiencies.</w:t>
      </w:r>
    </w:p>
    <w:p w:rsidR="00412F71" w:rsidRDefault="00412F71">
      <w:pPr>
        <w:pStyle w:val="BodyText"/>
      </w:pPr>
    </w:p>
    <w:p w:rsidR="00412F71" w:rsidRDefault="00412F71" w:rsidP="0005318B">
      <w:pPr>
        <w:pStyle w:val="BodyText"/>
        <w:ind w:firstLine="720"/>
        <w:rPr>
          <w:b/>
        </w:rPr>
      </w:pPr>
      <w:r>
        <w:rPr>
          <w:b/>
        </w:rPr>
        <w:t>Anticipated Benefits</w:t>
      </w:r>
    </w:p>
    <w:p w:rsidR="00412F71" w:rsidRDefault="00412F71">
      <w:pPr>
        <w:pStyle w:val="BodyText"/>
        <w:rPr>
          <w:b/>
        </w:rPr>
      </w:pPr>
    </w:p>
    <w:p w:rsidR="00412F71" w:rsidRDefault="00412F71">
      <w:pPr>
        <w:pStyle w:val="BodyText"/>
      </w:pPr>
      <w:r>
        <w:t>4.58</w:t>
      </w:r>
      <w:r>
        <w:tab/>
      </w:r>
      <w:r>
        <w:tab/>
        <w:t>In the long term, creation of a favorable physical environment will facilitate an increase in teacher motivation and student interest in learning which in turn will improve school participation and learning outcomes. In the medium term a coordinated program should be developed to ensure that the limited resources available for the reconstruction of buildings are effectively used.</w:t>
      </w:r>
    </w:p>
    <w:p w:rsidR="00412F71" w:rsidRDefault="00412F71">
      <w:pPr>
        <w:pStyle w:val="BodyText"/>
      </w:pPr>
    </w:p>
    <w:p w:rsidR="00412F71" w:rsidRDefault="00412F71" w:rsidP="0005318B">
      <w:pPr>
        <w:pStyle w:val="BodyText"/>
        <w:ind w:firstLine="709"/>
        <w:rPr>
          <w:b/>
        </w:rPr>
      </w:pPr>
      <w:r>
        <w:rPr>
          <w:b/>
        </w:rPr>
        <w:t>Projects and Activities</w:t>
      </w:r>
    </w:p>
    <w:p w:rsidR="00412F71" w:rsidRDefault="00412F71">
      <w:pPr>
        <w:pStyle w:val="BodyText"/>
        <w:rPr>
          <w:b/>
        </w:rPr>
      </w:pPr>
    </w:p>
    <w:p w:rsidR="00412F71" w:rsidRDefault="00412F71" w:rsidP="002D6D15">
      <w:pPr>
        <w:pStyle w:val="BodyText"/>
        <w:numPr>
          <w:ilvl w:val="0"/>
          <w:numId w:val="35"/>
        </w:numPr>
        <w:tabs>
          <w:tab w:val="clear" w:pos="360"/>
          <w:tab w:val="num" w:pos="1134"/>
        </w:tabs>
        <w:ind w:left="1134" w:hanging="425"/>
      </w:pPr>
      <w:r>
        <w:t>Reconstruct, expand and construct school buildings and dormitories, particularly in rural areas.</w:t>
      </w:r>
    </w:p>
    <w:p w:rsidR="00412F71" w:rsidRDefault="00412F71" w:rsidP="002D6D15">
      <w:pPr>
        <w:pStyle w:val="BodyText"/>
        <w:numPr>
          <w:ilvl w:val="0"/>
          <w:numId w:val="35"/>
        </w:numPr>
        <w:tabs>
          <w:tab w:val="clear" w:pos="360"/>
          <w:tab w:val="num" w:pos="1134"/>
        </w:tabs>
        <w:ind w:left="1134" w:hanging="425"/>
      </w:pPr>
      <w:r>
        <w:t>Renew furniture, training equipment and facilities in schools and dormitories and improve continuity of supply.</w:t>
      </w:r>
    </w:p>
    <w:p w:rsidR="00412F71" w:rsidRDefault="00412F71" w:rsidP="002D6D15">
      <w:pPr>
        <w:pStyle w:val="BodyText"/>
        <w:numPr>
          <w:ilvl w:val="0"/>
          <w:numId w:val="35"/>
        </w:numPr>
        <w:tabs>
          <w:tab w:val="clear" w:pos="360"/>
          <w:tab w:val="num" w:pos="1134"/>
        </w:tabs>
        <w:ind w:left="1134" w:hanging="425"/>
      </w:pPr>
      <w:r>
        <w:t>Provide stable heating and electricity supply to enable schools to operate during winter.</w:t>
      </w:r>
    </w:p>
    <w:p w:rsidR="00412F71" w:rsidRDefault="00412F71" w:rsidP="002D6D15">
      <w:pPr>
        <w:pStyle w:val="BodyText"/>
        <w:numPr>
          <w:ilvl w:val="0"/>
          <w:numId w:val="35"/>
        </w:numPr>
        <w:tabs>
          <w:tab w:val="clear" w:pos="360"/>
          <w:tab w:val="num" w:pos="1134"/>
        </w:tabs>
        <w:ind w:left="1134" w:hanging="425"/>
      </w:pPr>
      <w:r>
        <w:t xml:space="preserve">Develop asset review and data collection systems to ensure that information is available for maintaining up to date plans for the systematic renovation and upgrading of school facilities. </w:t>
      </w:r>
    </w:p>
    <w:p w:rsidR="00412F71" w:rsidRDefault="00412F71">
      <w:pPr>
        <w:pStyle w:val="Subtitle"/>
        <w:rPr>
          <w:sz w:val="22"/>
        </w:rPr>
      </w:pPr>
    </w:p>
    <w:p w:rsidR="00412F71" w:rsidRDefault="00412F71">
      <w:pPr>
        <w:pStyle w:val="Footer"/>
        <w:tabs>
          <w:tab w:val="clear" w:pos="4320"/>
          <w:tab w:val="clear" w:pos="8640"/>
        </w:tabs>
      </w:pPr>
    </w:p>
    <w:p w:rsidR="00412F71" w:rsidRDefault="00412F71">
      <w:pPr>
        <w:pStyle w:val="Heading3"/>
      </w:pPr>
      <w:r>
        <w:t xml:space="preserve">Primary and Secondary Strategy 3: Refining Curriculum, Methodology and </w:t>
      </w:r>
    </w:p>
    <w:p w:rsidR="00412F71" w:rsidRDefault="00412F71">
      <w:pPr>
        <w:pStyle w:val="Heading3"/>
      </w:pPr>
      <w:r>
        <w:t>Structure</w:t>
      </w:r>
    </w:p>
    <w:p w:rsidR="00412F71" w:rsidRDefault="00412F71">
      <w:pPr>
        <w:rPr>
          <w:rFonts w:ascii="Arial" w:hAnsi="Arial"/>
        </w:rPr>
      </w:pPr>
    </w:p>
    <w:p w:rsidR="00412F71" w:rsidRDefault="00412F71">
      <w:pPr>
        <w:jc w:val="both"/>
        <w:rPr>
          <w:rFonts w:ascii="Arial" w:hAnsi="Arial"/>
        </w:rPr>
      </w:pPr>
      <w:r>
        <w:rPr>
          <w:rFonts w:ascii="Arial" w:hAnsi="Arial"/>
        </w:rPr>
        <w:t>4.59</w:t>
      </w:r>
      <w:r>
        <w:rPr>
          <w:rFonts w:ascii="Arial" w:hAnsi="Arial"/>
        </w:rPr>
        <w:tab/>
      </w:r>
      <w:r>
        <w:rPr>
          <w:rFonts w:ascii="Arial" w:hAnsi="Arial"/>
        </w:rPr>
        <w:tab/>
        <w:t xml:space="preserve">In recent years the content and methodology of primary and secondary education, as well as its programs and standards have been refined and implemented successfully. Textbook provision has also been improved. However, these innovations are not complete and reforms in this sub-sector should be intensified. Issues related to the creation of educationally acceptable environments for learning, and relationships between teachers, students and parents are of great concern. Interactions between, schools and local governments should also be improved. </w:t>
      </w:r>
    </w:p>
    <w:p w:rsidR="00412F71" w:rsidRDefault="00412F71">
      <w:pPr>
        <w:jc w:val="both"/>
        <w:rPr>
          <w:rFonts w:ascii="Arial" w:hAnsi="Arial"/>
        </w:rPr>
      </w:pPr>
    </w:p>
    <w:p w:rsidR="00412F71" w:rsidRDefault="00412F71">
      <w:pPr>
        <w:jc w:val="both"/>
        <w:rPr>
          <w:rFonts w:ascii="Arial" w:hAnsi="Arial"/>
        </w:rPr>
      </w:pPr>
      <w:r>
        <w:rPr>
          <w:rFonts w:ascii="Arial" w:hAnsi="Arial"/>
        </w:rPr>
        <w:t>4.60</w:t>
      </w:r>
      <w:r>
        <w:rPr>
          <w:rFonts w:ascii="Arial" w:hAnsi="Arial"/>
        </w:rPr>
        <w:tab/>
      </w:r>
      <w:r>
        <w:rPr>
          <w:rFonts w:ascii="Arial" w:hAnsi="Arial"/>
        </w:rPr>
        <w:tab/>
        <w:t>Although higher education institutions offer students numerous opportunities to select programs and courses, the same liberal approaches are only just beginning in primary and secondary education. Consequently, it is important to modify the present uniform education structure and introduce more flexible arrangements that allow students to make choices in accordance with their interests and abilities. To achieve international standards in schooling, planning and preparation needs to occur for moving to a system of 12 years of schooling.</w:t>
      </w:r>
    </w:p>
    <w:p w:rsidR="00412F71" w:rsidRDefault="00412F71">
      <w:pPr>
        <w:jc w:val="both"/>
        <w:rPr>
          <w:rFonts w:ascii="Arial" w:hAnsi="Arial"/>
        </w:rPr>
      </w:pPr>
    </w:p>
    <w:p w:rsidR="00412F71" w:rsidRDefault="00412F71">
      <w:pPr>
        <w:jc w:val="both"/>
        <w:rPr>
          <w:rFonts w:ascii="Arial" w:hAnsi="Arial"/>
        </w:rPr>
      </w:pPr>
      <w:r>
        <w:rPr>
          <w:rFonts w:ascii="Arial" w:hAnsi="Arial"/>
        </w:rPr>
        <w:t>4.61</w:t>
      </w:r>
      <w:r>
        <w:rPr>
          <w:rFonts w:ascii="Arial" w:hAnsi="Arial"/>
        </w:rPr>
        <w:tab/>
      </w:r>
      <w:r>
        <w:rPr>
          <w:rFonts w:ascii="Arial" w:hAnsi="Arial"/>
        </w:rPr>
        <w:tab/>
        <w:t xml:space="preserve">The fact that skills, knowledge and learning outcomes for secondary students are considered poor and unsatisfactory suggests a need for further refinement of process in terms of content and methodology. This strategy aims at making significant improvements in decentralization and liberalization of primary and secondary education as well as acceleration of the program of reforms. </w:t>
      </w:r>
    </w:p>
    <w:p w:rsidR="00412F71" w:rsidRDefault="00412F71">
      <w:pPr>
        <w:rPr>
          <w:rFonts w:ascii="Arial" w:hAnsi="Arial"/>
        </w:rPr>
      </w:pPr>
    </w:p>
    <w:p w:rsidR="00412F71" w:rsidRDefault="00412F71">
      <w:pPr>
        <w:pStyle w:val="Heading3"/>
      </w:pPr>
      <w:r>
        <w:t>Anticipated Benefits</w:t>
      </w:r>
    </w:p>
    <w:p w:rsidR="00412F71" w:rsidRDefault="00412F71">
      <w:pPr>
        <w:pStyle w:val="BodyText"/>
      </w:pPr>
    </w:p>
    <w:p w:rsidR="00412F71" w:rsidRDefault="00412F71">
      <w:pPr>
        <w:pStyle w:val="BodyText"/>
      </w:pPr>
      <w:r>
        <w:t>4.62</w:t>
      </w:r>
      <w:r>
        <w:tab/>
      </w:r>
      <w:r>
        <w:tab/>
        <w:t xml:space="preserve">The quality of the learning outcomes will be improved by developing appropriate environments which will improve </w:t>
      </w:r>
      <w:proofErr w:type="gramStart"/>
      <w:r>
        <w:t>teachers</w:t>
      </w:r>
      <w:proofErr w:type="gramEnd"/>
      <w:r>
        <w:t xml:space="preserve"> productivity and student </w:t>
      </w:r>
      <w:r>
        <w:lastRenderedPageBreak/>
        <w:t xml:space="preserve">motivation. It is expected that different forms of school organization, greater student choice and improvements in the quality of learning outcomes for students will result. </w:t>
      </w:r>
    </w:p>
    <w:p w:rsidR="00412F71" w:rsidRDefault="00412F71">
      <w:pPr>
        <w:rPr>
          <w:rFonts w:ascii="Arial" w:hAnsi="Arial"/>
        </w:rPr>
      </w:pPr>
    </w:p>
    <w:p w:rsidR="00412F71" w:rsidRDefault="00412F71" w:rsidP="0005318B">
      <w:pPr>
        <w:ind w:firstLine="720"/>
        <w:rPr>
          <w:rFonts w:ascii="Arial" w:hAnsi="Arial"/>
          <w:b/>
        </w:rPr>
      </w:pPr>
      <w:r>
        <w:rPr>
          <w:rFonts w:ascii="Arial" w:hAnsi="Arial"/>
          <w:b/>
        </w:rPr>
        <w:t>Projects and activities</w:t>
      </w:r>
    </w:p>
    <w:p w:rsidR="00412F71" w:rsidRDefault="00412F71">
      <w:pPr>
        <w:jc w:val="both"/>
        <w:rPr>
          <w:rFonts w:ascii="Arial" w:hAnsi="Arial"/>
        </w:rPr>
      </w:pPr>
    </w:p>
    <w:p w:rsidR="00412F71" w:rsidRDefault="00412F71" w:rsidP="002D6D15">
      <w:pPr>
        <w:pStyle w:val="BodyText"/>
        <w:numPr>
          <w:ilvl w:val="0"/>
          <w:numId w:val="36"/>
        </w:numPr>
        <w:tabs>
          <w:tab w:val="clear" w:pos="360"/>
          <w:tab w:val="num" w:pos="1080"/>
        </w:tabs>
        <w:ind w:left="1080"/>
      </w:pPr>
      <w:r>
        <w:t>Develop more decentralized and liberalized policies in primary and secondary education to:</w:t>
      </w:r>
    </w:p>
    <w:p w:rsidR="00412F71" w:rsidRDefault="00412F71" w:rsidP="002D6D15">
      <w:pPr>
        <w:numPr>
          <w:ilvl w:val="0"/>
          <w:numId w:val="33"/>
        </w:numPr>
        <w:ind w:left="1560" w:hanging="426"/>
        <w:jc w:val="both"/>
        <w:rPr>
          <w:rFonts w:ascii="Arial" w:hAnsi="Arial"/>
          <w:b/>
        </w:rPr>
      </w:pPr>
      <w:r>
        <w:rPr>
          <w:rFonts w:ascii="Arial" w:hAnsi="Arial"/>
        </w:rPr>
        <w:t>Enable schools to make decisions on around 50% of curriculum content;</w:t>
      </w:r>
    </w:p>
    <w:p w:rsidR="00412F71" w:rsidRDefault="00412F71" w:rsidP="002D6D15">
      <w:pPr>
        <w:numPr>
          <w:ilvl w:val="0"/>
          <w:numId w:val="33"/>
        </w:numPr>
        <w:ind w:left="1560" w:hanging="426"/>
        <w:jc w:val="both"/>
        <w:rPr>
          <w:rFonts w:ascii="Arial" w:hAnsi="Arial"/>
          <w:b/>
        </w:rPr>
      </w:pPr>
      <w:r>
        <w:rPr>
          <w:rFonts w:ascii="Arial" w:hAnsi="Arial"/>
        </w:rPr>
        <w:t>Delegate methodology and technology management to schools.</w:t>
      </w:r>
    </w:p>
    <w:p w:rsidR="00412F71" w:rsidRDefault="00412F71" w:rsidP="002D6D15">
      <w:pPr>
        <w:numPr>
          <w:ilvl w:val="0"/>
          <w:numId w:val="33"/>
        </w:numPr>
        <w:ind w:left="1560" w:hanging="426"/>
        <w:jc w:val="both"/>
        <w:rPr>
          <w:rFonts w:ascii="Arial" w:hAnsi="Arial"/>
          <w:b/>
        </w:rPr>
      </w:pPr>
      <w:r>
        <w:rPr>
          <w:rFonts w:ascii="Arial" w:hAnsi="Arial"/>
        </w:rPr>
        <w:t>Create flexible, multi-functional operational structures for schools to support implementation of reforms;</w:t>
      </w:r>
    </w:p>
    <w:p w:rsidR="00412F71" w:rsidRDefault="00412F71" w:rsidP="002D6D15">
      <w:pPr>
        <w:numPr>
          <w:ilvl w:val="0"/>
          <w:numId w:val="33"/>
        </w:numPr>
        <w:ind w:left="1560" w:hanging="426"/>
        <w:jc w:val="both"/>
        <w:rPr>
          <w:rFonts w:ascii="Arial" w:hAnsi="Arial"/>
          <w:b/>
        </w:rPr>
      </w:pPr>
      <w:r>
        <w:rPr>
          <w:rFonts w:ascii="Arial" w:hAnsi="Arial"/>
        </w:rPr>
        <w:t>Assist in developing involvement and co-operation of beneficiary organizations, teachers, parents and students, to provide appropriate educational and training environments.</w:t>
      </w:r>
    </w:p>
    <w:p w:rsidR="00412F71" w:rsidRDefault="00412F71" w:rsidP="002D6D15">
      <w:pPr>
        <w:numPr>
          <w:ilvl w:val="0"/>
          <w:numId w:val="36"/>
        </w:numPr>
        <w:tabs>
          <w:tab w:val="clear" w:pos="360"/>
          <w:tab w:val="num" w:pos="1080"/>
        </w:tabs>
        <w:ind w:left="1080"/>
        <w:jc w:val="both"/>
        <w:rPr>
          <w:rFonts w:ascii="Arial" w:hAnsi="Arial"/>
        </w:rPr>
      </w:pPr>
      <w:r>
        <w:rPr>
          <w:rFonts w:ascii="Arial" w:hAnsi="Arial"/>
        </w:rPr>
        <w:t xml:space="preserve">Develop special training policies and programs to involve mentally, physically disabled and vulnerable group children, and provide gender equality, particularly at senior level grades of secondary schools. </w:t>
      </w:r>
    </w:p>
    <w:p w:rsidR="00412F71" w:rsidRDefault="00412F71" w:rsidP="002D6D15">
      <w:pPr>
        <w:numPr>
          <w:ilvl w:val="0"/>
          <w:numId w:val="36"/>
        </w:numPr>
        <w:tabs>
          <w:tab w:val="clear" w:pos="360"/>
          <w:tab w:val="num" w:pos="1080"/>
        </w:tabs>
        <w:ind w:left="1080"/>
        <w:jc w:val="both"/>
        <w:rPr>
          <w:rFonts w:ascii="Arial" w:hAnsi="Arial"/>
        </w:rPr>
      </w:pPr>
      <w:r>
        <w:rPr>
          <w:rFonts w:ascii="Arial" w:hAnsi="Arial"/>
        </w:rPr>
        <w:t xml:space="preserve">Increase access to school textbooks through enrichment of library facilities, an increase of training materials, and introduction of new information technologies. </w:t>
      </w:r>
    </w:p>
    <w:p w:rsidR="00412F71" w:rsidRDefault="00412F71" w:rsidP="002D6D15">
      <w:pPr>
        <w:numPr>
          <w:ilvl w:val="0"/>
          <w:numId w:val="36"/>
        </w:numPr>
        <w:tabs>
          <w:tab w:val="clear" w:pos="360"/>
          <w:tab w:val="num" w:pos="1080"/>
        </w:tabs>
        <w:ind w:left="1080"/>
        <w:jc w:val="both"/>
        <w:rPr>
          <w:rFonts w:ascii="Arial" w:hAnsi="Arial"/>
        </w:rPr>
      </w:pPr>
      <w:r>
        <w:rPr>
          <w:rFonts w:ascii="Arial" w:hAnsi="Arial"/>
        </w:rPr>
        <w:t xml:space="preserve">Undertake research into the possibilities of implementing a </w:t>
      </w:r>
      <w:proofErr w:type="gramStart"/>
      <w:r>
        <w:rPr>
          <w:rFonts w:ascii="Arial" w:hAnsi="Arial"/>
        </w:rPr>
        <w:t>12 year</w:t>
      </w:r>
      <w:proofErr w:type="gramEnd"/>
      <w:r>
        <w:rPr>
          <w:rFonts w:ascii="Arial" w:hAnsi="Arial"/>
        </w:rPr>
        <w:t xml:space="preserve"> education, to determine the precise financial, educational and social implications and to indicate the relevant preparatory activities that must be undertaken.</w:t>
      </w:r>
    </w:p>
    <w:p w:rsidR="00412F71" w:rsidRDefault="00412F71" w:rsidP="002D6D15">
      <w:pPr>
        <w:numPr>
          <w:ilvl w:val="0"/>
          <w:numId w:val="36"/>
        </w:numPr>
        <w:tabs>
          <w:tab w:val="clear" w:pos="360"/>
          <w:tab w:val="num" w:pos="1080"/>
        </w:tabs>
        <w:ind w:left="1080"/>
        <w:jc w:val="both"/>
        <w:rPr>
          <w:rFonts w:ascii="Arial" w:hAnsi="Arial"/>
        </w:rPr>
      </w:pPr>
      <w:r>
        <w:rPr>
          <w:rFonts w:ascii="Arial" w:hAnsi="Arial"/>
        </w:rPr>
        <w:t>Develop appropriate forms of support for the development of non-government primary and secondary educational organizations.</w:t>
      </w:r>
    </w:p>
    <w:p w:rsidR="00412F71" w:rsidRDefault="00412F71">
      <w:pPr>
        <w:pStyle w:val="Footer"/>
        <w:tabs>
          <w:tab w:val="clear" w:pos="4320"/>
          <w:tab w:val="clear" w:pos="8640"/>
        </w:tabs>
      </w:pPr>
    </w:p>
    <w:p w:rsidR="00412F71" w:rsidRDefault="00412F71">
      <w:pPr>
        <w:pStyle w:val="Subtitle"/>
        <w:rPr>
          <w:sz w:val="22"/>
        </w:rPr>
      </w:pPr>
    </w:p>
    <w:p w:rsidR="00412F71" w:rsidRDefault="00412F71">
      <w:pPr>
        <w:pStyle w:val="Heading3"/>
      </w:pPr>
      <w:r>
        <w:br w:type="page"/>
      </w:r>
      <w:r>
        <w:lastRenderedPageBreak/>
        <w:t>Primary and Secondary Strategy 4: Developing a Quality Assurance System</w:t>
      </w:r>
    </w:p>
    <w:p w:rsidR="00412F71" w:rsidRDefault="00412F71">
      <w:pPr>
        <w:pStyle w:val="BodyText"/>
        <w:rPr>
          <w:b/>
        </w:rPr>
      </w:pPr>
    </w:p>
    <w:p w:rsidR="00412F71" w:rsidRDefault="00412F71">
      <w:pPr>
        <w:pStyle w:val="BodyText"/>
      </w:pPr>
      <w:r>
        <w:t>4.63</w:t>
      </w:r>
      <w:r>
        <w:tab/>
      </w:r>
      <w:r>
        <w:tab/>
        <w:t>In most countries, education quality assurance, monitoring and evaluation are important issues. These countries have developed and implemented quality assurance systems and have accumulated experience in this field. For countries taking their first steps to build up monitoring and evaluation systems, problems arise due to lack of experience with these processes, shortages of qualified personnel and uncertainty about how to proceed. Consequently, their monitoring and evaluation processes do not meet requirements and the results of monitoring and evaluation are not used effectively for policy development and decision making.</w:t>
      </w:r>
    </w:p>
    <w:p w:rsidR="00412F71" w:rsidRDefault="00412F71">
      <w:pPr>
        <w:pStyle w:val="BodyText"/>
        <w:rPr>
          <w:b/>
        </w:rPr>
      </w:pPr>
    </w:p>
    <w:p w:rsidR="00412F71" w:rsidRDefault="00412F71" w:rsidP="0005318B">
      <w:pPr>
        <w:pStyle w:val="BodyText"/>
        <w:ind w:firstLine="720"/>
        <w:rPr>
          <w:b/>
        </w:rPr>
      </w:pPr>
      <w:r>
        <w:rPr>
          <w:b/>
        </w:rPr>
        <w:t>Anticipated Benefits</w:t>
      </w:r>
    </w:p>
    <w:p w:rsidR="00412F71" w:rsidRDefault="00412F71">
      <w:pPr>
        <w:pStyle w:val="BodyText"/>
      </w:pPr>
    </w:p>
    <w:p w:rsidR="00412F71" w:rsidRDefault="00412F71">
      <w:pPr>
        <w:pStyle w:val="BodyText"/>
      </w:pPr>
      <w:r>
        <w:t>4.64</w:t>
      </w:r>
      <w:r>
        <w:tab/>
      </w:r>
      <w:r>
        <w:tab/>
        <w:t>Establishment of a monitoring and evaluation system will begin the process of providing information about student achievement. Over time the data will help to provide insights about improvements in learning outcomes and will help improve standards in primary and secondary schools.</w:t>
      </w:r>
    </w:p>
    <w:p w:rsidR="00412F71" w:rsidRDefault="00412F71">
      <w:pPr>
        <w:pStyle w:val="BodyText"/>
      </w:pPr>
    </w:p>
    <w:p w:rsidR="00412F71" w:rsidRDefault="00412F71" w:rsidP="0005318B">
      <w:pPr>
        <w:pStyle w:val="BodyText"/>
        <w:ind w:firstLine="709"/>
        <w:rPr>
          <w:b/>
        </w:rPr>
      </w:pPr>
      <w:r>
        <w:rPr>
          <w:b/>
        </w:rPr>
        <w:t>Projects and Activities</w:t>
      </w:r>
    </w:p>
    <w:p w:rsidR="00412F71" w:rsidRDefault="00412F71">
      <w:pPr>
        <w:pStyle w:val="BodyText"/>
        <w:rPr>
          <w:b/>
        </w:rPr>
      </w:pPr>
    </w:p>
    <w:p w:rsidR="00412F71" w:rsidRDefault="00412F71" w:rsidP="002D6D15">
      <w:pPr>
        <w:pStyle w:val="BodyText"/>
        <w:numPr>
          <w:ilvl w:val="0"/>
          <w:numId w:val="34"/>
        </w:numPr>
        <w:tabs>
          <w:tab w:val="left" w:pos="1134"/>
        </w:tabs>
        <w:ind w:left="1134" w:hanging="425"/>
      </w:pPr>
      <w:r>
        <w:t>Review education content and assessment standards.</w:t>
      </w:r>
    </w:p>
    <w:p w:rsidR="00412F71" w:rsidRDefault="00412F71" w:rsidP="002D6D15">
      <w:pPr>
        <w:pStyle w:val="BodyText"/>
        <w:numPr>
          <w:ilvl w:val="0"/>
          <w:numId w:val="34"/>
        </w:numPr>
        <w:tabs>
          <w:tab w:val="left" w:pos="1134"/>
        </w:tabs>
        <w:ind w:left="1134" w:hanging="425"/>
      </w:pPr>
      <w:r>
        <w:t>Develop and apply indicators of performance, activities and organizational assessment in education institutions.</w:t>
      </w:r>
    </w:p>
    <w:p w:rsidR="00412F71" w:rsidRDefault="00412F71" w:rsidP="002D6D15">
      <w:pPr>
        <w:pStyle w:val="BodyText"/>
        <w:numPr>
          <w:ilvl w:val="0"/>
          <w:numId w:val="34"/>
        </w:numPr>
        <w:tabs>
          <w:tab w:val="left" w:pos="1134"/>
        </w:tabs>
        <w:ind w:left="1134" w:hanging="425"/>
      </w:pPr>
      <w:r>
        <w:t>Establish performance measurement for primary and secondary school students for analysis of results and comparative studies.</w:t>
      </w:r>
    </w:p>
    <w:p w:rsidR="00412F71" w:rsidRDefault="00412F71" w:rsidP="002D6D15">
      <w:pPr>
        <w:pStyle w:val="BodyText"/>
        <w:numPr>
          <w:ilvl w:val="0"/>
          <w:numId w:val="34"/>
        </w:numPr>
        <w:tabs>
          <w:tab w:val="left" w:pos="1134"/>
        </w:tabs>
        <w:ind w:left="1134" w:hanging="425"/>
      </w:pPr>
      <w:r>
        <w:t>Establish a teacher performance evaluation system.</w:t>
      </w:r>
    </w:p>
    <w:p w:rsidR="00412F71" w:rsidRDefault="00412F71" w:rsidP="002D6D15">
      <w:pPr>
        <w:pStyle w:val="BodyText"/>
        <w:numPr>
          <w:ilvl w:val="0"/>
          <w:numId w:val="34"/>
        </w:numPr>
        <w:tabs>
          <w:tab w:val="left" w:pos="1134"/>
        </w:tabs>
        <w:ind w:left="1134" w:hanging="425"/>
      </w:pPr>
      <w:r>
        <w:t>Establish test and diagnosis centers to inform and assist communities.</w:t>
      </w:r>
    </w:p>
    <w:p w:rsidR="00412F71" w:rsidRDefault="00412F71" w:rsidP="002D6D15">
      <w:pPr>
        <w:pStyle w:val="BodyText"/>
        <w:numPr>
          <w:ilvl w:val="0"/>
          <w:numId w:val="34"/>
        </w:numPr>
        <w:tabs>
          <w:tab w:val="left" w:pos="1134"/>
        </w:tabs>
        <w:ind w:left="1134" w:hanging="425"/>
      </w:pPr>
      <w:r>
        <w:t>Establish linkages between monitoring and performance data and the education management information system.</w:t>
      </w:r>
    </w:p>
    <w:p w:rsidR="00412F71" w:rsidRDefault="00412F71">
      <w:pPr>
        <w:pStyle w:val="Subtitle"/>
        <w:rPr>
          <w:sz w:val="22"/>
        </w:rPr>
      </w:pPr>
    </w:p>
    <w:p w:rsidR="00412F71" w:rsidRDefault="00412F71">
      <w:pPr>
        <w:pStyle w:val="Subtitle"/>
        <w:rPr>
          <w:sz w:val="22"/>
        </w:rPr>
      </w:pPr>
    </w:p>
    <w:p w:rsidR="00412F71" w:rsidRDefault="00412F71">
      <w:pPr>
        <w:pStyle w:val="Heading3"/>
      </w:pPr>
      <w:r>
        <w:t>Primary and Secondary Strategy 5: Improving Educational Research</w:t>
      </w:r>
    </w:p>
    <w:p w:rsidR="00412F71" w:rsidRDefault="00412F71">
      <w:pPr>
        <w:pStyle w:val="BodyText"/>
      </w:pPr>
    </w:p>
    <w:p w:rsidR="00412F71" w:rsidRDefault="00412F71">
      <w:pPr>
        <w:pStyle w:val="BodyText"/>
      </w:pPr>
      <w:r>
        <w:t>4.65</w:t>
      </w:r>
      <w:r>
        <w:tab/>
      </w:r>
      <w:r>
        <w:tab/>
        <w:t xml:space="preserve">Curriculum content and standards for primary and secondary education were developed in 1998 to facilitate stability and sustainability in this sub-sector. However, there is a lack of systemic studies about curriculum content and teaching methodologies in primary and secondary education. Despite the fact that the legal foundation for decentralization is already established, well developed and reliable scientific information to enable management to make rational decisions and implement primary and secondary education policy is still missing. The findings of studies carried out by research institutions like the Education Research Institute and the School of Education Development lack relevance in this context. The main objective of this strategy is to develop a capacity among personnel to strengthen and rationalize the structure of research institutions working in the field of primary and secondary education and to expand and improve the quality and outcomes of research in this field. </w:t>
      </w:r>
    </w:p>
    <w:p w:rsidR="00412F71" w:rsidRDefault="00412F71">
      <w:pPr>
        <w:pStyle w:val="BodyText"/>
      </w:pPr>
    </w:p>
    <w:p w:rsidR="00412F71" w:rsidRDefault="00412F71" w:rsidP="0005318B">
      <w:pPr>
        <w:pStyle w:val="BodyText"/>
        <w:ind w:firstLine="720"/>
        <w:rPr>
          <w:b/>
        </w:rPr>
      </w:pPr>
      <w:r>
        <w:rPr>
          <w:b/>
        </w:rPr>
        <w:t>Anticipated Benefits</w:t>
      </w:r>
    </w:p>
    <w:p w:rsidR="00412F71" w:rsidRDefault="00412F71">
      <w:pPr>
        <w:pStyle w:val="BodyText"/>
        <w:rPr>
          <w:b/>
        </w:rPr>
      </w:pPr>
    </w:p>
    <w:p w:rsidR="00412F71" w:rsidRDefault="00412F71">
      <w:pPr>
        <w:pStyle w:val="BodyText"/>
      </w:pPr>
      <w:r>
        <w:t>4.66</w:t>
      </w:r>
      <w:r>
        <w:tab/>
      </w:r>
      <w:r>
        <w:tab/>
        <w:t xml:space="preserve">Implementation of this strategy will establish a more reliable scientific foundation for policy and concepts to improve the management, organization and methodology in primary and secondary education. </w:t>
      </w:r>
    </w:p>
    <w:p w:rsidR="00412F71" w:rsidRDefault="00412F71">
      <w:pPr>
        <w:pStyle w:val="BodyText"/>
      </w:pPr>
    </w:p>
    <w:p w:rsidR="00412F71" w:rsidRDefault="00412F71" w:rsidP="0005318B">
      <w:pPr>
        <w:pStyle w:val="BodyText"/>
        <w:ind w:firstLine="709"/>
        <w:rPr>
          <w:b/>
        </w:rPr>
      </w:pPr>
      <w:r>
        <w:rPr>
          <w:b/>
        </w:rPr>
        <w:t>Projects and Activities</w:t>
      </w:r>
    </w:p>
    <w:p w:rsidR="00412F71" w:rsidRDefault="00412F71">
      <w:pPr>
        <w:pStyle w:val="BodyText"/>
      </w:pPr>
    </w:p>
    <w:p w:rsidR="00412F71" w:rsidRDefault="00412F71" w:rsidP="002D6D15">
      <w:pPr>
        <w:pStyle w:val="BodyText"/>
        <w:numPr>
          <w:ilvl w:val="0"/>
          <w:numId w:val="31"/>
        </w:numPr>
        <w:tabs>
          <w:tab w:val="left" w:pos="1134"/>
        </w:tabs>
        <w:ind w:left="1134" w:hanging="425"/>
      </w:pPr>
      <w:r>
        <w:t>Review and reorganize the structure of institutions concerned with education research and methodology and establishment of high quality research on education policy and management studies. Development of capacities amongst personnel to strengthen research work and provide appropriate information for decision making.</w:t>
      </w:r>
    </w:p>
    <w:p w:rsidR="00412F71" w:rsidRDefault="00412F71" w:rsidP="002D6D15">
      <w:pPr>
        <w:pStyle w:val="BodyText"/>
        <w:numPr>
          <w:ilvl w:val="0"/>
          <w:numId w:val="31"/>
        </w:numPr>
        <w:tabs>
          <w:tab w:val="left" w:pos="1134"/>
        </w:tabs>
        <w:ind w:left="1134" w:hanging="425"/>
      </w:pPr>
      <w:r>
        <w:t>Establish regional education study &amp; methodology centers to facilitate data collection and research in education management, content and methodology.</w:t>
      </w:r>
    </w:p>
    <w:p w:rsidR="00412F71" w:rsidRDefault="00412F71" w:rsidP="002D6D15">
      <w:pPr>
        <w:pStyle w:val="BodyText"/>
        <w:numPr>
          <w:ilvl w:val="0"/>
          <w:numId w:val="31"/>
        </w:numPr>
        <w:tabs>
          <w:tab w:val="left" w:pos="1134"/>
        </w:tabs>
        <w:ind w:left="1134" w:hanging="425"/>
      </w:pPr>
      <w:r>
        <w:t>Train highly qualified researchers in education studies in country and overseas.</w:t>
      </w:r>
    </w:p>
    <w:p w:rsidR="00412F71" w:rsidRDefault="00412F71" w:rsidP="002D6D15">
      <w:pPr>
        <w:pStyle w:val="BodyText"/>
        <w:numPr>
          <w:ilvl w:val="0"/>
          <w:numId w:val="31"/>
        </w:numPr>
        <w:tabs>
          <w:tab w:val="left" w:pos="1134"/>
        </w:tabs>
        <w:ind w:left="1134" w:hanging="425"/>
      </w:pPr>
      <w:r>
        <w:t>Support initiatives of public and non-public institutions in education studies and publishing to provide access to information for the public.</w:t>
      </w:r>
    </w:p>
    <w:p w:rsidR="00412F71" w:rsidRDefault="00412F71">
      <w:pPr>
        <w:jc w:val="both"/>
        <w:rPr>
          <w:rFonts w:ascii="Arial" w:hAnsi="Arial"/>
        </w:rPr>
      </w:pPr>
    </w:p>
    <w:p w:rsidR="008E3FBA" w:rsidRDefault="00412F71">
      <w:pPr>
        <w:pStyle w:val="Heading2"/>
        <w:jc w:val="center"/>
      </w:pPr>
      <w:r>
        <w:br w:type="page"/>
      </w:r>
    </w:p>
    <w:p w:rsidR="008E3FBA" w:rsidRDefault="008E3FBA">
      <w:pPr>
        <w:pStyle w:val="Heading2"/>
        <w:jc w:val="center"/>
      </w:pPr>
    </w:p>
    <w:p w:rsidR="00412F71" w:rsidRPr="0005318B" w:rsidRDefault="0005318B">
      <w:pPr>
        <w:pStyle w:val="Heading2"/>
        <w:jc w:val="center"/>
        <w:rPr>
          <w:rFonts w:ascii="Arial" w:hAnsi="Arial"/>
          <w:i/>
          <w:sz w:val="24"/>
          <w:szCs w:val="24"/>
          <w:u w:val="none"/>
        </w:rPr>
      </w:pPr>
      <w:r>
        <w:rPr>
          <w:rFonts w:ascii="Arial" w:hAnsi="Arial"/>
          <w:i/>
          <w:sz w:val="24"/>
          <w:szCs w:val="24"/>
          <w:u w:val="none"/>
        </w:rPr>
        <w:t>T</w:t>
      </w:r>
      <w:r w:rsidRPr="0005318B">
        <w:rPr>
          <w:rFonts w:ascii="Arial" w:hAnsi="Arial"/>
          <w:i/>
          <w:sz w:val="24"/>
          <w:szCs w:val="24"/>
          <w:u w:val="none"/>
        </w:rPr>
        <w:t>echni</w:t>
      </w:r>
      <w:r>
        <w:rPr>
          <w:rFonts w:ascii="Arial" w:hAnsi="Arial"/>
          <w:i/>
          <w:sz w:val="24"/>
          <w:szCs w:val="24"/>
          <w:u w:val="none"/>
        </w:rPr>
        <w:t>cal Education and Vocational Training S</w:t>
      </w:r>
      <w:r w:rsidRPr="0005318B">
        <w:rPr>
          <w:rFonts w:ascii="Arial" w:hAnsi="Arial"/>
          <w:i/>
          <w:sz w:val="24"/>
          <w:szCs w:val="24"/>
          <w:u w:val="none"/>
        </w:rPr>
        <w:t>trategies</w:t>
      </w:r>
    </w:p>
    <w:p w:rsidR="00412F71" w:rsidRDefault="00412F71">
      <w:pPr>
        <w:jc w:val="both"/>
        <w:rPr>
          <w:rFonts w:ascii="Arial" w:hAnsi="Arial"/>
          <w:b/>
        </w:rPr>
      </w:pPr>
    </w:p>
    <w:p w:rsidR="00412F71" w:rsidRDefault="00412F71">
      <w:pPr>
        <w:jc w:val="both"/>
        <w:rPr>
          <w:rFonts w:ascii="Arial" w:hAnsi="Arial"/>
        </w:rPr>
      </w:pPr>
      <w:r>
        <w:rPr>
          <w:rFonts w:ascii="Arial" w:hAnsi="Arial"/>
        </w:rPr>
        <w:t>4.67</w:t>
      </w:r>
      <w:r>
        <w:rPr>
          <w:rFonts w:ascii="Arial" w:hAnsi="Arial"/>
        </w:rPr>
        <w:tab/>
      </w:r>
      <w:r>
        <w:rPr>
          <w:rFonts w:ascii="Arial" w:hAnsi="Arial"/>
        </w:rPr>
        <w:tab/>
        <w:t xml:space="preserve">During the centralized planned economy system, where all factories were state owned and human resource needs were determined centrally, the state was able to forecast needs for professional development. However, since the beginning of the 1990’s, due to the transition to a market economy, structural problems in the TEVT sector have arisen. In as much as employment demand and needs are coming from both private and state enterprises, TEVT must be reformed to suit the requirements of a market economy. For this reason, there is a need to increase participation and involvement in development of TEVT programs from stakeholders, education sector management employers and employees’ associations. A National Program for TEVT, developed by the Government of Mongolia and approved in March 1998, was aimed at resolving these issues. Following this resolution, a national Policy Co-ordination Committee was established with the primary objective of reforming the TEVT sector in accordance with market economy needs and demands. </w:t>
      </w:r>
    </w:p>
    <w:p w:rsidR="00412F71" w:rsidRDefault="00412F71">
      <w:pPr>
        <w:jc w:val="both"/>
        <w:rPr>
          <w:rFonts w:ascii="Arial" w:hAnsi="Arial"/>
          <w:b/>
        </w:rPr>
      </w:pPr>
    </w:p>
    <w:p w:rsidR="00412F71" w:rsidRDefault="00412F71" w:rsidP="0005318B">
      <w:pPr>
        <w:ind w:firstLine="720"/>
        <w:jc w:val="both"/>
        <w:rPr>
          <w:rFonts w:ascii="Arial" w:hAnsi="Arial"/>
        </w:rPr>
      </w:pPr>
      <w:r>
        <w:rPr>
          <w:rFonts w:ascii="Arial" w:hAnsi="Arial"/>
          <w:b/>
        </w:rPr>
        <w:t>Medium Term Objectives</w:t>
      </w:r>
    </w:p>
    <w:p w:rsidR="00412F71" w:rsidRDefault="00412F71">
      <w:pPr>
        <w:jc w:val="both"/>
        <w:rPr>
          <w:rFonts w:ascii="Arial" w:hAnsi="Arial"/>
        </w:rPr>
      </w:pPr>
    </w:p>
    <w:p w:rsidR="00412F71" w:rsidRDefault="00412F71">
      <w:pPr>
        <w:jc w:val="both"/>
        <w:rPr>
          <w:rFonts w:ascii="Arial" w:hAnsi="Arial"/>
        </w:rPr>
      </w:pPr>
      <w:r>
        <w:rPr>
          <w:rFonts w:ascii="Arial" w:hAnsi="Arial"/>
        </w:rPr>
        <w:t>4.68</w:t>
      </w:r>
      <w:r>
        <w:rPr>
          <w:rFonts w:ascii="Arial" w:hAnsi="Arial"/>
        </w:rPr>
        <w:tab/>
      </w:r>
      <w:r>
        <w:rPr>
          <w:rFonts w:ascii="Arial" w:hAnsi="Arial"/>
        </w:rPr>
        <w:tab/>
        <w:t>The primary objective is to establish a new system of technical education and vocational training that is responsive to the demands of the emerging market economy in Mongolia. This will include investing in innovative training techniques and technology as well as developing sustainable financing through new combinations of Government and private sector resources. Training content, standards, and quality assurance procedures will have to be developed in line with needs of the Mongolian labour market and people’s interests. Appropriate structures and approaches (including non-formal and distance education) to technical education and vocational training will also have to be developed in order to make it accessible to students.</w:t>
      </w:r>
    </w:p>
    <w:p w:rsidR="00412F71" w:rsidRDefault="00412F71">
      <w:pPr>
        <w:jc w:val="both"/>
        <w:rPr>
          <w:rFonts w:ascii="Arial" w:hAnsi="Arial"/>
        </w:rPr>
      </w:pPr>
    </w:p>
    <w:p w:rsidR="00412F71" w:rsidRDefault="00412F71">
      <w:pPr>
        <w:jc w:val="both"/>
        <w:rPr>
          <w:rFonts w:ascii="Arial" w:hAnsi="Arial"/>
        </w:rPr>
      </w:pPr>
      <w:r>
        <w:rPr>
          <w:rFonts w:ascii="Arial" w:hAnsi="Arial"/>
        </w:rPr>
        <w:t>4.69</w:t>
      </w:r>
      <w:r>
        <w:rPr>
          <w:rFonts w:ascii="Arial" w:hAnsi="Arial"/>
        </w:rPr>
        <w:tab/>
      </w:r>
      <w:r>
        <w:rPr>
          <w:rFonts w:ascii="Arial" w:hAnsi="Arial"/>
        </w:rPr>
        <w:tab/>
        <w:t xml:space="preserve">There is </w:t>
      </w:r>
      <w:proofErr w:type="gramStart"/>
      <w:r>
        <w:rPr>
          <w:rFonts w:ascii="Arial" w:hAnsi="Arial"/>
        </w:rPr>
        <w:t>a</w:t>
      </w:r>
      <w:proofErr w:type="gramEnd"/>
      <w:r>
        <w:rPr>
          <w:rFonts w:ascii="Arial" w:hAnsi="Arial"/>
        </w:rPr>
        <w:t xml:space="preserve"> also a need to improve foreign and domestic co-operation in order to make the system correspond to Mongolian economic needs, both national and local, as well as meet international requirements. Development of the TEVT system will have to be designed to provide preparation and effective training environments for students preparing to enter the labour market as well as skilled professionals seeking re-training or upgrading of skills in accordance with </w:t>
      </w:r>
      <w:proofErr w:type="gramStart"/>
      <w:r>
        <w:rPr>
          <w:rFonts w:ascii="Arial" w:hAnsi="Arial"/>
        </w:rPr>
        <w:t>employers</w:t>
      </w:r>
      <w:proofErr w:type="gramEnd"/>
      <w:r>
        <w:rPr>
          <w:rFonts w:ascii="Arial" w:hAnsi="Arial"/>
        </w:rPr>
        <w:t xml:space="preserve"> requirements. </w:t>
      </w:r>
    </w:p>
    <w:p w:rsidR="00412F71" w:rsidRDefault="00412F71">
      <w:pPr>
        <w:jc w:val="both"/>
        <w:rPr>
          <w:rFonts w:ascii="Arial" w:hAnsi="Arial"/>
        </w:rPr>
      </w:pPr>
    </w:p>
    <w:p w:rsidR="008E3FBA" w:rsidRDefault="00412F71">
      <w:pPr>
        <w:pStyle w:val="Heading3"/>
      </w:pPr>
      <w:r>
        <w:br w:type="page"/>
      </w:r>
    </w:p>
    <w:p w:rsidR="008E3FBA" w:rsidRDefault="008E3FBA">
      <w:pPr>
        <w:pStyle w:val="Heading3"/>
      </w:pPr>
    </w:p>
    <w:p w:rsidR="00412F71" w:rsidRDefault="00412F71">
      <w:pPr>
        <w:pStyle w:val="Heading3"/>
      </w:pPr>
      <w:r>
        <w:t xml:space="preserve">TEVT Strategy Number 1: Bringing TEVT in Line </w:t>
      </w:r>
      <w:proofErr w:type="gramStart"/>
      <w:r>
        <w:t>With</w:t>
      </w:r>
      <w:proofErr w:type="gramEnd"/>
      <w:r>
        <w:t xml:space="preserve"> Labour Market Demand</w:t>
      </w:r>
    </w:p>
    <w:p w:rsidR="00412F71" w:rsidRDefault="00412F71">
      <w:pPr>
        <w:jc w:val="both"/>
        <w:rPr>
          <w:rFonts w:ascii="Arial" w:hAnsi="Arial"/>
        </w:rPr>
      </w:pPr>
    </w:p>
    <w:p w:rsidR="00412F71" w:rsidRDefault="00412F71">
      <w:pPr>
        <w:jc w:val="both"/>
        <w:rPr>
          <w:rFonts w:ascii="Arial" w:hAnsi="Arial"/>
        </w:rPr>
      </w:pPr>
      <w:r>
        <w:rPr>
          <w:rFonts w:ascii="Arial" w:hAnsi="Arial"/>
        </w:rPr>
        <w:t>4.70</w:t>
      </w:r>
      <w:r>
        <w:rPr>
          <w:rFonts w:ascii="Arial" w:hAnsi="Arial"/>
        </w:rPr>
        <w:tab/>
      </w:r>
      <w:r>
        <w:rPr>
          <w:rFonts w:ascii="Arial" w:hAnsi="Arial"/>
        </w:rPr>
        <w:tab/>
        <w:t xml:space="preserve">Until 1990, the Technical Education and Vocational Training schools trained and delivered professionals for state owned, centralized enterprises and planned the required number of specialists for the national economy. Since 1990 state owned enterprises have been privatized, and this has been followed by shutting down economically inefficient enterprises, shrinkage of others that have continued and consequential reductions in the number of workers. </w:t>
      </w:r>
    </w:p>
    <w:p w:rsidR="00412F71" w:rsidRDefault="00412F71">
      <w:pPr>
        <w:jc w:val="both"/>
        <w:rPr>
          <w:rFonts w:ascii="Arial" w:hAnsi="Arial"/>
        </w:rPr>
      </w:pPr>
    </w:p>
    <w:p w:rsidR="00412F71" w:rsidRDefault="00412F71">
      <w:pPr>
        <w:jc w:val="both"/>
        <w:rPr>
          <w:rFonts w:ascii="Arial" w:hAnsi="Arial"/>
        </w:rPr>
      </w:pPr>
      <w:r>
        <w:rPr>
          <w:rFonts w:ascii="Arial" w:hAnsi="Arial"/>
        </w:rPr>
        <w:t>4.71</w:t>
      </w:r>
      <w:r>
        <w:rPr>
          <w:rFonts w:ascii="Arial" w:hAnsi="Arial"/>
        </w:rPr>
        <w:tab/>
      </w:r>
      <w:r>
        <w:rPr>
          <w:rFonts w:ascii="Arial" w:hAnsi="Arial"/>
        </w:rPr>
        <w:tab/>
        <w:t xml:space="preserve">At the same time, opportunities to run private business have appeared and the number of small business entities, enterprises and services has increased. Many of the firms, companies and co-operatives established by private businesses were based on family relationships and, at the beginning, did not consider the employment of skilful, trained personnel. However, owners of private businesses have since realized that without trained personnel in the field, they are not able to generate profits, and have started to train their personnel within their own organizations as well as in educational institutions. At a result, educational organizations, the employers of their graduates, and business entities have recognized the need for information about the needs for trained personnel. This function is fulfilled by aimags and district labour regulation offices, but their activities are limited to keeping records on unemployment, providing unemployment compensations and taking job orders. Moreover, there is an acute need for making manpower forecasts, conducting research on labour force demand and supply, identifying the requirements of particular organizations and estimating shortages and excesses in specific trades and professions. </w:t>
      </w:r>
    </w:p>
    <w:p w:rsidR="00412F71" w:rsidRDefault="00412F71">
      <w:pPr>
        <w:jc w:val="both"/>
        <w:rPr>
          <w:rFonts w:ascii="Arial" w:hAnsi="Arial"/>
        </w:rPr>
      </w:pPr>
    </w:p>
    <w:p w:rsidR="00412F71" w:rsidRDefault="00412F71" w:rsidP="0005318B">
      <w:pPr>
        <w:pStyle w:val="Heading1"/>
        <w:ind w:firstLine="720"/>
      </w:pPr>
      <w:r>
        <w:t>Anticipated Benefits</w:t>
      </w:r>
    </w:p>
    <w:p w:rsidR="00412F71" w:rsidRDefault="00412F71">
      <w:pPr>
        <w:jc w:val="both"/>
        <w:rPr>
          <w:rFonts w:ascii="Arial" w:hAnsi="Arial"/>
        </w:rPr>
      </w:pPr>
    </w:p>
    <w:p w:rsidR="00412F71" w:rsidRDefault="00412F71">
      <w:pPr>
        <w:jc w:val="both"/>
        <w:rPr>
          <w:rFonts w:ascii="Arial" w:hAnsi="Arial"/>
        </w:rPr>
      </w:pPr>
      <w:r>
        <w:rPr>
          <w:rFonts w:ascii="Arial" w:hAnsi="Arial"/>
        </w:rPr>
        <w:t>4.72</w:t>
      </w:r>
      <w:r>
        <w:rPr>
          <w:rFonts w:ascii="Arial" w:hAnsi="Arial"/>
        </w:rPr>
        <w:tab/>
      </w:r>
      <w:r>
        <w:rPr>
          <w:rFonts w:ascii="Arial" w:hAnsi="Arial"/>
        </w:rPr>
        <w:tab/>
        <w:t xml:space="preserve">This strategy is designed to up-grade vocational training and increase the quality and efficiency of such services corresponding to development, employment and labour market demand of regions. It will widen the selection of future job opportunities, increase training quality, and make the organization and types of training more flexible and accessible.  </w:t>
      </w:r>
    </w:p>
    <w:p w:rsidR="00412F71" w:rsidRDefault="00412F71">
      <w:pPr>
        <w:jc w:val="both"/>
        <w:rPr>
          <w:rFonts w:ascii="Arial" w:hAnsi="Arial"/>
        </w:rPr>
      </w:pPr>
    </w:p>
    <w:p w:rsidR="00412F71" w:rsidRDefault="00412F71" w:rsidP="0005318B">
      <w:pPr>
        <w:ind w:firstLine="720"/>
        <w:jc w:val="both"/>
        <w:rPr>
          <w:rFonts w:ascii="Arial" w:hAnsi="Arial"/>
          <w:b/>
        </w:rPr>
      </w:pPr>
      <w:r>
        <w:rPr>
          <w:rFonts w:ascii="Arial" w:hAnsi="Arial"/>
          <w:b/>
        </w:rPr>
        <w:t>Projects and Activities:</w:t>
      </w:r>
    </w:p>
    <w:p w:rsidR="00412F71" w:rsidRDefault="00412F71">
      <w:pPr>
        <w:jc w:val="both"/>
        <w:rPr>
          <w:rFonts w:ascii="Arial" w:hAnsi="Arial"/>
          <w:b/>
        </w:rPr>
      </w:pPr>
    </w:p>
    <w:p w:rsidR="00412F71" w:rsidRDefault="00412F71" w:rsidP="002D6D15">
      <w:pPr>
        <w:numPr>
          <w:ilvl w:val="0"/>
          <w:numId w:val="37"/>
        </w:numPr>
        <w:tabs>
          <w:tab w:val="num" w:pos="1080"/>
        </w:tabs>
        <w:ind w:left="1080"/>
        <w:jc w:val="both"/>
        <w:rPr>
          <w:rFonts w:ascii="Arial" w:hAnsi="Arial"/>
        </w:rPr>
      </w:pPr>
      <w:r>
        <w:rPr>
          <w:rFonts w:ascii="Arial" w:hAnsi="Arial"/>
        </w:rPr>
        <w:t xml:space="preserve">Increase the scope of research on employment of the population and needs of labour market demand. </w:t>
      </w:r>
    </w:p>
    <w:p w:rsidR="00412F71" w:rsidRDefault="00412F71" w:rsidP="002D6D15">
      <w:pPr>
        <w:numPr>
          <w:ilvl w:val="0"/>
          <w:numId w:val="37"/>
        </w:numPr>
        <w:tabs>
          <w:tab w:val="num" w:pos="1080"/>
        </w:tabs>
        <w:ind w:left="1080"/>
        <w:jc w:val="both"/>
        <w:rPr>
          <w:rFonts w:ascii="Arial" w:hAnsi="Arial"/>
        </w:rPr>
      </w:pPr>
      <w:r>
        <w:rPr>
          <w:rFonts w:ascii="Arial" w:hAnsi="Arial"/>
        </w:rPr>
        <w:t>Identify vocational training needs of population.</w:t>
      </w:r>
    </w:p>
    <w:p w:rsidR="00412F71" w:rsidRDefault="00412F71" w:rsidP="002D6D15">
      <w:pPr>
        <w:numPr>
          <w:ilvl w:val="0"/>
          <w:numId w:val="37"/>
        </w:numPr>
        <w:tabs>
          <w:tab w:val="num" w:pos="1080"/>
        </w:tabs>
        <w:ind w:left="1080"/>
        <w:jc w:val="both"/>
        <w:rPr>
          <w:rFonts w:ascii="Arial" w:hAnsi="Arial"/>
        </w:rPr>
      </w:pPr>
      <w:r>
        <w:rPr>
          <w:rFonts w:ascii="Arial" w:hAnsi="Arial"/>
        </w:rPr>
        <w:t>Allow active involvement of community partnerships in vocational training activities.</w:t>
      </w:r>
    </w:p>
    <w:p w:rsidR="00412F71" w:rsidRDefault="00412F71" w:rsidP="002D6D15">
      <w:pPr>
        <w:numPr>
          <w:ilvl w:val="0"/>
          <w:numId w:val="37"/>
        </w:numPr>
        <w:tabs>
          <w:tab w:val="num" w:pos="1080"/>
        </w:tabs>
        <w:ind w:left="1080"/>
        <w:jc w:val="both"/>
        <w:rPr>
          <w:rFonts w:ascii="Arial" w:hAnsi="Arial"/>
        </w:rPr>
      </w:pPr>
      <w:r>
        <w:rPr>
          <w:rFonts w:ascii="Arial" w:hAnsi="Arial"/>
        </w:rPr>
        <w:t xml:space="preserve">Provide consultancy in professional orientation, acquisition of practical knowledge and selection of professions. </w:t>
      </w:r>
    </w:p>
    <w:p w:rsidR="00412F71" w:rsidRDefault="00412F71">
      <w:pPr>
        <w:rPr>
          <w:rFonts w:ascii="Arial" w:hAnsi="Arial"/>
        </w:rPr>
      </w:pPr>
    </w:p>
    <w:p w:rsidR="008E3FBA" w:rsidRDefault="00412F71">
      <w:pPr>
        <w:pStyle w:val="Heading3"/>
      </w:pPr>
      <w:r>
        <w:br w:type="page"/>
      </w:r>
    </w:p>
    <w:p w:rsidR="008E3FBA" w:rsidRDefault="008E3FBA">
      <w:pPr>
        <w:pStyle w:val="Heading3"/>
      </w:pPr>
    </w:p>
    <w:p w:rsidR="00412F71" w:rsidRDefault="00412F71">
      <w:pPr>
        <w:pStyle w:val="Heading3"/>
      </w:pPr>
      <w:r>
        <w:t>TEVT Strategy 2: Establishing a Standards and Assessment System</w:t>
      </w:r>
    </w:p>
    <w:p w:rsidR="00412F71" w:rsidRDefault="00412F71">
      <w:pPr>
        <w:widowControl w:val="0"/>
        <w:jc w:val="both"/>
        <w:rPr>
          <w:rFonts w:ascii="Arial" w:hAnsi="Arial"/>
        </w:rPr>
      </w:pPr>
    </w:p>
    <w:p w:rsidR="00412F71" w:rsidRDefault="00412F71">
      <w:pPr>
        <w:widowControl w:val="0"/>
        <w:jc w:val="both"/>
        <w:rPr>
          <w:rFonts w:ascii="Arial" w:hAnsi="Arial"/>
          <w:snapToGrid w:val="0"/>
        </w:rPr>
      </w:pPr>
      <w:r>
        <w:rPr>
          <w:rFonts w:ascii="Arial" w:hAnsi="Arial"/>
        </w:rPr>
        <w:t>4.73</w:t>
      </w:r>
      <w:r>
        <w:rPr>
          <w:rFonts w:ascii="Arial" w:hAnsi="Arial"/>
        </w:rPr>
        <w:tab/>
      </w:r>
      <w:r>
        <w:rPr>
          <w:rFonts w:ascii="Arial" w:hAnsi="Arial"/>
        </w:rPr>
        <w:tab/>
        <w:t>In a situation where different types of schools in terms of ownership, training level and abilities are offering vocational training, it is important for the Government to set up minimum requirements for graduates’ specialization skills. Due to the fact that in a market economy, workers are able to work in domestic factories, joint or foreign plants in open zones, and abroad, vocational training is becoming internationally significant. Since</w:t>
      </w:r>
      <w:r>
        <w:rPr>
          <w:rFonts w:ascii="Arial" w:hAnsi="Arial"/>
          <w:snapToGrid w:val="0"/>
        </w:rPr>
        <w:t xml:space="preserve"> 1990, every school has been responsible for administering final exams for their graduates, based on the capabilities of their own faculty alone. Consequently, objective evaluation of graduates’ professional skills and knowledge, as well as determination of whether these skills and knowledge suit the needs of businesses and the labour market more generally, have become problematic.</w:t>
      </w:r>
    </w:p>
    <w:p w:rsidR="00412F71" w:rsidRDefault="00412F71">
      <w:pPr>
        <w:pStyle w:val="Heading1"/>
        <w:rPr>
          <w:b w:val="0"/>
        </w:rPr>
      </w:pPr>
    </w:p>
    <w:p w:rsidR="00412F71" w:rsidRDefault="00412F71">
      <w:pPr>
        <w:widowControl w:val="0"/>
        <w:jc w:val="both"/>
        <w:rPr>
          <w:rFonts w:ascii="Arial" w:hAnsi="Arial"/>
          <w:snapToGrid w:val="0"/>
        </w:rPr>
      </w:pPr>
      <w:r>
        <w:rPr>
          <w:rFonts w:ascii="Arial" w:hAnsi="Arial"/>
        </w:rPr>
        <w:t>4.74</w:t>
      </w:r>
      <w:r>
        <w:rPr>
          <w:rFonts w:ascii="Arial" w:hAnsi="Arial"/>
        </w:rPr>
        <w:tab/>
      </w:r>
      <w:r>
        <w:rPr>
          <w:rFonts w:ascii="Arial" w:hAnsi="Arial"/>
        </w:rPr>
        <w:tab/>
        <w:t xml:space="preserve">For this reason, there is a need to improve vocational training standards to the international level. On the other hand, with an increase of investment in vocation training, there is a need for evaluation of its quality. The main criteria for implementation of the above requirements should be vocational training and education standards. Therefore, the priority issue in TEVT as stated in the meeting of the National Committee on TEVT Policy Co-ordination is the development of training content and standards. </w:t>
      </w:r>
      <w:r>
        <w:rPr>
          <w:rFonts w:ascii="Arial" w:hAnsi="Arial"/>
          <w:snapToGrid w:val="0"/>
        </w:rPr>
        <w:t>This strategy will improve the professional skills assessment system of graduates from vocational training schools by establishing criteria for defining training quality. Consequently, the level of training acquired will be certified and opportunities to work will be increased because skills will suit the demands and needs of businesses. Relationships and co-operation between employers and vocational schools will be strengthened. Employers will become more concerned about vocational training and will be interested in becoming involved in training activities.</w:t>
      </w:r>
    </w:p>
    <w:p w:rsidR="00412F71" w:rsidRDefault="00412F71">
      <w:pPr>
        <w:pStyle w:val="Heading1"/>
        <w:rPr>
          <w:b w:val="0"/>
        </w:rPr>
      </w:pPr>
    </w:p>
    <w:p w:rsidR="00412F71" w:rsidRDefault="00412F71" w:rsidP="0005318B">
      <w:pPr>
        <w:pStyle w:val="Heading1"/>
        <w:ind w:firstLine="720"/>
      </w:pPr>
      <w:r>
        <w:t>Anticipated Benefits</w:t>
      </w:r>
    </w:p>
    <w:p w:rsidR="00412F71" w:rsidRDefault="00412F71"/>
    <w:p w:rsidR="00412F71" w:rsidRDefault="00412F71">
      <w:pPr>
        <w:pStyle w:val="Heading1"/>
        <w:rPr>
          <w:b w:val="0"/>
        </w:rPr>
      </w:pPr>
      <w:r>
        <w:rPr>
          <w:b w:val="0"/>
        </w:rPr>
        <w:t>4.75</w:t>
      </w:r>
      <w:r>
        <w:rPr>
          <w:b w:val="0"/>
        </w:rPr>
        <w:tab/>
      </w:r>
      <w:r>
        <w:rPr>
          <w:b w:val="0"/>
        </w:rPr>
        <w:tab/>
        <w:t>This strategy aims to develop skill and knowledge standards for every level of vocational training in order to improve training quality and outcomes. It relies on close cooperation between educators and employers in the establishment of training standards and evaluation criteria. It is anticipated that graduates will be more suitably trained for the jobs being offered by employers and thus be more likely to be hired.</w:t>
      </w:r>
    </w:p>
    <w:p w:rsidR="00412F71" w:rsidRDefault="00412F71">
      <w:pPr>
        <w:jc w:val="both"/>
        <w:rPr>
          <w:rFonts w:ascii="Arial" w:hAnsi="Arial"/>
        </w:rPr>
      </w:pPr>
    </w:p>
    <w:p w:rsidR="00412F71" w:rsidRDefault="00412F71" w:rsidP="0005318B">
      <w:pPr>
        <w:ind w:firstLine="720"/>
        <w:jc w:val="both"/>
        <w:rPr>
          <w:rFonts w:ascii="Arial" w:hAnsi="Arial"/>
        </w:rPr>
      </w:pPr>
      <w:r>
        <w:rPr>
          <w:rFonts w:ascii="Arial" w:hAnsi="Arial"/>
          <w:b/>
        </w:rPr>
        <w:t>Projects and Activities:</w:t>
      </w:r>
    </w:p>
    <w:p w:rsidR="00412F71" w:rsidRDefault="00412F71">
      <w:pPr>
        <w:jc w:val="both"/>
        <w:rPr>
          <w:rFonts w:ascii="Arial" w:hAnsi="Arial"/>
        </w:rPr>
      </w:pPr>
    </w:p>
    <w:p w:rsidR="00412F71" w:rsidRDefault="00412F71" w:rsidP="002D6D15">
      <w:pPr>
        <w:numPr>
          <w:ilvl w:val="0"/>
          <w:numId w:val="38"/>
        </w:numPr>
        <w:tabs>
          <w:tab w:val="num" w:pos="1080"/>
        </w:tabs>
        <w:ind w:left="1080"/>
        <w:jc w:val="both"/>
        <w:rPr>
          <w:rFonts w:ascii="Arial" w:hAnsi="Arial"/>
        </w:rPr>
      </w:pPr>
      <w:r>
        <w:rPr>
          <w:rFonts w:ascii="Arial" w:hAnsi="Arial"/>
        </w:rPr>
        <w:t>Develop a national system of TEVT program standards.</w:t>
      </w:r>
    </w:p>
    <w:p w:rsidR="00412F71" w:rsidRDefault="00412F71" w:rsidP="002D6D15">
      <w:pPr>
        <w:numPr>
          <w:ilvl w:val="0"/>
          <w:numId w:val="38"/>
        </w:numPr>
        <w:tabs>
          <w:tab w:val="num" w:pos="1080"/>
        </w:tabs>
        <w:ind w:left="1080"/>
        <w:jc w:val="both"/>
        <w:rPr>
          <w:rFonts w:ascii="Arial" w:hAnsi="Arial"/>
          <w:snapToGrid w:val="0"/>
        </w:rPr>
      </w:pPr>
      <w:r>
        <w:rPr>
          <w:rFonts w:ascii="Arial" w:hAnsi="Arial"/>
        </w:rPr>
        <w:t>Develop a system of student evaluation based on the standards.</w:t>
      </w:r>
    </w:p>
    <w:p w:rsidR="00412F71" w:rsidRDefault="00412F71" w:rsidP="002D6D15">
      <w:pPr>
        <w:numPr>
          <w:ilvl w:val="0"/>
          <w:numId w:val="38"/>
        </w:numPr>
        <w:tabs>
          <w:tab w:val="num" w:pos="1080"/>
        </w:tabs>
        <w:ind w:left="1080"/>
        <w:jc w:val="both"/>
        <w:rPr>
          <w:rFonts w:ascii="Arial" w:hAnsi="Arial"/>
          <w:snapToGrid w:val="0"/>
        </w:rPr>
      </w:pPr>
      <w:r>
        <w:rPr>
          <w:rFonts w:ascii="Arial" w:hAnsi="Arial"/>
        </w:rPr>
        <w:t>Establish the legal basis for participation of social and economic partners.</w:t>
      </w:r>
    </w:p>
    <w:p w:rsidR="00412F71" w:rsidRDefault="00412F71" w:rsidP="002D6D15">
      <w:pPr>
        <w:numPr>
          <w:ilvl w:val="0"/>
          <w:numId w:val="38"/>
        </w:numPr>
        <w:tabs>
          <w:tab w:val="num" w:pos="1080"/>
        </w:tabs>
        <w:ind w:left="1080"/>
        <w:jc w:val="both"/>
        <w:rPr>
          <w:rFonts w:ascii="Arial" w:hAnsi="Arial"/>
          <w:snapToGrid w:val="0"/>
        </w:rPr>
      </w:pPr>
      <w:r>
        <w:rPr>
          <w:rFonts w:ascii="Arial" w:hAnsi="Arial"/>
          <w:snapToGrid w:val="0"/>
        </w:rPr>
        <w:t>Develop alternative versions of assessment systems for vocational school graduates.</w:t>
      </w:r>
    </w:p>
    <w:p w:rsidR="00412F71" w:rsidRDefault="00412F71" w:rsidP="002D6D15">
      <w:pPr>
        <w:numPr>
          <w:ilvl w:val="0"/>
          <w:numId w:val="38"/>
        </w:numPr>
        <w:tabs>
          <w:tab w:val="num" w:pos="1080"/>
        </w:tabs>
        <w:ind w:left="1080"/>
        <w:jc w:val="both"/>
        <w:rPr>
          <w:rFonts w:ascii="Arial" w:hAnsi="Arial"/>
          <w:snapToGrid w:val="0"/>
        </w:rPr>
      </w:pPr>
      <w:r>
        <w:rPr>
          <w:rFonts w:ascii="Arial" w:hAnsi="Arial"/>
          <w:snapToGrid w:val="0"/>
        </w:rPr>
        <w:t>Establish a system of evaluating the vocational training schools by quality of their graduates’ professional skills and rates of employment.</w:t>
      </w:r>
    </w:p>
    <w:p w:rsidR="00412F71" w:rsidRDefault="00412F71">
      <w:pPr>
        <w:rPr>
          <w:rFonts w:ascii="Arial" w:hAnsi="Arial"/>
        </w:rPr>
      </w:pPr>
    </w:p>
    <w:p w:rsidR="00412F71" w:rsidRDefault="00412F71">
      <w:pPr>
        <w:rPr>
          <w:rFonts w:ascii="Arial" w:hAnsi="Arial"/>
        </w:rPr>
      </w:pPr>
    </w:p>
    <w:p w:rsidR="00412F71" w:rsidRDefault="00412F71">
      <w:pPr>
        <w:pStyle w:val="Heading3"/>
      </w:pPr>
      <w:r>
        <w:br w:type="page"/>
      </w:r>
      <w:r>
        <w:lastRenderedPageBreak/>
        <w:t>TEVT Strategy 3: Improving Teacher Training, Re-Training and Up-Grading</w:t>
      </w:r>
    </w:p>
    <w:p w:rsidR="00412F71" w:rsidRDefault="00412F71">
      <w:pPr>
        <w:jc w:val="both"/>
        <w:rPr>
          <w:rFonts w:ascii="Arial" w:hAnsi="Arial"/>
        </w:rPr>
      </w:pPr>
    </w:p>
    <w:p w:rsidR="00412F71" w:rsidRDefault="00412F71">
      <w:pPr>
        <w:jc w:val="both"/>
        <w:rPr>
          <w:rFonts w:ascii="Arial" w:hAnsi="Arial"/>
        </w:rPr>
      </w:pPr>
      <w:r>
        <w:rPr>
          <w:rFonts w:ascii="Arial" w:hAnsi="Arial"/>
        </w:rPr>
        <w:t>4.76</w:t>
      </w:r>
      <w:r>
        <w:rPr>
          <w:rFonts w:ascii="Arial" w:hAnsi="Arial"/>
        </w:rPr>
        <w:tab/>
      </w:r>
      <w:r>
        <w:rPr>
          <w:rFonts w:ascii="Arial" w:hAnsi="Arial"/>
        </w:rPr>
        <w:tab/>
        <w:t>Due to deterioration of student numbers in TEVT since 1990 because of a decline in teachers’ salary as well as increased opportunities to run a private business, highly qualified TEVT teachers have started to leave technical and vocational schools. The majority of teachers who have left were master-specialists in carpeting, plumbing, electric welding, and building decorating. The fact that the engineer-teachers program of the Technical and Agricultural Universities was temporarily shut down from 1996 also had a negative effect on provision and quality of TEVT teachers.</w:t>
      </w:r>
    </w:p>
    <w:p w:rsidR="00412F71" w:rsidRDefault="00412F71">
      <w:pPr>
        <w:jc w:val="both"/>
        <w:rPr>
          <w:rFonts w:ascii="Arial" w:hAnsi="Arial"/>
        </w:rPr>
      </w:pPr>
    </w:p>
    <w:p w:rsidR="00412F71" w:rsidRDefault="00412F71">
      <w:pPr>
        <w:jc w:val="both"/>
        <w:rPr>
          <w:rFonts w:ascii="Arial" w:hAnsi="Arial"/>
        </w:rPr>
      </w:pPr>
      <w:r>
        <w:rPr>
          <w:rFonts w:ascii="Arial" w:hAnsi="Arial"/>
        </w:rPr>
        <w:t>4.77</w:t>
      </w:r>
      <w:r>
        <w:rPr>
          <w:rFonts w:ascii="Arial" w:hAnsi="Arial"/>
        </w:rPr>
        <w:tab/>
      </w:r>
      <w:r>
        <w:rPr>
          <w:rFonts w:ascii="Arial" w:hAnsi="Arial"/>
        </w:rPr>
        <w:tab/>
        <w:t>From previous experience it is obvious that for a small country like Mongolia with a few institutions, a concentration of teacher preparation in certain schools is not a suitable system. As an example, specialists in construction engineer-teacher and agricultural engineer-teacher that have had 3–4 graduations since 1980 are still in excess in some parts of the country. However, TEVT has more than 100 specialized courses and graduates from Technical and Agricultural Universities are insufficient to fulfil needs for teachers in these courses. Therefore, teacher training, re-training and up-grading for TEVT is becoming a compelling problem.</w:t>
      </w:r>
    </w:p>
    <w:p w:rsidR="00412F71" w:rsidRDefault="00412F71">
      <w:pPr>
        <w:jc w:val="both"/>
        <w:rPr>
          <w:rFonts w:ascii="Arial" w:hAnsi="Arial"/>
        </w:rPr>
      </w:pPr>
    </w:p>
    <w:p w:rsidR="00412F71" w:rsidRDefault="00412F71" w:rsidP="0005318B">
      <w:pPr>
        <w:pStyle w:val="Heading1"/>
        <w:ind w:firstLine="720"/>
      </w:pPr>
      <w:r>
        <w:t>Anticipated Benefits</w:t>
      </w:r>
    </w:p>
    <w:p w:rsidR="00412F71" w:rsidRDefault="00412F71">
      <w:pPr>
        <w:jc w:val="both"/>
        <w:rPr>
          <w:rFonts w:ascii="Arial" w:hAnsi="Arial"/>
        </w:rPr>
      </w:pPr>
    </w:p>
    <w:p w:rsidR="00412F71" w:rsidRDefault="00412F71">
      <w:pPr>
        <w:jc w:val="both"/>
        <w:rPr>
          <w:rFonts w:ascii="Arial" w:hAnsi="Arial"/>
        </w:rPr>
      </w:pPr>
      <w:r>
        <w:rPr>
          <w:rFonts w:ascii="Arial" w:hAnsi="Arial"/>
        </w:rPr>
        <w:t>4.78</w:t>
      </w:r>
      <w:r>
        <w:rPr>
          <w:rFonts w:ascii="Arial" w:hAnsi="Arial"/>
        </w:rPr>
        <w:tab/>
      </w:r>
      <w:r>
        <w:rPr>
          <w:rFonts w:ascii="Arial" w:hAnsi="Arial"/>
        </w:rPr>
        <w:tab/>
        <w:t>The objective of this strategy is the provision of TEVT schools with highly skilled specialists-teachers who have the opportunity to acquire teaching methodology on a highly professional level as well as to up-grade teachers’ professional knowledge and skills. It will result in the establishment of a TEVT teacher training, re-training and up-grading system that is designed to provide continuous improvement of training content and program modernization.</w:t>
      </w:r>
    </w:p>
    <w:p w:rsidR="00412F71" w:rsidRDefault="00412F71">
      <w:pPr>
        <w:jc w:val="both"/>
        <w:rPr>
          <w:rFonts w:ascii="Arial" w:hAnsi="Arial"/>
        </w:rPr>
      </w:pPr>
    </w:p>
    <w:p w:rsidR="00412F71" w:rsidRDefault="00412F71" w:rsidP="0005318B">
      <w:pPr>
        <w:ind w:firstLine="720"/>
        <w:jc w:val="both"/>
        <w:rPr>
          <w:rFonts w:ascii="Arial" w:hAnsi="Arial"/>
          <w:b/>
        </w:rPr>
      </w:pPr>
      <w:r>
        <w:rPr>
          <w:rFonts w:ascii="Arial" w:hAnsi="Arial"/>
          <w:b/>
        </w:rPr>
        <w:t>Projects and Activities:</w:t>
      </w:r>
    </w:p>
    <w:p w:rsidR="00412F71" w:rsidRDefault="00412F71">
      <w:pPr>
        <w:jc w:val="both"/>
        <w:rPr>
          <w:rFonts w:ascii="Arial" w:hAnsi="Arial"/>
        </w:rPr>
      </w:pPr>
    </w:p>
    <w:p w:rsidR="00412F71" w:rsidRDefault="00412F71" w:rsidP="002D6D15">
      <w:pPr>
        <w:numPr>
          <w:ilvl w:val="0"/>
          <w:numId w:val="39"/>
        </w:numPr>
        <w:tabs>
          <w:tab w:val="num" w:pos="1080"/>
        </w:tabs>
        <w:ind w:left="1080"/>
        <w:jc w:val="both"/>
        <w:rPr>
          <w:rFonts w:ascii="Arial" w:hAnsi="Arial"/>
        </w:rPr>
      </w:pPr>
      <w:r>
        <w:rPr>
          <w:rFonts w:ascii="Arial" w:hAnsi="Arial"/>
        </w:rPr>
        <w:t>Make a survey on TEVT schools’ teachers’ specialization, education and social state, define demand, and develop a policy to train and re-train TEVT schools’ teachers.</w:t>
      </w:r>
    </w:p>
    <w:p w:rsidR="00412F71" w:rsidRDefault="00412F71" w:rsidP="002D6D15">
      <w:pPr>
        <w:numPr>
          <w:ilvl w:val="0"/>
          <w:numId w:val="39"/>
        </w:numPr>
        <w:tabs>
          <w:tab w:val="num" w:pos="1080"/>
        </w:tabs>
        <w:ind w:left="1080"/>
        <w:jc w:val="both"/>
        <w:rPr>
          <w:rFonts w:ascii="Arial" w:hAnsi="Arial"/>
        </w:rPr>
      </w:pPr>
      <w:r>
        <w:rPr>
          <w:rFonts w:ascii="Arial" w:hAnsi="Arial"/>
        </w:rPr>
        <w:t>Develop a program for engineers and master-teachers on training content, methodology and teaching methods.</w:t>
      </w:r>
    </w:p>
    <w:p w:rsidR="00412F71" w:rsidRDefault="00412F71" w:rsidP="002D6D15">
      <w:pPr>
        <w:numPr>
          <w:ilvl w:val="0"/>
          <w:numId w:val="39"/>
        </w:numPr>
        <w:tabs>
          <w:tab w:val="num" w:pos="1080"/>
        </w:tabs>
        <w:ind w:left="1080"/>
        <w:jc w:val="both"/>
        <w:rPr>
          <w:rFonts w:ascii="Arial" w:hAnsi="Arial"/>
        </w:rPr>
      </w:pPr>
      <w:r>
        <w:rPr>
          <w:rFonts w:ascii="Arial" w:hAnsi="Arial"/>
        </w:rPr>
        <w:t>Make arrangements for provision of TEVT school teachers with necessary information successfully.</w:t>
      </w:r>
    </w:p>
    <w:p w:rsidR="00412F71" w:rsidRDefault="00412F71">
      <w:pPr>
        <w:jc w:val="both"/>
        <w:rPr>
          <w:rFonts w:ascii="Arial" w:hAnsi="Arial"/>
          <w:b/>
        </w:rPr>
      </w:pPr>
    </w:p>
    <w:p w:rsidR="00412F71" w:rsidRDefault="00412F71">
      <w:pPr>
        <w:pStyle w:val="Heading1"/>
        <w:rPr>
          <w:snapToGrid w:val="0"/>
        </w:rPr>
      </w:pPr>
    </w:p>
    <w:p w:rsidR="00412F71" w:rsidRDefault="00412F71">
      <w:pPr>
        <w:pStyle w:val="Heading3"/>
        <w:rPr>
          <w:snapToGrid w:val="0"/>
        </w:rPr>
      </w:pPr>
      <w:r>
        <w:rPr>
          <w:snapToGrid w:val="0"/>
        </w:rPr>
        <w:t>TEVT Strategy 4: Upgrading Technical and Technological Facilities</w:t>
      </w:r>
    </w:p>
    <w:p w:rsidR="00412F71" w:rsidRDefault="00412F71">
      <w:pPr>
        <w:widowControl w:val="0"/>
        <w:jc w:val="both"/>
        <w:rPr>
          <w:rFonts w:ascii="Arial" w:hAnsi="Arial"/>
          <w:snapToGrid w:val="0"/>
        </w:rPr>
      </w:pPr>
    </w:p>
    <w:p w:rsidR="00412F71" w:rsidRDefault="00412F71">
      <w:pPr>
        <w:widowControl w:val="0"/>
        <w:jc w:val="both"/>
        <w:rPr>
          <w:rFonts w:ascii="Arial" w:hAnsi="Arial"/>
          <w:snapToGrid w:val="0"/>
        </w:rPr>
      </w:pPr>
      <w:r>
        <w:rPr>
          <w:rFonts w:ascii="Arial" w:hAnsi="Arial"/>
          <w:snapToGrid w:val="0"/>
        </w:rPr>
        <w:t>4.79</w:t>
      </w:r>
      <w:r>
        <w:rPr>
          <w:rFonts w:ascii="Arial" w:hAnsi="Arial"/>
          <w:snapToGrid w:val="0"/>
        </w:rPr>
        <w:tab/>
      </w:r>
      <w:r>
        <w:rPr>
          <w:rFonts w:ascii="Arial" w:hAnsi="Arial"/>
          <w:snapToGrid w:val="0"/>
        </w:rPr>
        <w:tab/>
        <w:t xml:space="preserve">Every year more than 20,000 </w:t>
      </w:r>
      <w:proofErr w:type="gramStart"/>
      <w:r>
        <w:rPr>
          <w:rFonts w:ascii="Arial" w:hAnsi="Arial"/>
          <w:snapToGrid w:val="0"/>
        </w:rPr>
        <w:t>children</w:t>
      </w:r>
      <w:proofErr w:type="gramEnd"/>
      <w:r>
        <w:rPr>
          <w:rFonts w:ascii="Arial" w:hAnsi="Arial"/>
          <w:snapToGrid w:val="0"/>
        </w:rPr>
        <w:t>, or 30% of students from secondary schools’ 8th and 10th grade, are not able to enter the next step of training and leave with no job opportunity. According to a survey conducted by the Government on poverty and unemployment issues, 25% of the total population of Mongolia lives below the poverty line, including 59% of the 63,700 thousand people registered in the labour regulation office who have not acquired any profession. The number of poor people with no job opportunities is increasing.</w:t>
      </w:r>
    </w:p>
    <w:p w:rsidR="00412F71" w:rsidRDefault="00412F71">
      <w:pPr>
        <w:widowControl w:val="0"/>
        <w:jc w:val="both"/>
        <w:rPr>
          <w:rFonts w:ascii="Arial" w:hAnsi="Arial"/>
          <w:snapToGrid w:val="0"/>
        </w:rPr>
      </w:pPr>
    </w:p>
    <w:p w:rsidR="00412F71" w:rsidRDefault="00412F71">
      <w:pPr>
        <w:widowControl w:val="0"/>
        <w:jc w:val="both"/>
        <w:rPr>
          <w:rFonts w:ascii="Arial" w:hAnsi="Arial"/>
          <w:snapToGrid w:val="0"/>
        </w:rPr>
      </w:pPr>
    </w:p>
    <w:p w:rsidR="00412F71" w:rsidRDefault="00412F71">
      <w:pPr>
        <w:widowControl w:val="0"/>
        <w:jc w:val="both"/>
        <w:rPr>
          <w:rFonts w:ascii="Arial" w:hAnsi="Arial"/>
          <w:snapToGrid w:val="0"/>
        </w:rPr>
      </w:pPr>
      <w:r>
        <w:rPr>
          <w:rFonts w:ascii="Arial" w:hAnsi="Arial"/>
          <w:snapToGrid w:val="0"/>
        </w:rPr>
        <w:t>4.80</w:t>
      </w:r>
      <w:r>
        <w:rPr>
          <w:rFonts w:ascii="Arial" w:hAnsi="Arial"/>
          <w:snapToGrid w:val="0"/>
        </w:rPr>
        <w:tab/>
      </w:r>
      <w:r>
        <w:rPr>
          <w:rFonts w:ascii="Arial" w:hAnsi="Arial"/>
          <w:snapToGrid w:val="0"/>
        </w:rPr>
        <w:tab/>
        <w:t xml:space="preserve">To improve this situation the Government approved Resolution No. 41, </w:t>
      </w:r>
      <w:r>
        <w:rPr>
          <w:rFonts w:ascii="Arial" w:hAnsi="Arial"/>
          <w:i/>
          <w:snapToGrid w:val="0"/>
        </w:rPr>
        <w:t>The National Program for Development of Technical Education and Vocational Training</w:t>
      </w:r>
      <w:r>
        <w:rPr>
          <w:rFonts w:ascii="Arial" w:hAnsi="Arial"/>
          <w:snapToGrid w:val="0"/>
        </w:rPr>
        <w:t xml:space="preserve">, in 1998. The Program aims to renovate the training and workshop equipment </w:t>
      </w:r>
      <w:r>
        <w:rPr>
          <w:rFonts w:ascii="Arial" w:hAnsi="Arial"/>
          <w:snapToGrid w:val="0"/>
        </w:rPr>
        <w:lastRenderedPageBreak/>
        <w:t>of Vocational Training and Production Centers and improve the training environment to prepare highly qualified workers who will be able to use advanced modern techniques and technology. Moreover, this will contribute to the reduction of poverty and unemployment level countrywide as well as influence improvement of living standards of indigent and needy people. The training techniques and equipment of more than 90% of Vocational Training and Production Centers countrywide are out-of-date and do not meet modern requirements.</w:t>
      </w:r>
    </w:p>
    <w:p w:rsidR="00412F71" w:rsidRDefault="00412F71">
      <w:pPr>
        <w:widowControl w:val="0"/>
        <w:jc w:val="both"/>
        <w:rPr>
          <w:rFonts w:ascii="Arial" w:hAnsi="Arial"/>
          <w:snapToGrid w:val="0"/>
        </w:rPr>
      </w:pPr>
    </w:p>
    <w:p w:rsidR="00412F71" w:rsidRDefault="00412F71" w:rsidP="0005318B">
      <w:pPr>
        <w:widowControl w:val="0"/>
        <w:ind w:firstLine="720"/>
        <w:jc w:val="both"/>
        <w:rPr>
          <w:rFonts w:ascii="Arial" w:hAnsi="Arial"/>
          <w:snapToGrid w:val="0"/>
        </w:rPr>
      </w:pPr>
      <w:r>
        <w:rPr>
          <w:rFonts w:ascii="Arial" w:hAnsi="Arial"/>
          <w:b/>
          <w:snapToGrid w:val="0"/>
        </w:rPr>
        <w:t>Anticipated Benefits</w:t>
      </w:r>
      <w:r>
        <w:rPr>
          <w:rFonts w:ascii="Arial" w:hAnsi="Arial"/>
          <w:snapToGrid w:val="0"/>
        </w:rPr>
        <w:t xml:space="preserve"> </w:t>
      </w:r>
    </w:p>
    <w:p w:rsidR="00412F71" w:rsidRDefault="00412F71">
      <w:pPr>
        <w:widowControl w:val="0"/>
        <w:jc w:val="both"/>
        <w:rPr>
          <w:rFonts w:ascii="Arial" w:hAnsi="Arial"/>
          <w:snapToGrid w:val="0"/>
        </w:rPr>
      </w:pPr>
    </w:p>
    <w:p w:rsidR="00412F71" w:rsidRDefault="00412F71">
      <w:pPr>
        <w:widowControl w:val="0"/>
        <w:jc w:val="both"/>
        <w:rPr>
          <w:rFonts w:ascii="Arial" w:hAnsi="Arial"/>
          <w:snapToGrid w:val="0"/>
        </w:rPr>
      </w:pPr>
      <w:r>
        <w:rPr>
          <w:rFonts w:ascii="Arial" w:hAnsi="Arial"/>
          <w:snapToGrid w:val="0"/>
        </w:rPr>
        <w:t>4.81</w:t>
      </w:r>
      <w:r>
        <w:rPr>
          <w:rFonts w:ascii="Arial" w:hAnsi="Arial"/>
          <w:snapToGrid w:val="0"/>
        </w:rPr>
        <w:tab/>
      </w:r>
      <w:r>
        <w:rPr>
          <w:rFonts w:ascii="Arial" w:hAnsi="Arial"/>
          <w:snapToGrid w:val="0"/>
        </w:rPr>
        <w:tab/>
        <w:t>The instructional and learning environment of technical and vocational training centers will be renovated and up-dated to suit modern needs. Outdated equipment will be replaced so that students are trained in up-to-date facilities.</w:t>
      </w:r>
    </w:p>
    <w:p w:rsidR="00412F71" w:rsidRDefault="00412F71">
      <w:pPr>
        <w:widowControl w:val="0"/>
        <w:jc w:val="both"/>
        <w:rPr>
          <w:rFonts w:ascii="Arial" w:hAnsi="Arial"/>
          <w:b/>
        </w:rPr>
      </w:pPr>
    </w:p>
    <w:p w:rsidR="00412F71" w:rsidRDefault="00412F71" w:rsidP="0005318B">
      <w:pPr>
        <w:widowControl w:val="0"/>
        <w:ind w:firstLine="720"/>
        <w:jc w:val="both"/>
        <w:rPr>
          <w:rFonts w:ascii="Arial" w:hAnsi="Arial"/>
          <w:b/>
        </w:rPr>
      </w:pPr>
      <w:r>
        <w:rPr>
          <w:rFonts w:ascii="Arial" w:hAnsi="Arial"/>
          <w:b/>
        </w:rPr>
        <w:t>Projects and Activities</w:t>
      </w:r>
    </w:p>
    <w:p w:rsidR="00412F71" w:rsidRDefault="00412F71">
      <w:pPr>
        <w:widowControl w:val="0"/>
        <w:jc w:val="both"/>
        <w:rPr>
          <w:rFonts w:ascii="Arial" w:hAnsi="Arial"/>
        </w:rPr>
      </w:pPr>
    </w:p>
    <w:p w:rsidR="00412F71" w:rsidRDefault="00412F71" w:rsidP="002D6D15">
      <w:pPr>
        <w:widowControl w:val="0"/>
        <w:numPr>
          <w:ilvl w:val="0"/>
          <w:numId w:val="40"/>
        </w:numPr>
        <w:ind w:left="1080"/>
        <w:jc w:val="both"/>
        <w:rPr>
          <w:rFonts w:ascii="Arial" w:hAnsi="Arial"/>
        </w:rPr>
      </w:pPr>
      <w:r>
        <w:rPr>
          <w:rFonts w:ascii="Arial" w:hAnsi="Arial"/>
        </w:rPr>
        <w:t>Conduct a survey on the current situation of TEVT’s material base, making a list of workshops and equipment necessary to be renovated.</w:t>
      </w:r>
    </w:p>
    <w:p w:rsidR="00412F71" w:rsidRDefault="00412F71" w:rsidP="002D6D15">
      <w:pPr>
        <w:widowControl w:val="0"/>
        <w:numPr>
          <w:ilvl w:val="0"/>
          <w:numId w:val="40"/>
        </w:numPr>
        <w:ind w:left="1080"/>
        <w:jc w:val="both"/>
        <w:rPr>
          <w:rFonts w:ascii="Arial" w:hAnsi="Arial"/>
        </w:rPr>
      </w:pPr>
      <w:r>
        <w:rPr>
          <w:rFonts w:ascii="Arial" w:hAnsi="Arial"/>
        </w:rPr>
        <w:t>Define a framework of TEVT school activities (in terms of aimag, region or locality) and start a renovation process, beginning with schools which prepare high priority specialists.</w:t>
      </w:r>
    </w:p>
    <w:p w:rsidR="00412F71" w:rsidRDefault="00412F71">
      <w:pPr>
        <w:pStyle w:val="Heading3"/>
      </w:pPr>
    </w:p>
    <w:p w:rsidR="00412F71" w:rsidRDefault="00412F71">
      <w:pPr>
        <w:pStyle w:val="Heading3"/>
      </w:pPr>
    </w:p>
    <w:p w:rsidR="00412F71" w:rsidRDefault="00412F71">
      <w:pPr>
        <w:pStyle w:val="Heading3"/>
      </w:pPr>
      <w:r>
        <w:t xml:space="preserve">TEVT Strategy 5: Improving Curriculum and Methology of Training </w:t>
      </w:r>
    </w:p>
    <w:p w:rsidR="00412F71" w:rsidRDefault="00412F71"/>
    <w:p w:rsidR="00412F71" w:rsidRDefault="00412F71">
      <w:pPr>
        <w:jc w:val="both"/>
        <w:rPr>
          <w:rFonts w:ascii="Arial" w:hAnsi="Arial"/>
        </w:rPr>
      </w:pPr>
      <w:r>
        <w:rPr>
          <w:rFonts w:ascii="Arial" w:hAnsi="Arial"/>
        </w:rPr>
        <w:t>4.82</w:t>
      </w:r>
      <w:r>
        <w:rPr>
          <w:rFonts w:ascii="Arial" w:hAnsi="Arial"/>
        </w:rPr>
        <w:tab/>
      </w:r>
      <w:r>
        <w:rPr>
          <w:rFonts w:ascii="Arial" w:hAnsi="Arial"/>
        </w:rPr>
        <w:tab/>
        <w:t>As a result of realization of annual and 5-year activities to develop and publish textbooks by domestic teachers that started at the end of 1970’s, 30% of the total vocational training profiles were supplied by basic technical and specialized technical textbooks. These textbooks are, however, considered to be out-of-date and are not meeting current requirements. There are difficulties derived from the particular types of textbooks required to be published for use in Vocational Training and Production Centers. Rather than needing to be published in large numbers as for secondary schools, much smaller numbers of copies of TEVT texts requiring special types of printing schemes and graphs that result in a high price for publication are needed. There is also no selection and reward system for authors and editors.</w:t>
      </w:r>
    </w:p>
    <w:p w:rsidR="00412F71" w:rsidRDefault="00412F71">
      <w:pPr>
        <w:jc w:val="both"/>
        <w:rPr>
          <w:rFonts w:ascii="Arial" w:hAnsi="Arial"/>
        </w:rPr>
      </w:pPr>
    </w:p>
    <w:p w:rsidR="00412F71" w:rsidRDefault="00412F71" w:rsidP="0005318B">
      <w:pPr>
        <w:pStyle w:val="Heading1"/>
        <w:ind w:firstLine="720"/>
      </w:pPr>
      <w:r>
        <w:t>Anticipated Benefits</w:t>
      </w:r>
    </w:p>
    <w:p w:rsidR="00412F71" w:rsidRDefault="00412F71">
      <w:pPr>
        <w:jc w:val="both"/>
        <w:rPr>
          <w:rFonts w:ascii="Arial" w:hAnsi="Arial"/>
          <w:b/>
        </w:rPr>
      </w:pPr>
    </w:p>
    <w:p w:rsidR="00412F71" w:rsidRDefault="00412F71">
      <w:pPr>
        <w:jc w:val="both"/>
        <w:rPr>
          <w:rFonts w:ascii="Arial" w:hAnsi="Arial"/>
        </w:rPr>
      </w:pPr>
      <w:r>
        <w:rPr>
          <w:rFonts w:ascii="Arial" w:hAnsi="Arial"/>
        </w:rPr>
        <w:t>4.83</w:t>
      </w:r>
      <w:r>
        <w:rPr>
          <w:rFonts w:ascii="Arial" w:hAnsi="Arial"/>
        </w:rPr>
        <w:tab/>
      </w:r>
      <w:r>
        <w:rPr>
          <w:rFonts w:ascii="Arial" w:hAnsi="Arial"/>
        </w:rPr>
        <w:tab/>
        <w:t xml:space="preserve">Policy will be developed for publication of technical education and vocational training textbooks, revision of existing texts and improvement of their supply. Content, quality and presentation of textbooks will be improved. Materials will be designed that improve the possibilities for trainees’ self-study, including opportunities to obtain new specializations and up-grade knowledge. Library services will be up-dated. </w:t>
      </w:r>
    </w:p>
    <w:p w:rsidR="00412F71" w:rsidRDefault="00412F71">
      <w:pPr>
        <w:jc w:val="both"/>
        <w:rPr>
          <w:rFonts w:ascii="Arial" w:hAnsi="Arial"/>
          <w:b/>
        </w:rPr>
      </w:pPr>
    </w:p>
    <w:p w:rsidR="008E3FBA" w:rsidRDefault="00412F71">
      <w:pPr>
        <w:rPr>
          <w:rFonts w:ascii="Arial" w:hAnsi="Arial"/>
          <w:b/>
        </w:rPr>
      </w:pPr>
      <w:r>
        <w:rPr>
          <w:rFonts w:ascii="Arial" w:hAnsi="Arial"/>
          <w:b/>
        </w:rPr>
        <w:br w:type="page"/>
      </w:r>
    </w:p>
    <w:p w:rsidR="008E3FBA" w:rsidRDefault="008E3FBA">
      <w:pPr>
        <w:rPr>
          <w:rFonts w:ascii="Arial" w:hAnsi="Arial"/>
          <w:b/>
        </w:rPr>
      </w:pPr>
    </w:p>
    <w:p w:rsidR="00412F71" w:rsidRDefault="00412F71">
      <w:pPr>
        <w:rPr>
          <w:rFonts w:ascii="Arial" w:hAnsi="Arial"/>
          <w:b/>
        </w:rPr>
      </w:pPr>
      <w:r>
        <w:rPr>
          <w:rFonts w:ascii="Arial" w:hAnsi="Arial"/>
          <w:b/>
        </w:rPr>
        <w:t>Projects and Activities</w:t>
      </w:r>
    </w:p>
    <w:p w:rsidR="00412F71" w:rsidRDefault="00412F71">
      <w:pPr>
        <w:jc w:val="both"/>
        <w:rPr>
          <w:rFonts w:ascii="Arial" w:hAnsi="Arial"/>
        </w:rPr>
      </w:pPr>
    </w:p>
    <w:p w:rsidR="00412F71" w:rsidRDefault="00412F71" w:rsidP="002D6D15">
      <w:pPr>
        <w:numPr>
          <w:ilvl w:val="0"/>
          <w:numId w:val="41"/>
        </w:numPr>
        <w:tabs>
          <w:tab w:val="num" w:pos="1080"/>
        </w:tabs>
        <w:ind w:left="1080"/>
        <w:jc w:val="both"/>
        <w:rPr>
          <w:rFonts w:ascii="Arial" w:hAnsi="Arial"/>
        </w:rPr>
      </w:pPr>
      <w:r>
        <w:rPr>
          <w:rFonts w:ascii="Arial" w:hAnsi="Arial"/>
        </w:rPr>
        <w:t xml:space="preserve">Identify current needs for new textbooks required for technical education and vocational training. </w:t>
      </w:r>
    </w:p>
    <w:p w:rsidR="00412F71" w:rsidRDefault="00412F71" w:rsidP="002D6D15">
      <w:pPr>
        <w:numPr>
          <w:ilvl w:val="0"/>
          <w:numId w:val="41"/>
        </w:numPr>
        <w:tabs>
          <w:tab w:val="clear" w:pos="360"/>
          <w:tab w:val="num" w:pos="-540"/>
          <w:tab w:val="num" w:pos="0"/>
        </w:tabs>
        <w:ind w:left="1080"/>
        <w:jc w:val="both"/>
        <w:rPr>
          <w:rFonts w:ascii="Arial" w:hAnsi="Arial"/>
        </w:rPr>
      </w:pPr>
      <w:r>
        <w:rPr>
          <w:rFonts w:ascii="Arial" w:hAnsi="Arial"/>
        </w:rPr>
        <w:t xml:space="preserve">Develop a policy for publication and distribution of textbooks for technical education and vocational training. </w:t>
      </w:r>
    </w:p>
    <w:p w:rsidR="00412F71" w:rsidRDefault="00412F71" w:rsidP="002D6D15">
      <w:pPr>
        <w:numPr>
          <w:ilvl w:val="0"/>
          <w:numId w:val="41"/>
        </w:numPr>
        <w:tabs>
          <w:tab w:val="num" w:pos="1080"/>
        </w:tabs>
        <w:ind w:left="1080"/>
        <w:jc w:val="both"/>
        <w:rPr>
          <w:rFonts w:ascii="Arial" w:hAnsi="Arial"/>
          <w:snapToGrid w:val="0"/>
        </w:rPr>
      </w:pPr>
      <w:r>
        <w:rPr>
          <w:rFonts w:ascii="Arial" w:hAnsi="Arial"/>
        </w:rPr>
        <w:t>Develop a proposal on selecting and rewarding authors and editors of textbooks for Vocational Training and Production Centers.</w:t>
      </w:r>
    </w:p>
    <w:p w:rsidR="00412F71" w:rsidRDefault="00412F71">
      <w:pPr>
        <w:widowControl w:val="0"/>
        <w:jc w:val="both"/>
        <w:rPr>
          <w:rFonts w:ascii="Arial" w:hAnsi="Arial"/>
          <w:snapToGrid w:val="0"/>
        </w:rPr>
      </w:pPr>
    </w:p>
    <w:p w:rsidR="00412F71" w:rsidRDefault="00412F71">
      <w:pPr>
        <w:pStyle w:val="Heading4"/>
      </w:pPr>
    </w:p>
    <w:p w:rsidR="00412F71" w:rsidRPr="0005318B" w:rsidRDefault="00412F71">
      <w:pPr>
        <w:pStyle w:val="Heading4"/>
        <w:rPr>
          <w:b w:val="0"/>
          <w:sz w:val="22"/>
          <w:szCs w:val="22"/>
          <w:u w:val="single"/>
        </w:rPr>
      </w:pPr>
      <w:r w:rsidRPr="0005318B">
        <w:rPr>
          <w:b w:val="0"/>
          <w:sz w:val="22"/>
          <w:szCs w:val="22"/>
          <w:u w:val="single"/>
        </w:rPr>
        <w:t>TEVT Strategy 6: Diversifying Finance</w:t>
      </w:r>
    </w:p>
    <w:p w:rsidR="00412F71" w:rsidRDefault="00412F71">
      <w:pPr>
        <w:jc w:val="both"/>
        <w:rPr>
          <w:rFonts w:ascii="Arial" w:hAnsi="Arial"/>
        </w:rPr>
      </w:pPr>
    </w:p>
    <w:p w:rsidR="00412F71" w:rsidRDefault="00412F71">
      <w:pPr>
        <w:jc w:val="both"/>
        <w:rPr>
          <w:rFonts w:ascii="Arial" w:hAnsi="Arial"/>
        </w:rPr>
      </w:pPr>
      <w:r>
        <w:rPr>
          <w:rFonts w:ascii="Arial" w:hAnsi="Arial"/>
        </w:rPr>
        <w:t>4.84</w:t>
      </w:r>
      <w:r>
        <w:rPr>
          <w:rFonts w:ascii="Arial" w:hAnsi="Arial"/>
        </w:rPr>
        <w:tab/>
      </w:r>
      <w:r>
        <w:rPr>
          <w:rFonts w:ascii="Arial" w:hAnsi="Arial"/>
        </w:rPr>
        <w:tab/>
        <w:t xml:space="preserve">Technical education and vocational training is financed through the state centralized budget. According to the Education Law of Mongolia (1995, amended in 1998), no less than 20% of the state budget’s annual income should be spent on the entire education sector. By 1998, only three percent of the total budget in the education sector was provided and spent for normal functioning of Vocational Training and Production Centers, with 80% of this amount spent on salaries and utility costs. Consequently, there were virtually no funds for renovation of training facilities. There are needs for improving and defining appropriate financing mechanisms in order to provide possibilities to obtain vocational education by students in grades 9 and 10, by high school graduates left with no job opportunities as well as by those who want acquire new professions and change their specialization. </w:t>
      </w:r>
    </w:p>
    <w:p w:rsidR="00412F71" w:rsidRDefault="00412F71">
      <w:pPr>
        <w:jc w:val="both"/>
        <w:rPr>
          <w:rFonts w:ascii="Arial" w:hAnsi="Arial"/>
        </w:rPr>
      </w:pPr>
    </w:p>
    <w:p w:rsidR="00412F71" w:rsidRDefault="00412F71">
      <w:pPr>
        <w:pStyle w:val="Heading1"/>
      </w:pPr>
      <w:r>
        <w:t>Anticipated Benefits</w:t>
      </w:r>
    </w:p>
    <w:p w:rsidR="00412F71" w:rsidRDefault="00412F71">
      <w:pPr>
        <w:jc w:val="both"/>
        <w:rPr>
          <w:rFonts w:ascii="Arial" w:hAnsi="Arial"/>
        </w:rPr>
      </w:pPr>
    </w:p>
    <w:p w:rsidR="00412F71" w:rsidRDefault="00412F71">
      <w:pPr>
        <w:jc w:val="both"/>
        <w:rPr>
          <w:rFonts w:ascii="Arial" w:hAnsi="Arial"/>
        </w:rPr>
      </w:pPr>
      <w:r>
        <w:rPr>
          <w:rFonts w:ascii="Arial" w:hAnsi="Arial"/>
        </w:rPr>
        <w:t>4.85</w:t>
      </w:r>
      <w:r>
        <w:rPr>
          <w:rFonts w:ascii="Arial" w:hAnsi="Arial"/>
        </w:rPr>
        <w:tab/>
      </w:r>
      <w:r>
        <w:rPr>
          <w:rFonts w:ascii="Arial" w:hAnsi="Arial"/>
        </w:rPr>
        <w:tab/>
        <w:t xml:space="preserve">This strategy will result in the development of appropriate financing mechanisms for TEVT. It will clarify financing sources and establish a stable environment for development of training institutions. The involvement of partners and community members in financing technical and vocational education will become more extensive. Auditing of financial sources will become more open and transparent and TEVT institutions will become more accountable to both students and employers. </w:t>
      </w:r>
    </w:p>
    <w:p w:rsidR="00412F71" w:rsidRDefault="00412F71">
      <w:pPr>
        <w:jc w:val="both"/>
        <w:rPr>
          <w:rFonts w:ascii="Arial" w:hAnsi="Arial"/>
        </w:rPr>
      </w:pPr>
    </w:p>
    <w:p w:rsidR="00412F71" w:rsidRDefault="00412F71">
      <w:pPr>
        <w:jc w:val="both"/>
        <w:rPr>
          <w:rFonts w:ascii="Arial" w:hAnsi="Arial"/>
          <w:b/>
        </w:rPr>
      </w:pPr>
      <w:r>
        <w:rPr>
          <w:rFonts w:ascii="Arial" w:hAnsi="Arial"/>
          <w:b/>
        </w:rPr>
        <w:t>Projects and Activities</w:t>
      </w:r>
    </w:p>
    <w:p w:rsidR="00412F71" w:rsidRDefault="00412F71">
      <w:pPr>
        <w:jc w:val="both"/>
        <w:rPr>
          <w:rFonts w:ascii="Arial" w:hAnsi="Arial"/>
        </w:rPr>
      </w:pPr>
    </w:p>
    <w:p w:rsidR="00412F71" w:rsidRDefault="00412F71" w:rsidP="002D6D15">
      <w:pPr>
        <w:numPr>
          <w:ilvl w:val="0"/>
          <w:numId w:val="42"/>
        </w:numPr>
        <w:tabs>
          <w:tab w:val="num" w:pos="1080"/>
        </w:tabs>
        <w:ind w:left="1080"/>
        <w:jc w:val="both"/>
        <w:rPr>
          <w:rFonts w:ascii="Arial" w:hAnsi="Arial"/>
        </w:rPr>
      </w:pPr>
      <w:r>
        <w:rPr>
          <w:rFonts w:ascii="Arial" w:hAnsi="Arial"/>
        </w:rPr>
        <w:t xml:space="preserve">Approve the main normative sources of funding that will be used for technical education and vocational training. </w:t>
      </w:r>
    </w:p>
    <w:p w:rsidR="00412F71" w:rsidRDefault="00412F71" w:rsidP="002D6D15">
      <w:pPr>
        <w:numPr>
          <w:ilvl w:val="0"/>
          <w:numId w:val="42"/>
        </w:numPr>
        <w:tabs>
          <w:tab w:val="left" w:pos="0"/>
          <w:tab w:val="num" w:pos="1080"/>
        </w:tabs>
        <w:ind w:left="1080"/>
        <w:jc w:val="both"/>
        <w:rPr>
          <w:rFonts w:ascii="Arial" w:hAnsi="Arial"/>
        </w:rPr>
      </w:pPr>
      <w:r>
        <w:rPr>
          <w:rFonts w:ascii="Arial" w:hAnsi="Arial"/>
        </w:rPr>
        <w:t xml:space="preserve">Determine and mobilize different financing sources, including private sector resources, for technical education and vocational training. </w:t>
      </w:r>
    </w:p>
    <w:p w:rsidR="00412F71" w:rsidRDefault="00412F71" w:rsidP="002D6D15">
      <w:pPr>
        <w:numPr>
          <w:ilvl w:val="0"/>
          <w:numId w:val="42"/>
        </w:numPr>
        <w:tabs>
          <w:tab w:val="left" w:pos="0"/>
          <w:tab w:val="num" w:pos="1080"/>
        </w:tabs>
        <w:ind w:left="1080"/>
        <w:jc w:val="both"/>
        <w:rPr>
          <w:rFonts w:ascii="Arial" w:hAnsi="Arial"/>
        </w:rPr>
      </w:pPr>
      <w:r>
        <w:rPr>
          <w:rFonts w:ascii="Arial" w:hAnsi="Arial"/>
        </w:rPr>
        <w:t>Guarantee and establish the legal environment for specialized funds and other resources that will create financing sources for technical and vocational training.</w:t>
      </w:r>
    </w:p>
    <w:p w:rsidR="008E3FBA" w:rsidRDefault="00412F71">
      <w:pPr>
        <w:ind w:left="720"/>
        <w:jc w:val="center"/>
      </w:pPr>
      <w:r>
        <w:br w:type="page"/>
      </w:r>
    </w:p>
    <w:p w:rsidR="008E3FBA" w:rsidRDefault="008E3FBA">
      <w:pPr>
        <w:ind w:left="720"/>
        <w:jc w:val="center"/>
      </w:pPr>
    </w:p>
    <w:p w:rsidR="00412F71" w:rsidRPr="0005318B" w:rsidRDefault="0005318B">
      <w:pPr>
        <w:ind w:left="720"/>
        <w:jc w:val="center"/>
        <w:rPr>
          <w:rFonts w:ascii="Arial" w:hAnsi="Arial"/>
          <w:b/>
          <w:i/>
          <w:sz w:val="24"/>
          <w:szCs w:val="24"/>
        </w:rPr>
      </w:pPr>
      <w:r>
        <w:rPr>
          <w:rFonts w:ascii="Arial" w:hAnsi="Arial"/>
          <w:b/>
          <w:i/>
          <w:sz w:val="24"/>
          <w:szCs w:val="24"/>
        </w:rPr>
        <w:t>Higher Education S</w:t>
      </w:r>
      <w:r w:rsidRPr="0005318B">
        <w:rPr>
          <w:rFonts w:ascii="Arial" w:hAnsi="Arial"/>
          <w:b/>
          <w:i/>
          <w:sz w:val="24"/>
          <w:szCs w:val="24"/>
        </w:rPr>
        <w:t>trategies</w:t>
      </w:r>
    </w:p>
    <w:p w:rsidR="00412F71" w:rsidRDefault="00412F71">
      <w:pPr>
        <w:jc w:val="center"/>
        <w:rPr>
          <w:rFonts w:ascii="Arial" w:hAnsi="Arial"/>
          <w:b/>
          <w:i/>
          <w:snapToGrid w:val="0"/>
          <w:color w:val="000000"/>
        </w:rPr>
      </w:pPr>
    </w:p>
    <w:p w:rsidR="00412F71" w:rsidRDefault="00412F71">
      <w:pPr>
        <w:jc w:val="both"/>
        <w:rPr>
          <w:rFonts w:ascii="Arial" w:hAnsi="Arial"/>
          <w:snapToGrid w:val="0"/>
          <w:color w:val="000000"/>
        </w:rPr>
      </w:pPr>
      <w:r>
        <w:rPr>
          <w:rFonts w:ascii="Arial" w:hAnsi="Arial"/>
          <w:snapToGrid w:val="0"/>
          <w:color w:val="000000"/>
        </w:rPr>
        <w:t>4.86</w:t>
      </w:r>
      <w:r>
        <w:rPr>
          <w:rFonts w:ascii="Arial" w:hAnsi="Arial"/>
          <w:snapToGrid w:val="0"/>
          <w:color w:val="000000"/>
        </w:rPr>
        <w:tab/>
      </w:r>
      <w:r>
        <w:rPr>
          <w:rFonts w:ascii="Arial" w:hAnsi="Arial"/>
          <w:snapToGrid w:val="0"/>
          <w:color w:val="000000"/>
        </w:rPr>
        <w:tab/>
        <w:t xml:space="preserve">The higher education sector has been the beneficiary of significant assistance during the period of implementation of the 1994 Master Plan. There have been reforms in structure, finance, governance, and both academic and institutional management. There has also been rapid growth of enrollments in both the public and private sectors as citizens try to prepare for the professional employment demands of the emerging market economy. However, while there has been much activity in this sector, there is still much to be done in order to bring the Mongolian higher education system up to an international standard. Consequently, the strategies proposed are aimed at improving higher education management, financing and business activities, at intensifying higher education reforms, at improving quality and effectiveness and streamlining the mechanism for implementing government policy. </w:t>
      </w:r>
    </w:p>
    <w:p w:rsidR="00412F71" w:rsidRDefault="00412F71">
      <w:pPr>
        <w:jc w:val="both"/>
        <w:rPr>
          <w:rFonts w:ascii="Arial" w:hAnsi="Arial"/>
          <w:snapToGrid w:val="0"/>
          <w:color w:val="000000"/>
        </w:rPr>
      </w:pPr>
    </w:p>
    <w:p w:rsidR="00412F71" w:rsidRDefault="00412F71" w:rsidP="0005318B">
      <w:pPr>
        <w:ind w:firstLine="720"/>
        <w:jc w:val="both"/>
        <w:rPr>
          <w:rFonts w:ascii="Arial" w:hAnsi="Arial"/>
          <w:snapToGrid w:val="0"/>
          <w:color w:val="000000"/>
        </w:rPr>
      </w:pPr>
      <w:r>
        <w:rPr>
          <w:rFonts w:ascii="Arial" w:hAnsi="Arial"/>
          <w:b/>
          <w:snapToGrid w:val="0"/>
          <w:color w:val="000000"/>
        </w:rPr>
        <w:t>Medium Term Objectives</w:t>
      </w:r>
    </w:p>
    <w:p w:rsidR="00412F71" w:rsidRDefault="00412F71">
      <w:pPr>
        <w:tabs>
          <w:tab w:val="num" w:pos="1080"/>
        </w:tabs>
        <w:jc w:val="both"/>
        <w:rPr>
          <w:rFonts w:ascii="Arial" w:hAnsi="Arial"/>
          <w:snapToGrid w:val="0"/>
          <w:color w:val="000000"/>
        </w:rPr>
      </w:pPr>
    </w:p>
    <w:p w:rsidR="00412F71" w:rsidRDefault="00412F71">
      <w:pPr>
        <w:jc w:val="both"/>
        <w:rPr>
          <w:rFonts w:ascii="Arial" w:hAnsi="Arial"/>
          <w:snapToGrid w:val="0"/>
          <w:color w:val="000000"/>
        </w:rPr>
      </w:pPr>
      <w:r>
        <w:rPr>
          <w:rFonts w:ascii="Arial" w:hAnsi="Arial"/>
          <w:snapToGrid w:val="0"/>
          <w:color w:val="000000"/>
        </w:rPr>
        <w:t>4.87</w:t>
      </w:r>
      <w:r>
        <w:rPr>
          <w:rFonts w:ascii="Arial" w:hAnsi="Arial"/>
          <w:snapToGrid w:val="0"/>
          <w:color w:val="000000"/>
        </w:rPr>
        <w:tab/>
      </w:r>
      <w:r>
        <w:rPr>
          <w:rFonts w:ascii="Arial" w:hAnsi="Arial"/>
          <w:snapToGrid w:val="0"/>
          <w:color w:val="000000"/>
        </w:rPr>
        <w:tab/>
        <w:t>The main objective is to Intensify higher education reforms that have been ongoing since the 1994 Master Plan</w:t>
      </w:r>
      <w:r>
        <w:rPr>
          <w:rFonts w:ascii="Arial" w:hAnsi="Arial"/>
          <w:i/>
          <w:snapToGrid w:val="0"/>
          <w:color w:val="000000"/>
        </w:rPr>
        <w:t xml:space="preserve">, </w:t>
      </w:r>
      <w:r>
        <w:rPr>
          <w:rFonts w:ascii="Arial" w:hAnsi="Arial"/>
          <w:snapToGrid w:val="0"/>
          <w:color w:val="000000"/>
        </w:rPr>
        <w:t>creating</w:t>
      </w:r>
      <w:r>
        <w:rPr>
          <w:rFonts w:ascii="Arial" w:hAnsi="Arial"/>
          <w:b/>
          <w:snapToGrid w:val="0"/>
          <w:color w:val="000000"/>
        </w:rPr>
        <w:t xml:space="preserve"> </w:t>
      </w:r>
      <w:r>
        <w:rPr>
          <w:rFonts w:ascii="Arial" w:hAnsi="Arial"/>
          <w:snapToGrid w:val="0"/>
          <w:color w:val="000000"/>
        </w:rPr>
        <w:t>conditions for sustainable development of the higher education sector to bring its quality and efficiency up to international standards. It will also improve the integrity of Mongolian higher education by developing and implementing a consistent set of standards for the training, research and business activities of higher education institutions. Additional objectives include improving quality assurance through academic program accreditation, enhancing management systems, and improving research capacity.</w:t>
      </w:r>
    </w:p>
    <w:p w:rsidR="00412F71" w:rsidRDefault="00412F71">
      <w:pPr>
        <w:tabs>
          <w:tab w:val="num" w:pos="1080"/>
        </w:tabs>
        <w:jc w:val="both"/>
      </w:pPr>
    </w:p>
    <w:p w:rsidR="00412F71" w:rsidRDefault="00412F71">
      <w:pPr>
        <w:tabs>
          <w:tab w:val="num" w:pos="1080"/>
        </w:tabs>
        <w:jc w:val="both"/>
      </w:pPr>
    </w:p>
    <w:p w:rsidR="00412F71" w:rsidRDefault="00412F71">
      <w:pPr>
        <w:pStyle w:val="Heading3"/>
        <w:rPr>
          <w:snapToGrid w:val="0"/>
        </w:rPr>
      </w:pPr>
      <w:r>
        <w:rPr>
          <w:snapToGrid w:val="0"/>
        </w:rPr>
        <w:t>Higher Education Strategy 1: Improving Higher Education Management and Finance</w:t>
      </w:r>
    </w:p>
    <w:p w:rsidR="00412F71" w:rsidRDefault="00412F71">
      <w:pPr>
        <w:jc w:val="both"/>
        <w:rPr>
          <w:rFonts w:ascii="Arial" w:hAnsi="Arial"/>
          <w:b/>
          <w:snapToGrid w:val="0"/>
          <w:color w:val="000000"/>
        </w:rPr>
      </w:pPr>
    </w:p>
    <w:p w:rsidR="00412F71" w:rsidRDefault="00412F71">
      <w:pPr>
        <w:jc w:val="both"/>
        <w:rPr>
          <w:rFonts w:ascii="Arial" w:hAnsi="Arial"/>
          <w:snapToGrid w:val="0"/>
          <w:color w:val="000000"/>
        </w:rPr>
      </w:pPr>
      <w:r>
        <w:rPr>
          <w:rFonts w:ascii="Arial" w:hAnsi="Arial"/>
          <w:snapToGrid w:val="0"/>
          <w:color w:val="000000"/>
        </w:rPr>
        <w:t>4.88</w:t>
      </w:r>
      <w:r>
        <w:rPr>
          <w:rFonts w:ascii="Arial" w:hAnsi="Arial"/>
          <w:snapToGrid w:val="0"/>
          <w:color w:val="000000"/>
        </w:rPr>
        <w:tab/>
      </w:r>
      <w:r>
        <w:rPr>
          <w:rFonts w:ascii="Arial" w:hAnsi="Arial"/>
          <w:snapToGrid w:val="0"/>
          <w:color w:val="000000"/>
        </w:rPr>
        <w:tab/>
        <w:t>As a result of activities implemented in the higher education sector, management is becoming more and more decentralized and the higher educational institutions are becoming more and more autonomous, each with its own governing boards. As stated in the 1998 amendments in the Higher Education Law, the governing board shall make important decisions such as appointing a rector, approving the budget, setting student fees, strategic planning, etc. Admission and graduation activities are now carried out by higher educational institutions, themselves.</w:t>
      </w:r>
    </w:p>
    <w:p w:rsidR="00412F71" w:rsidRDefault="00412F71">
      <w:pPr>
        <w:jc w:val="both"/>
        <w:rPr>
          <w:rFonts w:ascii="Arial" w:hAnsi="Arial"/>
          <w:snapToGrid w:val="0"/>
          <w:color w:val="000000"/>
        </w:rPr>
      </w:pPr>
    </w:p>
    <w:p w:rsidR="00412F71" w:rsidRDefault="00412F71">
      <w:pPr>
        <w:jc w:val="both"/>
        <w:rPr>
          <w:rFonts w:ascii="Arial" w:hAnsi="Arial"/>
          <w:snapToGrid w:val="0"/>
          <w:color w:val="000000"/>
        </w:rPr>
      </w:pPr>
      <w:r>
        <w:rPr>
          <w:rFonts w:ascii="Arial" w:hAnsi="Arial"/>
          <w:snapToGrid w:val="0"/>
          <w:color w:val="000000"/>
        </w:rPr>
        <w:t>4.89</w:t>
      </w:r>
      <w:r>
        <w:rPr>
          <w:rFonts w:ascii="Arial" w:hAnsi="Arial"/>
          <w:snapToGrid w:val="0"/>
          <w:color w:val="000000"/>
        </w:rPr>
        <w:tab/>
      </w:r>
      <w:r>
        <w:rPr>
          <w:rFonts w:ascii="Arial" w:hAnsi="Arial"/>
          <w:snapToGrid w:val="0"/>
          <w:color w:val="000000"/>
        </w:rPr>
        <w:tab/>
        <w:t xml:space="preserve">Within the ESDP, concrete measures were taken to improve quality and financial management of higher education institutions that have been successful. Guidelines for defining student credit hours, credit-based fees, and developing annual budgets based on credit hour fees were developed and have started to be implemented. With the aim of improving higher education quality and efficiency, the Institute of Finance and Economics has been privatized by management contract and the initial outcome is to be reviewed. </w:t>
      </w:r>
    </w:p>
    <w:p w:rsidR="00412F71" w:rsidRDefault="00412F71">
      <w:pPr>
        <w:jc w:val="both"/>
        <w:rPr>
          <w:rFonts w:ascii="Arial" w:hAnsi="Arial"/>
          <w:b/>
          <w:snapToGrid w:val="0"/>
          <w:color w:val="000000"/>
        </w:rPr>
      </w:pPr>
    </w:p>
    <w:p w:rsidR="00412F71" w:rsidRDefault="00412F71" w:rsidP="0005318B">
      <w:pPr>
        <w:pStyle w:val="Heading5"/>
        <w:ind w:firstLine="720"/>
        <w:jc w:val="left"/>
      </w:pPr>
      <w:r>
        <w:t>Anticipated Benefits</w:t>
      </w:r>
      <w:r>
        <w:tab/>
      </w:r>
    </w:p>
    <w:p w:rsidR="00412F71" w:rsidRDefault="00412F71">
      <w:pPr>
        <w:jc w:val="both"/>
        <w:rPr>
          <w:rFonts w:ascii="Arial" w:hAnsi="Arial"/>
          <w:b/>
          <w:snapToGrid w:val="0"/>
          <w:color w:val="000000"/>
        </w:rPr>
      </w:pPr>
    </w:p>
    <w:p w:rsidR="00412F71" w:rsidRDefault="00412F71">
      <w:pPr>
        <w:jc w:val="both"/>
        <w:rPr>
          <w:rFonts w:ascii="Arial" w:hAnsi="Arial"/>
          <w:snapToGrid w:val="0"/>
          <w:color w:val="000000"/>
        </w:rPr>
      </w:pPr>
      <w:r>
        <w:rPr>
          <w:rFonts w:ascii="Arial" w:hAnsi="Arial"/>
          <w:snapToGrid w:val="0"/>
          <w:color w:val="000000"/>
        </w:rPr>
        <w:t>4.90</w:t>
      </w:r>
      <w:r>
        <w:rPr>
          <w:rFonts w:ascii="Arial" w:hAnsi="Arial"/>
          <w:snapToGrid w:val="0"/>
          <w:color w:val="000000"/>
        </w:rPr>
        <w:tab/>
      </w:r>
      <w:r>
        <w:rPr>
          <w:rFonts w:ascii="Arial" w:hAnsi="Arial"/>
          <w:snapToGrid w:val="0"/>
          <w:color w:val="000000"/>
        </w:rPr>
        <w:tab/>
        <w:t>The purpose of this strategy is to improve higher education management and fully transform higher education into a self-financing, self-governing system.  This will include improvement of faculty salaries and benefits.</w:t>
      </w:r>
    </w:p>
    <w:p w:rsidR="00412F71" w:rsidRDefault="00412F71">
      <w:pPr>
        <w:jc w:val="both"/>
        <w:rPr>
          <w:rFonts w:ascii="Arial" w:hAnsi="Arial"/>
          <w:snapToGrid w:val="0"/>
          <w:color w:val="000000"/>
        </w:rPr>
      </w:pPr>
    </w:p>
    <w:p w:rsidR="00412F71" w:rsidRDefault="00412F71" w:rsidP="0005318B">
      <w:pPr>
        <w:ind w:firstLine="720"/>
        <w:jc w:val="both"/>
        <w:rPr>
          <w:rFonts w:ascii="Arial" w:hAnsi="Arial"/>
          <w:b/>
          <w:snapToGrid w:val="0"/>
          <w:color w:val="000000"/>
        </w:rPr>
      </w:pPr>
      <w:r>
        <w:rPr>
          <w:rFonts w:ascii="Arial" w:hAnsi="Arial"/>
          <w:b/>
          <w:snapToGrid w:val="0"/>
          <w:color w:val="000000"/>
        </w:rPr>
        <w:t>Projects and Activities</w:t>
      </w:r>
    </w:p>
    <w:p w:rsidR="00412F71" w:rsidRDefault="00412F71">
      <w:pPr>
        <w:jc w:val="both"/>
        <w:rPr>
          <w:rFonts w:ascii="Arial" w:hAnsi="Arial"/>
          <w:b/>
          <w:snapToGrid w:val="0"/>
          <w:color w:val="000000"/>
        </w:rPr>
      </w:pPr>
    </w:p>
    <w:p w:rsidR="00412F71" w:rsidRDefault="00412F71" w:rsidP="002D6D15">
      <w:pPr>
        <w:numPr>
          <w:ilvl w:val="0"/>
          <w:numId w:val="43"/>
        </w:numPr>
        <w:tabs>
          <w:tab w:val="num" w:pos="1080"/>
        </w:tabs>
        <w:ind w:left="1080"/>
        <w:jc w:val="both"/>
        <w:rPr>
          <w:rFonts w:ascii="Arial" w:hAnsi="Arial"/>
          <w:snapToGrid w:val="0"/>
          <w:color w:val="000000"/>
        </w:rPr>
      </w:pPr>
      <w:r>
        <w:rPr>
          <w:rFonts w:ascii="Arial" w:hAnsi="Arial"/>
          <w:snapToGrid w:val="0"/>
          <w:color w:val="000000"/>
        </w:rPr>
        <w:lastRenderedPageBreak/>
        <w:t>Create conditions for financially independent, sustainable development of higher education institutions and encourage management privatization of state-owned higher education institutions that meet established criteria.</w:t>
      </w:r>
    </w:p>
    <w:p w:rsidR="00412F71" w:rsidRDefault="00412F71" w:rsidP="002D6D15">
      <w:pPr>
        <w:numPr>
          <w:ilvl w:val="0"/>
          <w:numId w:val="43"/>
        </w:numPr>
        <w:tabs>
          <w:tab w:val="num" w:pos="1080"/>
        </w:tabs>
        <w:ind w:left="1080"/>
        <w:jc w:val="both"/>
        <w:rPr>
          <w:rFonts w:ascii="Arial" w:hAnsi="Arial"/>
          <w:snapToGrid w:val="0"/>
          <w:color w:val="000000"/>
        </w:rPr>
      </w:pPr>
      <w:r>
        <w:rPr>
          <w:rFonts w:ascii="Arial" w:hAnsi="Arial"/>
          <w:snapToGrid w:val="0"/>
          <w:color w:val="000000"/>
        </w:rPr>
        <w:t>Create the structure necessary for developing higher education management capability.</w:t>
      </w:r>
    </w:p>
    <w:p w:rsidR="00412F71" w:rsidRDefault="00412F71" w:rsidP="002D6D15">
      <w:pPr>
        <w:numPr>
          <w:ilvl w:val="0"/>
          <w:numId w:val="43"/>
        </w:numPr>
        <w:tabs>
          <w:tab w:val="num" w:pos="1080"/>
        </w:tabs>
        <w:ind w:left="1080"/>
        <w:jc w:val="both"/>
        <w:rPr>
          <w:rFonts w:ascii="Arial" w:hAnsi="Arial"/>
          <w:snapToGrid w:val="0"/>
          <w:color w:val="000000"/>
        </w:rPr>
      </w:pPr>
      <w:r>
        <w:rPr>
          <w:rFonts w:ascii="Arial" w:hAnsi="Arial"/>
          <w:snapToGrid w:val="0"/>
          <w:color w:val="000000"/>
        </w:rPr>
        <w:t>Develop appropriate higher education planning, fund management and accounting systems.</w:t>
      </w:r>
    </w:p>
    <w:p w:rsidR="00412F71" w:rsidRDefault="00412F71" w:rsidP="002D6D15">
      <w:pPr>
        <w:numPr>
          <w:ilvl w:val="0"/>
          <w:numId w:val="43"/>
        </w:numPr>
        <w:tabs>
          <w:tab w:val="num" w:pos="1080"/>
        </w:tabs>
        <w:ind w:left="1080"/>
        <w:jc w:val="both"/>
        <w:rPr>
          <w:rFonts w:ascii="Arial" w:hAnsi="Arial"/>
          <w:snapToGrid w:val="0"/>
          <w:color w:val="000000"/>
        </w:rPr>
      </w:pPr>
      <w:r>
        <w:rPr>
          <w:rFonts w:ascii="Arial" w:hAnsi="Arial"/>
          <w:snapToGrid w:val="0"/>
          <w:color w:val="000000"/>
        </w:rPr>
        <w:t>Create the legal and financial environment to encourage income-generating activities.</w:t>
      </w:r>
    </w:p>
    <w:p w:rsidR="00412F71" w:rsidRDefault="00412F71">
      <w:pPr>
        <w:rPr>
          <w:rFonts w:ascii="Arial" w:hAnsi="Arial"/>
          <w:snapToGrid w:val="0"/>
          <w:color w:val="000000"/>
        </w:rPr>
      </w:pPr>
    </w:p>
    <w:p w:rsidR="00412F71" w:rsidRDefault="00412F71">
      <w:pPr>
        <w:rPr>
          <w:rFonts w:ascii="Arial" w:hAnsi="Arial"/>
          <w:snapToGrid w:val="0"/>
          <w:color w:val="000000"/>
        </w:rPr>
      </w:pPr>
    </w:p>
    <w:p w:rsidR="00412F71" w:rsidRDefault="00412F71">
      <w:pPr>
        <w:pStyle w:val="Heading3"/>
        <w:rPr>
          <w:snapToGrid w:val="0"/>
        </w:rPr>
      </w:pPr>
      <w:r>
        <w:rPr>
          <w:snapToGrid w:val="0"/>
        </w:rPr>
        <w:t>Higher Education Strategy 2: Intensifying Higher Education Reforms for Improving Quality and Effectiveness</w:t>
      </w:r>
    </w:p>
    <w:p w:rsidR="00412F71" w:rsidRDefault="00412F71">
      <w:pPr>
        <w:jc w:val="both"/>
        <w:rPr>
          <w:rFonts w:ascii="Arial" w:hAnsi="Arial"/>
          <w:b/>
          <w:snapToGrid w:val="0"/>
          <w:color w:val="000000"/>
        </w:rPr>
      </w:pPr>
    </w:p>
    <w:p w:rsidR="00412F71" w:rsidRDefault="00412F71">
      <w:pPr>
        <w:jc w:val="both"/>
        <w:rPr>
          <w:rFonts w:ascii="Arial" w:hAnsi="Arial"/>
          <w:snapToGrid w:val="0"/>
          <w:color w:val="000000"/>
        </w:rPr>
      </w:pPr>
      <w:r>
        <w:rPr>
          <w:rFonts w:ascii="Arial" w:hAnsi="Arial"/>
          <w:snapToGrid w:val="0"/>
          <w:color w:val="000000"/>
        </w:rPr>
        <w:t>4.91</w:t>
      </w:r>
      <w:r>
        <w:rPr>
          <w:rFonts w:ascii="Arial" w:hAnsi="Arial"/>
          <w:snapToGrid w:val="0"/>
          <w:color w:val="000000"/>
        </w:rPr>
        <w:tab/>
      </w:r>
      <w:r>
        <w:rPr>
          <w:rFonts w:ascii="Arial" w:hAnsi="Arial"/>
          <w:snapToGrid w:val="0"/>
          <w:color w:val="000000"/>
        </w:rPr>
        <w:tab/>
        <w:t xml:space="preserve">According to 1998 amendments in the Education and Higher Education Laws and as stated in the Government document, </w:t>
      </w:r>
      <w:r>
        <w:rPr>
          <w:rFonts w:ascii="Arial" w:hAnsi="Arial"/>
          <w:i/>
          <w:snapToGrid w:val="0"/>
          <w:color w:val="000000"/>
        </w:rPr>
        <w:t>Directions of Reforms in the Education Sector for 1997–2005</w:t>
      </w:r>
      <w:r>
        <w:rPr>
          <w:rFonts w:ascii="Arial" w:hAnsi="Arial"/>
          <w:snapToGrid w:val="0"/>
          <w:color w:val="000000"/>
        </w:rPr>
        <w:t>, the credit hour system has been developed and is being implemented into the higher education sector. Though the legal foundation has been established, the actual implementation has been slow, cosmetic and needs to be strengthened by going more deeply into education content and methods of delivery. The standards for masters and doctoral level higher education are not developed. Consequently, the contents lack integrity and consistency from on higher education institution to another. Higher education faculty preparation, in-service, and continuing professional development structure is not established. The higher education accreditation process has started and is expanding. Monitoring and evaluation of higher education reform processes and its outcomes have just started.</w:t>
      </w:r>
    </w:p>
    <w:p w:rsidR="00412F71" w:rsidRDefault="00412F71">
      <w:pPr>
        <w:jc w:val="both"/>
        <w:rPr>
          <w:rFonts w:ascii="Arial" w:hAnsi="Arial"/>
          <w:snapToGrid w:val="0"/>
          <w:color w:val="000000"/>
        </w:rPr>
      </w:pPr>
    </w:p>
    <w:p w:rsidR="00412F71" w:rsidRDefault="00412F71">
      <w:pPr>
        <w:jc w:val="both"/>
        <w:rPr>
          <w:rFonts w:ascii="Arial" w:hAnsi="Arial"/>
          <w:snapToGrid w:val="0"/>
          <w:color w:val="000000"/>
        </w:rPr>
      </w:pPr>
      <w:r>
        <w:rPr>
          <w:rFonts w:ascii="Arial" w:hAnsi="Arial"/>
          <w:snapToGrid w:val="0"/>
          <w:color w:val="000000"/>
        </w:rPr>
        <w:t>4.92</w:t>
      </w:r>
      <w:r>
        <w:rPr>
          <w:rFonts w:ascii="Arial" w:hAnsi="Arial"/>
          <w:snapToGrid w:val="0"/>
          <w:color w:val="000000"/>
        </w:rPr>
        <w:tab/>
      </w:r>
      <w:r>
        <w:rPr>
          <w:rFonts w:ascii="Arial" w:hAnsi="Arial"/>
          <w:snapToGrid w:val="0"/>
          <w:color w:val="000000"/>
        </w:rPr>
        <w:tab/>
        <w:t xml:space="preserve">Under loan and grant assistance from the ESDP, a higher education curriculum development project has been implemented and minimum standards (core curriculum) for economics and business administration undergraduate program have been developed and proposed for implementation. </w:t>
      </w:r>
      <w:proofErr w:type="gramStart"/>
      <w:r>
        <w:rPr>
          <w:rFonts w:ascii="Arial" w:hAnsi="Arial"/>
          <w:snapToGrid w:val="0"/>
          <w:color w:val="000000"/>
        </w:rPr>
        <w:t>Also</w:t>
      </w:r>
      <w:proofErr w:type="gramEnd"/>
      <w:r>
        <w:rPr>
          <w:rFonts w:ascii="Arial" w:hAnsi="Arial"/>
          <w:snapToGrid w:val="0"/>
          <w:color w:val="000000"/>
        </w:rPr>
        <w:t xml:space="preserve"> within the ESDP program, the Higher Education Academic Network is to be strengthened. Higher education academic libraries have also been assisted by consulting and training activities and there is a plan to assist in establishing Subject Centers of Excellence. A legal document for defining the higher education content by credit hour was developed and is being implemented. </w:t>
      </w:r>
      <w:proofErr w:type="gramStart"/>
      <w:r>
        <w:rPr>
          <w:rFonts w:ascii="Arial" w:hAnsi="Arial"/>
          <w:snapToGrid w:val="0"/>
          <w:color w:val="000000"/>
        </w:rPr>
        <w:t>Also</w:t>
      </w:r>
      <w:proofErr w:type="gramEnd"/>
      <w:r>
        <w:rPr>
          <w:rFonts w:ascii="Arial" w:hAnsi="Arial"/>
          <w:snapToGrid w:val="0"/>
          <w:color w:val="000000"/>
        </w:rPr>
        <w:t xml:space="preserve"> within the ESDP loan program's Staff Development component, higher education faculty and managers are being provided with short-term international and local training. While this is a good start, there is a continuing need to expand these activities for the whole higher education sector. </w:t>
      </w:r>
    </w:p>
    <w:p w:rsidR="00412F71" w:rsidRDefault="00412F71">
      <w:pPr>
        <w:jc w:val="both"/>
        <w:rPr>
          <w:rFonts w:ascii="Arial" w:hAnsi="Arial"/>
          <w:snapToGrid w:val="0"/>
          <w:color w:val="000000"/>
        </w:rPr>
      </w:pPr>
    </w:p>
    <w:p w:rsidR="00412F71" w:rsidRDefault="00412F71" w:rsidP="0005318B">
      <w:pPr>
        <w:pStyle w:val="Heading5"/>
        <w:ind w:firstLine="720"/>
        <w:jc w:val="left"/>
      </w:pPr>
      <w:r>
        <w:t>Anticipated Benefits</w:t>
      </w:r>
      <w:r>
        <w:tab/>
      </w:r>
    </w:p>
    <w:p w:rsidR="00412F71" w:rsidRDefault="00412F71">
      <w:pPr>
        <w:jc w:val="both"/>
        <w:rPr>
          <w:rFonts w:ascii="Arial" w:hAnsi="Arial"/>
          <w:snapToGrid w:val="0"/>
          <w:color w:val="000000"/>
        </w:rPr>
      </w:pPr>
    </w:p>
    <w:p w:rsidR="00412F71" w:rsidRDefault="00412F71">
      <w:pPr>
        <w:jc w:val="both"/>
        <w:rPr>
          <w:rFonts w:ascii="Arial" w:hAnsi="Arial"/>
          <w:snapToGrid w:val="0"/>
          <w:color w:val="000000"/>
        </w:rPr>
      </w:pPr>
      <w:r>
        <w:rPr>
          <w:rFonts w:ascii="Arial" w:hAnsi="Arial"/>
          <w:snapToGrid w:val="0"/>
          <w:color w:val="000000"/>
        </w:rPr>
        <w:t>4.93</w:t>
      </w:r>
      <w:r>
        <w:rPr>
          <w:rFonts w:ascii="Arial" w:hAnsi="Arial"/>
          <w:snapToGrid w:val="0"/>
          <w:color w:val="000000"/>
        </w:rPr>
        <w:tab/>
      </w:r>
      <w:r>
        <w:rPr>
          <w:rFonts w:ascii="Arial" w:hAnsi="Arial"/>
          <w:snapToGrid w:val="0"/>
          <w:color w:val="000000"/>
        </w:rPr>
        <w:tab/>
        <w:t>This strategy is intended to strengthen higher education reforms, fully transition into a credit hour system, and move to an internationally recognized standard of quality. The longer-term benefit will be to increase the value of a Mongolian higher education degree.</w:t>
      </w:r>
    </w:p>
    <w:p w:rsidR="00412F71" w:rsidRDefault="00412F71">
      <w:pPr>
        <w:jc w:val="both"/>
        <w:rPr>
          <w:rFonts w:ascii="Arial" w:hAnsi="Arial"/>
          <w:snapToGrid w:val="0"/>
          <w:color w:val="000000"/>
        </w:rPr>
      </w:pPr>
    </w:p>
    <w:p w:rsidR="00412F71" w:rsidRDefault="00412F71" w:rsidP="0005318B">
      <w:pPr>
        <w:ind w:firstLine="720"/>
        <w:jc w:val="both"/>
        <w:rPr>
          <w:rFonts w:ascii="Arial" w:hAnsi="Arial"/>
          <w:b/>
          <w:snapToGrid w:val="0"/>
          <w:color w:val="000000"/>
        </w:rPr>
      </w:pPr>
      <w:r>
        <w:rPr>
          <w:rFonts w:ascii="Arial" w:hAnsi="Arial"/>
          <w:b/>
          <w:snapToGrid w:val="0"/>
          <w:color w:val="000000"/>
        </w:rPr>
        <w:t>Projects and Activities</w:t>
      </w:r>
    </w:p>
    <w:p w:rsidR="00412F71" w:rsidRDefault="00412F71">
      <w:pPr>
        <w:jc w:val="both"/>
        <w:rPr>
          <w:rFonts w:ascii="Arial" w:hAnsi="Arial"/>
          <w:b/>
          <w:snapToGrid w:val="0"/>
          <w:color w:val="000000"/>
        </w:rPr>
      </w:pPr>
    </w:p>
    <w:p w:rsidR="00412F71" w:rsidRDefault="00412F71" w:rsidP="002D6D15">
      <w:pPr>
        <w:pStyle w:val="BodyTextIndent"/>
        <w:numPr>
          <w:ilvl w:val="0"/>
          <w:numId w:val="44"/>
        </w:numPr>
        <w:tabs>
          <w:tab w:val="num" w:pos="1080"/>
        </w:tabs>
        <w:ind w:left="1080"/>
      </w:pPr>
      <w:r>
        <w:t>Develop standards for masters and doctoral (Ph.D.) level education and enforce their implementation.</w:t>
      </w:r>
    </w:p>
    <w:p w:rsidR="00412F71" w:rsidRDefault="00412F71" w:rsidP="002D6D15">
      <w:pPr>
        <w:numPr>
          <w:ilvl w:val="0"/>
          <w:numId w:val="44"/>
        </w:numPr>
        <w:tabs>
          <w:tab w:val="num" w:pos="1080"/>
        </w:tabs>
        <w:ind w:left="1080"/>
        <w:jc w:val="both"/>
        <w:rPr>
          <w:rFonts w:ascii="Arial" w:hAnsi="Arial"/>
          <w:snapToGrid w:val="0"/>
          <w:color w:val="000000"/>
        </w:rPr>
      </w:pPr>
      <w:r>
        <w:rPr>
          <w:rFonts w:ascii="Arial" w:hAnsi="Arial"/>
          <w:snapToGrid w:val="0"/>
          <w:color w:val="000000"/>
        </w:rPr>
        <w:t>Start academic program accreditation in selected professional fields.</w:t>
      </w:r>
    </w:p>
    <w:p w:rsidR="00412F71" w:rsidRDefault="00412F71" w:rsidP="002D6D15">
      <w:pPr>
        <w:numPr>
          <w:ilvl w:val="0"/>
          <w:numId w:val="44"/>
        </w:numPr>
        <w:tabs>
          <w:tab w:val="num" w:pos="1080"/>
        </w:tabs>
        <w:ind w:left="1080"/>
        <w:jc w:val="both"/>
        <w:rPr>
          <w:rFonts w:ascii="Arial" w:hAnsi="Arial"/>
          <w:snapToGrid w:val="0"/>
          <w:color w:val="000000"/>
        </w:rPr>
      </w:pPr>
      <w:r>
        <w:rPr>
          <w:rFonts w:ascii="Arial" w:hAnsi="Arial"/>
          <w:snapToGrid w:val="0"/>
          <w:color w:val="000000"/>
        </w:rPr>
        <w:t>Upgrade higher education monitoring and evaluation activities.</w:t>
      </w:r>
    </w:p>
    <w:p w:rsidR="00412F71" w:rsidRDefault="00412F71" w:rsidP="002D6D15">
      <w:pPr>
        <w:numPr>
          <w:ilvl w:val="0"/>
          <w:numId w:val="44"/>
        </w:numPr>
        <w:tabs>
          <w:tab w:val="num" w:pos="1080"/>
        </w:tabs>
        <w:ind w:left="1080"/>
        <w:jc w:val="both"/>
        <w:rPr>
          <w:rFonts w:ascii="Arial" w:hAnsi="Arial"/>
          <w:snapToGrid w:val="0"/>
          <w:color w:val="000000"/>
        </w:rPr>
      </w:pPr>
      <w:r>
        <w:rPr>
          <w:rFonts w:ascii="Arial" w:hAnsi="Arial"/>
          <w:snapToGrid w:val="0"/>
          <w:color w:val="000000"/>
        </w:rPr>
        <w:t>Strengthen the Higher Education Academic Network and Library Network.</w:t>
      </w:r>
    </w:p>
    <w:p w:rsidR="00412F71" w:rsidRDefault="00412F71" w:rsidP="002D6D15">
      <w:pPr>
        <w:numPr>
          <w:ilvl w:val="0"/>
          <w:numId w:val="44"/>
        </w:numPr>
        <w:tabs>
          <w:tab w:val="num" w:pos="1080"/>
        </w:tabs>
        <w:ind w:left="1080"/>
        <w:jc w:val="both"/>
        <w:rPr>
          <w:rFonts w:ascii="Arial" w:hAnsi="Arial"/>
          <w:snapToGrid w:val="0"/>
          <w:color w:val="000000"/>
        </w:rPr>
      </w:pPr>
      <w:r>
        <w:rPr>
          <w:rFonts w:ascii="Arial" w:hAnsi="Arial"/>
          <w:snapToGrid w:val="0"/>
          <w:color w:val="000000"/>
        </w:rPr>
        <w:lastRenderedPageBreak/>
        <w:t>Move faculty research activities to a higher level.</w:t>
      </w:r>
    </w:p>
    <w:p w:rsidR="00412F71" w:rsidRDefault="00412F71" w:rsidP="002D6D15">
      <w:pPr>
        <w:numPr>
          <w:ilvl w:val="0"/>
          <w:numId w:val="44"/>
        </w:numPr>
        <w:tabs>
          <w:tab w:val="num" w:pos="1080"/>
        </w:tabs>
        <w:ind w:left="1080"/>
        <w:jc w:val="both"/>
        <w:rPr>
          <w:rFonts w:ascii="Arial" w:hAnsi="Arial"/>
          <w:snapToGrid w:val="0"/>
          <w:color w:val="000000"/>
        </w:rPr>
      </w:pPr>
      <w:r>
        <w:rPr>
          <w:rFonts w:ascii="Arial" w:hAnsi="Arial"/>
          <w:snapToGrid w:val="0"/>
          <w:color w:val="000000"/>
        </w:rPr>
        <w:t>Create conditions for developing an appropriate structure for integration of training, research and business activities of universities.</w:t>
      </w:r>
    </w:p>
    <w:p w:rsidR="00412F71" w:rsidRDefault="00412F71" w:rsidP="002D6D15">
      <w:pPr>
        <w:numPr>
          <w:ilvl w:val="0"/>
          <w:numId w:val="44"/>
        </w:numPr>
        <w:tabs>
          <w:tab w:val="num" w:pos="1080"/>
        </w:tabs>
        <w:ind w:left="1080"/>
        <w:jc w:val="both"/>
        <w:rPr>
          <w:rFonts w:ascii="Arial" w:hAnsi="Arial"/>
          <w:snapToGrid w:val="0"/>
          <w:color w:val="000000"/>
        </w:rPr>
      </w:pPr>
      <w:r>
        <w:rPr>
          <w:rFonts w:ascii="Arial" w:hAnsi="Arial"/>
          <w:snapToGrid w:val="0"/>
          <w:color w:val="000000"/>
        </w:rPr>
        <w:t>Support initiatives and ideas for cooperative resource sharing activities among institutions that improve quality and efficiency of the higher education system.</w:t>
      </w:r>
    </w:p>
    <w:p w:rsidR="00412F71" w:rsidRDefault="00412F71" w:rsidP="002D6D15">
      <w:pPr>
        <w:numPr>
          <w:ilvl w:val="0"/>
          <w:numId w:val="44"/>
        </w:numPr>
        <w:tabs>
          <w:tab w:val="num" w:pos="1080"/>
        </w:tabs>
        <w:ind w:left="1080"/>
        <w:jc w:val="both"/>
        <w:rPr>
          <w:rFonts w:ascii="Arial" w:hAnsi="Arial"/>
          <w:snapToGrid w:val="0"/>
          <w:color w:val="000000"/>
        </w:rPr>
      </w:pPr>
      <w:r>
        <w:rPr>
          <w:rFonts w:ascii="Arial" w:hAnsi="Arial"/>
          <w:snapToGrid w:val="0"/>
          <w:color w:val="000000"/>
        </w:rPr>
        <w:t>Develop and implement an appropriate system for improving the social and economic condition of higher education faculty.</w:t>
      </w:r>
    </w:p>
    <w:p w:rsidR="00412F71" w:rsidRDefault="00412F71">
      <w:pPr>
        <w:jc w:val="both"/>
        <w:rPr>
          <w:rFonts w:ascii="Arial" w:hAnsi="Arial"/>
          <w:snapToGrid w:val="0"/>
          <w:color w:val="000000"/>
        </w:rPr>
      </w:pPr>
    </w:p>
    <w:p w:rsidR="00412F71" w:rsidRDefault="00412F71">
      <w:pPr>
        <w:jc w:val="both"/>
        <w:rPr>
          <w:rFonts w:ascii="Arial" w:hAnsi="Arial"/>
          <w:snapToGrid w:val="0"/>
          <w:color w:val="000000"/>
        </w:rPr>
      </w:pPr>
    </w:p>
    <w:p w:rsidR="00412F71" w:rsidRDefault="00412F71">
      <w:pPr>
        <w:pStyle w:val="Heading3"/>
        <w:rPr>
          <w:snapToGrid w:val="0"/>
          <w:color w:val="000000"/>
        </w:rPr>
      </w:pPr>
      <w:r>
        <w:rPr>
          <w:snapToGrid w:val="0"/>
        </w:rPr>
        <w:t>Higher Education Strategy 3: Establishing a More Effective Policy Process</w:t>
      </w:r>
    </w:p>
    <w:p w:rsidR="00412F71" w:rsidRDefault="00412F71">
      <w:pPr>
        <w:jc w:val="both"/>
        <w:rPr>
          <w:rFonts w:ascii="Arial" w:hAnsi="Arial"/>
          <w:b/>
          <w:snapToGrid w:val="0"/>
          <w:color w:val="000000"/>
        </w:rPr>
      </w:pPr>
    </w:p>
    <w:p w:rsidR="00412F71" w:rsidRDefault="00412F71">
      <w:pPr>
        <w:jc w:val="both"/>
        <w:rPr>
          <w:rFonts w:ascii="Arial" w:hAnsi="Arial"/>
          <w:snapToGrid w:val="0"/>
          <w:color w:val="000000"/>
        </w:rPr>
      </w:pPr>
      <w:r>
        <w:rPr>
          <w:rFonts w:ascii="Arial" w:hAnsi="Arial"/>
          <w:snapToGrid w:val="0"/>
          <w:color w:val="000000"/>
        </w:rPr>
        <w:t>4.94</w:t>
      </w:r>
      <w:r>
        <w:rPr>
          <w:rFonts w:ascii="Arial" w:hAnsi="Arial"/>
          <w:snapToGrid w:val="0"/>
          <w:color w:val="000000"/>
        </w:rPr>
        <w:tab/>
      </w:r>
      <w:r>
        <w:rPr>
          <w:rFonts w:ascii="Arial" w:hAnsi="Arial"/>
          <w:snapToGrid w:val="0"/>
          <w:color w:val="000000"/>
        </w:rPr>
        <w:tab/>
        <w:t xml:space="preserve">Government higher educational institutions are currently mandated by law to receive a range of support and assistance. This includes heating, electricity, and water expenses, financed directly from the Government’s central budget; payment of student loans (60% of students enrolled); and one dependent of each government employee is entitled to have his or her higher education fees paid by the Government. These allocations have not always been paid in the recent past and do not provide adequate support for implementing government priorities within the higher education system. As a result, the Government cannot provide the funds necessary to ensure all types of professional preparation are provided. This results in poor quality and skills of some professionals and, consequently, in poor performance of some important sectors. As government financing and capacity are limited in practice, this results in an inability to fund fully all of its obligations and devalues overall government assistance in the sub-sector. </w:t>
      </w:r>
    </w:p>
    <w:p w:rsidR="00412F71" w:rsidRDefault="00412F71">
      <w:pPr>
        <w:jc w:val="both"/>
        <w:rPr>
          <w:rFonts w:ascii="Arial" w:hAnsi="Arial"/>
          <w:snapToGrid w:val="0"/>
          <w:color w:val="000000"/>
        </w:rPr>
      </w:pPr>
    </w:p>
    <w:p w:rsidR="00412F71" w:rsidRDefault="00412F71" w:rsidP="0005318B">
      <w:pPr>
        <w:ind w:firstLine="720"/>
        <w:jc w:val="both"/>
        <w:rPr>
          <w:rFonts w:ascii="Arial" w:hAnsi="Arial"/>
          <w:b/>
          <w:snapToGrid w:val="0"/>
          <w:color w:val="000000"/>
        </w:rPr>
      </w:pPr>
      <w:r>
        <w:rPr>
          <w:rFonts w:ascii="Arial" w:hAnsi="Arial"/>
          <w:b/>
          <w:snapToGrid w:val="0"/>
          <w:color w:val="000000"/>
        </w:rPr>
        <w:t>Anticipated Benefits</w:t>
      </w:r>
    </w:p>
    <w:p w:rsidR="00412F71" w:rsidRDefault="00412F71">
      <w:pPr>
        <w:jc w:val="both"/>
        <w:rPr>
          <w:rFonts w:ascii="Arial" w:hAnsi="Arial"/>
          <w:snapToGrid w:val="0"/>
          <w:color w:val="000000"/>
        </w:rPr>
      </w:pPr>
    </w:p>
    <w:p w:rsidR="00412F71" w:rsidRDefault="00412F71">
      <w:pPr>
        <w:pStyle w:val="BodyTextIndent2"/>
        <w:ind w:firstLine="0"/>
      </w:pPr>
      <w:r>
        <w:t>4.95</w:t>
      </w:r>
      <w:r>
        <w:tab/>
      </w:r>
      <w:r>
        <w:tab/>
        <w:t xml:space="preserve">This strategy will lead to the establishment and streamlining of government higher education priority setting and will support a structure with an appropriate financing system. This will include development of a policy for preparation of professionals with government assistance. Government financing of the higher education sector will become more consistent. Higher education staff benefits, distribution and quality will also be improved. </w:t>
      </w:r>
    </w:p>
    <w:p w:rsidR="00412F71" w:rsidRDefault="00412F71">
      <w:pPr>
        <w:jc w:val="both"/>
        <w:rPr>
          <w:rFonts w:ascii="Arial" w:hAnsi="Arial"/>
          <w:snapToGrid w:val="0"/>
          <w:color w:val="000000"/>
        </w:rPr>
      </w:pPr>
    </w:p>
    <w:p w:rsidR="00412F71" w:rsidRDefault="00412F71">
      <w:pPr>
        <w:jc w:val="both"/>
        <w:rPr>
          <w:rFonts w:ascii="Arial" w:hAnsi="Arial"/>
          <w:snapToGrid w:val="0"/>
          <w:color w:val="000000"/>
        </w:rPr>
      </w:pPr>
    </w:p>
    <w:p w:rsidR="00412F71" w:rsidRDefault="00412F71" w:rsidP="0005318B">
      <w:pPr>
        <w:ind w:firstLine="720"/>
        <w:jc w:val="both"/>
        <w:rPr>
          <w:rFonts w:ascii="Arial" w:hAnsi="Arial"/>
          <w:b/>
          <w:snapToGrid w:val="0"/>
          <w:color w:val="000000"/>
        </w:rPr>
      </w:pPr>
      <w:r>
        <w:rPr>
          <w:rFonts w:ascii="Arial" w:hAnsi="Arial"/>
          <w:b/>
          <w:snapToGrid w:val="0"/>
          <w:color w:val="000000"/>
        </w:rPr>
        <w:t>Projects and Activities</w:t>
      </w:r>
    </w:p>
    <w:p w:rsidR="00412F71" w:rsidRDefault="00412F71">
      <w:pPr>
        <w:jc w:val="both"/>
        <w:rPr>
          <w:rFonts w:ascii="Arial" w:hAnsi="Arial"/>
          <w:b/>
          <w:snapToGrid w:val="0"/>
          <w:color w:val="000000"/>
        </w:rPr>
      </w:pPr>
    </w:p>
    <w:p w:rsidR="00412F71" w:rsidRDefault="00412F71" w:rsidP="002D6D15">
      <w:pPr>
        <w:numPr>
          <w:ilvl w:val="0"/>
          <w:numId w:val="45"/>
        </w:numPr>
        <w:tabs>
          <w:tab w:val="num" w:pos="1080"/>
        </w:tabs>
        <w:ind w:left="1080"/>
        <w:jc w:val="both"/>
        <w:rPr>
          <w:rFonts w:ascii="Arial" w:hAnsi="Arial"/>
          <w:snapToGrid w:val="0"/>
          <w:color w:val="000000"/>
        </w:rPr>
      </w:pPr>
      <w:r>
        <w:rPr>
          <w:rFonts w:ascii="Arial" w:hAnsi="Arial"/>
          <w:snapToGrid w:val="0"/>
          <w:color w:val="000000"/>
        </w:rPr>
        <w:t>Create a sound legal and financial basis for higher education development, for government support of state-owned and private institutions, and for autonomous financial and business activities of higher educational institutions.</w:t>
      </w:r>
    </w:p>
    <w:p w:rsidR="00412F71" w:rsidRDefault="00412F71" w:rsidP="002D6D15">
      <w:pPr>
        <w:numPr>
          <w:ilvl w:val="0"/>
          <w:numId w:val="45"/>
        </w:numPr>
        <w:tabs>
          <w:tab w:val="num" w:pos="1080"/>
        </w:tabs>
        <w:ind w:left="1080"/>
        <w:jc w:val="both"/>
        <w:rPr>
          <w:rFonts w:ascii="Arial" w:hAnsi="Arial"/>
          <w:snapToGrid w:val="0"/>
          <w:color w:val="000000"/>
        </w:rPr>
      </w:pPr>
      <w:r>
        <w:rPr>
          <w:rFonts w:ascii="Arial" w:hAnsi="Arial"/>
          <w:snapToGrid w:val="0"/>
          <w:color w:val="000000"/>
        </w:rPr>
        <w:t>Improve management and planning of intellectual investment, and of human resources development policy.</w:t>
      </w:r>
    </w:p>
    <w:p w:rsidR="008E3FBA" w:rsidRDefault="00412F71">
      <w:pPr>
        <w:pStyle w:val="Heading2"/>
        <w:jc w:val="center"/>
        <w:rPr>
          <w:rFonts w:ascii="Arial" w:hAnsi="Arial"/>
          <w:b w:val="0"/>
          <w:i/>
          <w:u w:val="none"/>
        </w:rPr>
      </w:pPr>
      <w:r>
        <w:rPr>
          <w:rFonts w:ascii="Arial" w:hAnsi="Arial"/>
          <w:b w:val="0"/>
          <w:i/>
          <w:u w:val="none"/>
        </w:rPr>
        <w:br w:type="page"/>
      </w:r>
    </w:p>
    <w:p w:rsidR="008E3FBA" w:rsidRDefault="008E3FBA">
      <w:pPr>
        <w:pStyle w:val="Heading2"/>
        <w:jc w:val="center"/>
        <w:rPr>
          <w:rFonts w:ascii="Arial" w:hAnsi="Arial"/>
          <w:b w:val="0"/>
          <w:i/>
          <w:u w:val="none"/>
        </w:rPr>
      </w:pPr>
    </w:p>
    <w:p w:rsidR="00412F71" w:rsidRPr="00C95728" w:rsidRDefault="00C95728">
      <w:pPr>
        <w:pStyle w:val="Heading2"/>
        <w:jc w:val="center"/>
        <w:rPr>
          <w:rFonts w:ascii="Arial" w:hAnsi="Arial"/>
          <w:i/>
          <w:sz w:val="24"/>
          <w:szCs w:val="24"/>
          <w:u w:val="none"/>
        </w:rPr>
      </w:pPr>
      <w:r>
        <w:rPr>
          <w:rFonts w:ascii="Arial" w:hAnsi="Arial"/>
          <w:i/>
          <w:sz w:val="24"/>
          <w:szCs w:val="24"/>
          <w:u w:val="none"/>
        </w:rPr>
        <w:t>Science and Technology S</w:t>
      </w:r>
      <w:r w:rsidRPr="00C95728">
        <w:rPr>
          <w:rFonts w:ascii="Arial" w:hAnsi="Arial"/>
          <w:i/>
          <w:sz w:val="24"/>
          <w:szCs w:val="24"/>
          <w:u w:val="none"/>
        </w:rPr>
        <w:t>trategies</w:t>
      </w:r>
    </w:p>
    <w:p w:rsidR="00412F71" w:rsidRDefault="00412F71">
      <w:pPr>
        <w:rPr>
          <w:rFonts w:ascii="Arial" w:hAnsi="Arial"/>
        </w:rPr>
      </w:pPr>
    </w:p>
    <w:p w:rsidR="00412F71" w:rsidRDefault="00412F71">
      <w:pPr>
        <w:pStyle w:val="BodyText"/>
      </w:pPr>
      <w:r>
        <w:t>4.96</w:t>
      </w:r>
      <w:r>
        <w:tab/>
      </w:r>
      <w:r>
        <w:tab/>
        <w:t xml:space="preserve">Since the 1970’s, a set of measures in the field of science and technology have been undertaken which includes the training of research workers, bolstering of research laboratories, and setting up scientific and research institutions. As a result, more than 40 scientific and research institutions were established by the early 1980’s and intensive scientific research was undertaken, covering a variety of fields. Compared with the 1970’s, the number of employees in the scientific research sector nearly quadrupled, the researchers doubled while the scientific workers with advanced academic degrees grew by 6.7 times at the end of the 1980’s. Between 1970 and 1990, the fund allocation for this sector had increased 7.6 times, and the funding for science at the end of the period represented 1.5% of GDP. There were also a wide range of activities that included such things as joint research projects, training of scientific researchers, bolstering of research laboratories and acquisition of technical documentation within the framework of long-standing scientific and technical cooperation among COMECON member countries. </w:t>
      </w:r>
    </w:p>
    <w:p w:rsidR="00412F71" w:rsidRDefault="00412F71">
      <w:pPr>
        <w:pStyle w:val="BodyText"/>
      </w:pPr>
    </w:p>
    <w:p w:rsidR="00412F71" w:rsidRDefault="00412F71">
      <w:pPr>
        <w:pStyle w:val="BodyText"/>
      </w:pPr>
      <w:r>
        <w:t>4.97</w:t>
      </w:r>
      <w:r>
        <w:tab/>
      </w:r>
      <w:r>
        <w:tab/>
        <w:t xml:space="preserve">Since the 1990’s, the strength of the scientific research sector diminished and international cooperation became stagnant. During the 1990’s, the number of employees in the scientific sector has been reduced by 2.5 times. There is continuing ‘brain-drain’ because many of the most highly qualified young personnel have been finding much more highly paid opportunities in private business. In addition, owing to government financial constraints and budgetary difficulties, the amount of funds allocated for the scientific sector have been consistently reduced. For the last three years, an average of only 0.2% of GDP has been spent on science, an amount that is seven times lower than the level mandated by law. </w:t>
      </w:r>
    </w:p>
    <w:p w:rsidR="00412F71" w:rsidRDefault="00412F71">
      <w:pPr>
        <w:jc w:val="both"/>
        <w:rPr>
          <w:rFonts w:ascii="Arial" w:hAnsi="Arial"/>
          <w:b/>
          <w:sz w:val="28"/>
        </w:rPr>
      </w:pPr>
    </w:p>
    <w:p w:rsidR="00412F71" w:rsidRDefault="00412F71" w:rsidP="00C95728">
      <w:pPr>
        <w:pStyle w:val="Heading1"/>
        <w:ind w:firstLine="720"/>
      </w:pPr>
      <w:r>
        <w:t>Medium Term Objectives</w:t>
      </w:r>
    </w:p>
    <w:p w:rsidR="00412F71" w:rsidRDefault="00412F71">
      <w:pPr>
        <w:rPr>
          <w:rFonts w:ascii="Arial" w:hAnsi="Arial"/>
        </w:rPr>
      </w:pPr>
    </w:p>
    <w:p w:rsidR="00412F71" w:rsidRDefault="00412F71">
      <w:pPr>
        <w:pStyle w:val="BodyText"/>
      </w:pPr>
      <w:r>
        <w:t>4.98</w:t>
      </w:r>
      <w:r>
        <w:tab/>
      </w:r>
      <w:r>
        <w:tab/>
        <w:t>The primary objectives for development of Mongolian science and technology are to shore up the scientific capacity to a level which approaches an international standard and which can support sustainable development within the context of a market economy. Several activities are envisaged as being necessary for reaching the medium-term objectives. They include development of a master plan for the science and technology sector, improving the training of highly qualified and skilled workers specializing in leading fields of science and technology, setting up an integrated database network with linkages to international scientific networks, and strengthening of research and testing facilities of laboratories at scientific and higher education institutions. Expansion of collaboration among higher education, science and business organizations throughout the world with regard to science and technology transfer, and rationalization of their organizational structure is also a goal.</w:t>
      </w:r>
    </w:p>
    <w:p w:rsidR="00412F71" w:rsidRDefault="00412F71">
      <w:pPr>
        <w:pStyle w:val="Heading3"/>
      </w:pPr>
    </w:p>
    <w:p w:rsidR="00412F71" w:rsidRDefault="00412F71">
      <w:pPr>
        <w:pStyle w:val="Heading3"/>
      </w:pPr>
    </w:p>
    <w:p w:rsidR="00412F71" w:rsidRDefault="00412F71">
      <w:pPr>
        <w:pStyle w:val="Heading3"/>
      </w:pPr>
      <w:r>
        <w:t>Science and Technology Strategy 1: Improving Physical Facilities of Universities and Research Institutes</w:t>
      </w:r>
    </w:p>
    <w:p w:rsidR="00412F71" w:rsidRDefault="00412F71">
      <w:pPr>
        <w:jc w:val="both"/>
        <w:rPr>
          <w:rFonts w:ascii="Arial" w:hAnsi="Arial"/>
        </w:rPr>
      </w:pPr>
    </w:p>
    <w:p w:rsidR="00412F71" w:rsidRDefault="00412F71">
      <w:pPr>
        <w:jc w:val="both"/>
        <w:rPr>
          <w:rFonts w:ascii="Arial" w:hAnsi="Arial"/>
        </w:rPr>
      </w:pPr>
      <w:r>
        <w:rPr>
          <w:rFonts w:ascii="Arial" w:hAnsi="Arial"/>
        </w:rPr>
        <w:t>4.99</w:t>
      </w:r>
      <w:r>
        <w:rPr>
          <w:rFonts w:ascii="Arial" w:hAnsi="Arial"/>
        </w:rPr>
        <w:tab/>
      </w:r>
      <w:r>
        <w:rPr>
          <w:rFonts w:ascii="Arial" w:hAnsi="Arial"/>
        </w:rPr>
        <w:tab/>
        <w:t xml:space="preserve">The existing research and experimental equipment of scientific institutions has to be upgraded because it does not satisfy current requirements. To date, almost 50% of the existing 2000 types (3000 pieces) of equipment worth 1.1 billion tugrugs are broken. 80% of this equipment was procured before the 1990’s. According to an estimate made by MOSTEC, 6–7 billion </w:t>
      </w:r>
      <w:proofErr w:type="spellStart"/>
      <w:r>
        <w:rPr>
          <w:rFonts w:ascii="Arial" w:hAnsi="Arial"/>
        </w:rPr>
        <w:t>tugrugs</w:t>
      </w:r>
      <w:proofErr w:type="spellEnd"/>
      <w:r>
        <w:rPr>
          <w:rFonts w:ascii="Arial" w:hAnsi="Arial"/>
        </w:rPr>
        <w:t xml:space="preserve"> is required in order to procure 830 types (1700 pieces) necessary for current research work requirements. </w:t>
      </w:r>
    </w:p>
    <w:p w:rsidR="00412F71" w:rsidRDefault="00412F71">
      <w:pPr>
        <w:jc w:val="both"/>
        <w:rPr>
          <w:rFonts w:ascii="Arial" w:hAnsi="Arial"/>
        </w:rPr>
      </w:pPr>
    </w:p>
    <w:p w:rsidR="008E3FBA" w:rsidRDefault="008E3FBA">
      <w:pPr>
        <w:pStyle w:val="Heading1"/>
      </w:pPr>
    </w:p>
    <w:p w:rsidR="00412F71" w:rsidRDefault="00412F71" w:rsidP="00C95728">
      <w:pPr>
        <w:pStyle w:val="Heading1"/>
        <w:ind w:firstLine="720"/>
      </w:pPr>
      <w:r>
        <w:t>Anticipated Outcomes</w:t>
      </w:r>
    </w:p>
    <w:p w:rsidR="00412F71" w:rsidRDefault="00412F71">
      <w:pPr>
        <w:jc w:val="both"/>
        <w:rPr>
          <w:rFonts w:ascii="Arial" w:hAnsi="Arial"/>
        </w:rPr>
      </w:pPr>
    </w:p>
    <w:p w:rsidR="00412F71" w:rsidRDefault="00412F71">
      <w:pPr>
        <w:jc w:val="both"/>
        <w:rPr>
          <w:rFonts w:ascii="Arial" w:hAnsi="Arial"/>
        </w:rPr>
      </w:pPr>
      <w:r>
        <w:rPr>
          <w:rFonts w:ascii="Arial" w:hAnsi="Arial"/>
        </w:rPr>
        <w:t>4.100</w:t>
      </w:r>
      <w:r>
        <w:rPr>
          <w:rFonts w:ascii="Arial" w:hAnsi="Arial"/>
        </w:rPr>
        <w:tab/>
      </w:r>
      <w:r>
        <w:rPr>
          <w:rFonts w:ascii="Arial" w:hAnsi="Arial"/>
        </w:rPr>
        <w:tab/>
        <w:t>This objective of this strategy is to upgrade research and experimental facilities as well as equipment of laboratories at universities and research institutes. It includes developing a master plan for the science and technology sector, increasing the technological base for developing of national production based on natural resources of Mongolia, and reducing dependence on foreign technology. Success in these areas will also contribute to employment and national economic development.</w:t>
      </w:r>
    </w:p>
    <w:p w:rsidR="00412F71" w:rsidRDefault="00412F71">
      <w:pPr>
        <w:jc w:val="both"/>
        <w:rPr>
          <w:rFonts w:ascii="Arial" w:hAnsi="Arial"/>
        </w:rPr>
      </w:pPr>
    </w:p>
    <w:p w:rsidR="00412F71" w:rsidRDefault="00412F71" w:rsidP="00C95728">
      <w:pPr>
        <w:ind w:firstLine="720"/>
        <w:jc w:val="both"/>
        <w:rPr>
          <w:rFonts w:ascii="Arial" w:hAnsi="Arial"/>
        </w:rPr>
      </w:pPr>
      <w:r>
        <w:rPr>
          <w:rFonts w:ascii="Arial" w:hAnsi="Arial"/>
          <w:b/>
        </w:rPr>
        <w:t>Projects and Activities</w:t>
      </w:r>
    </w:p>
    <w:p w:rsidR="00412F71" w:rsidRDefault="00412F71">
      <w:pPr>
        <w:ind w:firstLine="720"/>
        <w:jc w:val="both"/>
        <w:rPr>
          <w:rFonts w:ascii="Arial" w:hAnsi="Arial"/>
        </w:rPr>
      </w:pPr>
    </w:p>
    <w:p w:rsidR="00412F71" w:rsidRDefault="00412F71" w:rsidP="002D6D15">
      <w:pPr>
        <w:numPr>
          <w:ilvl w:val="0"/>
          <w:numId w:val="46"/>
        </w:numPr>
        <w:tabs>
          <w:tab w:val="num" w:pos="1080"/>
        </w:tabs>
        <w:ind w:left="1080"/>
        <w:jc w:val="both"/>
        <w:rPr>
          <w:rFonts w:ascii="Arial" w:hAnsi="Arial"/>
        </w:rPr>
      </w:pPr>
      <w:r>
        <w:rPr>
          <w:rFonts w:ascii="Arial" w:hAnsi="Arial"/>
        </w:rPr>
        <w:t xml:space="preserve">Development of a master plan for the science and technology sector. </w:t>
      </w:r>
    </w:p>
    <w:p w:rsidR="00412F71" w:rsidRDefault="00412F71" w:rsidP="002D6D15">
      <w:pPr>
        <w:numPr>
          <w:ilvl w:val="0"/>
          <w:numId w:val="46"/>
        </w:numPr>
        <w:tabs>
          <w:tab w:val="num" w:pos="1080"/>
        </w:tabs>
        <w:ind w:left="1080"/>
        <w:jc w:val="both"/>
        <w:rPr>
          <w:rFonts w:ascii="Arial" w:hAnsi="Arial"/>
        </w:rPr>
      </w:pPr>
      <w:r>
        <w:rPr>
          <w:rFonts w:ascii="Arial" w:hAnsi="Arial"/>
        </w:rPr>
        <w:t xml:space="preserve">Upgrading of laboratory facilities of 10 institutions undertaking research activity in the fields of chemistry, physics, biology, agriculture and renewable energy. </w:t>
      </w:r>
    </w:p>
    <w:p w:rsidR="00412F71" w:rsidRDefault="00412F71" w:rsidP="002D6D15">
      <w:pPr>
        <w:numPr>
          <w:ilvl w:val="0"/>
          <w:numId w:val="46"/>
        </w:numPr>
        <w:tabs>
          <w:tab w:val="num" w:pos="1080"/>
        </w:tabs>
        <w:ind w:left="1080"/>
        <w:jc w:val="both"/>
        <w:rPr>
          <w:rFonts w:ascii="Arial" w:hAnsi="Arial"/>
        </w:rPr>
      </w:pPr>
      <w:r>
        <w:rPr>
          <w:rFonts w:ascii="Arial" w:hAnsi="Arial"/>
        </w:rPr>
        <w:t xml:space="preserve">Provision of research equipment to experimental centers at the Institute of Chemistry, Renewable Energy Center, Electricity Center, Wool and Cashmere Center, Skin and Fiber Research Center, Institute of Mining, and Wood Processing Center. </w:t>
      </w:r>
    </w:p>
    <w:p w:rsidR="00412F71" w:rsidRDefault="00412F71" w:rsidP="002D6D15">
      <w:pPr>
        <w:numPr>
          <w:ilvl w:val="0"/>
          <w:numId w:val="46"/>
        </w:numPr>
        <w:tabs>
          <w:tab w:val="num" w:pos="1080"/>
        </w:tabs>
        <w:ind w:left="1080"/>
        <w:jc w:val="both"/>
        <w:rPr>
          <w:rFonts w:ascii="Arial" w:hAnsi="Arial"/>
        </w:rPr>
      </w:pPr>
      <w:r>
        <w:rPr>
          <w:rFonts w:ascii="Arial" w:hAnsi="Arial"/>
        </w:rPr>
        <w:t xml:space="preserve">Provision of equipment to ‘Inter-school Laboratory’ at Technical University. </w:t>
      </w:r>
    </w:p>
    <w:p w:rsidR="00412F71" w:rsidRDefault="00412F71" w:rsidP="002D6D15">
      <w:pPr>
        <w:pStyle w:val="BodyText"/>
        <w:numPr>
          <w:ilvl w:val="0"/>
          <w:numId w:val="46"/>
        </w:numPr>
        <w:tabs>
          <w:tab w:val="num" w:pos="1080"/>
        </w:tabs>
        <w:ind w:left="1080"/>
      </w:pPr>
      <w:r>
        <w:t>Upgrading of equipment and software for receiving, storing, and transmission of information at the Science and Technological Information Center; including linkages with international scientific and technological databases.</w:t>
      </w:r>
    </w:p>
    <w:p w:rsidR="00412F71" w:rsidRDefault="00412F71" w:rsidP="002D6D15">
      <w:pPr>
        <w:numPr>
          <w:ilvl w:val="0"/>
          <w:numId w:val="46"/>
        </w:numPr>
        <w:tabs>
          <w:tab w:val="num" w:pos="1080"/>
        </w:tabs>
        <w:ind w:left="1080"/>
        <w:jc w:val="both"/>
        <w:rPr>
          <w:rFonts w:ascii="Arial" w:hAnsi="Arial"/>
        </w:rPr>
      </w:pPr>
      <w:r>
        <w:rPr>
          <w:rFonts w:ascii="Arial" w:hAnsi="Arial"/>
        </w:rPr>
        <w:t xml:space="preserve">Establishment of an inter-sector laboratory to examine natural resources and raw materials. </w:t>
      </w:r>
    </w:p>
    <w:p w:rsidR="00412F71" w:rsidRDefault="00412F71">
      <w:pPr>
        <w:pStyle w:val="Heading3"/>
      </w:pPr>
    </w:p>
    <w:p w:rsidR="00412F71" w:rsidRDefault="00412F71">
      <w:pPr>
        <w:pStyle w:val="Heading3"/>
      </w:pPr>
    </w:p>
    <w:p w:rsidR="00412F71" w:rsidRDefault="00412F71">
      <w:pPr>
        <w:pStyle w:val="Heading3"/>
      </w:pPr>
      <w:r>
        <w:t>Science and Technology Strategy 2: Increasing Cooperation among Education-Science-Business Organizations</w:t>
      </w:r>
    </w:p>
    <w:p w:rsidR="00412F71" w:rsidRDefault="00412F71">
      <w:pPr>
        <w:ind w:firstLine="720"/>
        <w:jc w:val="both"/>
        <w:rPr>
          <w:rFonts w:ascii="Arial" w:hAnsi="Arial"/>
          <w:b/>
        </w:rPr>
      </w:pPr>
    </w:p>
    <w:p w:rsidR="00412F71" w:rsidRDefault="00412F71">
      <w:pPr>
        <w:jc w:val="both"/>
        <w:rPr>
          <w:rFonts w:ascii="Arial" w:hAnsi="Arial"/>
        </w:rPr>
      </w:pPr>
      <w:r>
        <w:rPr>
          <w:rFonts w:ascii="Arial" w:hAnsi="Arial"/>
        </w:rPr>
        <w:t>4.101</w:t>
      </w:r>
      <w:r>
        <w:rPr>
          <w:rFonts w:ascii="Arial" w:hAnsi="Arial"/>
        </w:rPr>
        <w:tab/>
      </w:r>
      <w:r>
        <w:rPr>
          <w:rFonts w:ascii="Arial" w:hAnsi="Arial"/>
        </w:rPr>
        <w:tab/>
        <w:t xml:space="preserve">The need for development and introduction of science and technology increased significantly during 1970’s due to the requirements for socio-economic development. However, this issue was tackled in the past, not by using existing capacity of university professors and scientists, but through heavy investment in establishment of research institutes. It became a base for separation of collaboration between universities and research institutes. Even though several research institutes were transferred to universities by Government Resolution No. 31 of 1997, the collaboration in research sector was not improved, and institutes usually ran separate and independent activities. </w:t>
      </w:r>
    </w:p>
    <w:p w:rsidR="00412F71" w:rsidRDefault="00412F71">
      <w:pPr>
        <w:jc w:val="both"/>
        <w:rPr>
          <w:rFonts w:ascii="Arial" w:hAnsi="Arial"/>
        </w:rPr>
      </w:pPr>
    </w:p>
    <w:p w:rsidR="00412F71" w:rsidRDefault="00412F71">
      <w:pPr>
        <w:jc w:val="both"/>
        <w:rPr>
          <w:rFonts w:ascii="Arial" w:hAnsi="Arial"/>
        </w:rPr>
      </w:pPr>
      <w:r>
        <w:rPr>
          <w:rFonts w:ascii="Arial" w:hAnsi="Arial"/>
        </w:rPr>
        <w:t>4.102</w:t>
      </w:r>
      <w:r>
        <w:rPr>
          <w:rFonts w:ascii="Arial" w:hAnsi="Arial"/>
        </w:rPr>
        <w:tab/>
      </w:r>
      <w:r>
        <w:rPr>
          <w:rFonts w:ascii="Arial" w:hAnsi="Arial"/>
        </w:rPr>
        <w:tab/>
        <w:t xml:space="preserve">Also, there was no conformity of activities among scientific and business entities. There are not adequate initiatives among scientific and economic entities that include introduction of science and technological achievements, investment and financing of this type of activities and transfer of new efficient technology and know how. One of the bases for successful development of science and technology is to enhance cooperation among the education, science and business sectors. </w:t>
      </w:r>
    </w:p>
    <w:p w:rsidR="00412F71" w:rsidRDefault="00412F71">
      <w:pPr>
        <w:jc w:val="both"/>
        <w:rPr>
          <w:rFonts w:ascii="Arial" w:hAnsi="Arial"/>
        </w:rPr>
      </w:pPr>
    </w:p>
    <w:p w:rsidR="00412F71" w:rsidRDefault="00412F71" w:rsidP="00C95728">
      <w:pPr>
        <w:pStyle w:val="Heading1"/>
        <w:ind w:firstLine="720"/>
      </w:pPr>
      <w:r>
        <w:t>Anticipated Outcomes</w:t>
      </w:r>
    </w:p>
    <w:p w:rsidR="00412F71" w:rsidRDefault="00412F71">
      <w:pPr>
        <w:jc w:val="both"/>
        <w:rPr>
          <w:rFonts w:ascii="Arial" w:hAnsi="Arial"/>
        </w:rPr>
      </w:pPr>
    </w:p>
    <w:p w:rsidR="00412F71" w:rsidRDefault="00412F71">
      <w:pPr>
        <w:pStyle w:val="BodyText"/>
      </w:pPr>
      <w:r>
        <w:lastRenderedPageBreak/>
        <w:t>4.103</w:t>
      </w:r>
      <w:r>
        <w:tab/>
      </w:r>
      <w:r>
        <w:tab/>
        <w:t>This strategy will facilitate expansion of collaboration among education, science and business organizations with regard to science and technology transfer, and rationalization of their organizational structure. It will lead to the establishment of new options, organizational structures for efficient cooperation among education, science and business organizations with regard to science and technology transfer and minimize the length of time for transfer of results from research and processing activities.</w:t>
      </w:r>
    </w:p>
    <w:p w:rsidR="00412F71" w:rsidRDefault="00412F71">
      <w:pPr>
        <w:jc w:val="both"/>
        <w:rPr>
          <w:rFonts w:ascii="Arial" w:hAnsi="Arial"/>
        </w:rPr>
      </w:pPr>
    </w:p>
    <w:p w:rsidR="00412F71" w:rsidRDefault="00412F71" w:rsidP="00C95728">
      <w:pPr>
        <w:ind w:firstLine="720"/>
        <w:jc w:val="both"/>
        <w:rPr>
          <w:rFonts w:ascii="Arial" w:hAnsi="Arial"/>
        </w:rPr>
      </w:pPr>
      <w:r>
        <w:rPr>
          <w:rFonts w:ascii="Arial" w:hAnsi="Arial"/>
          <w:b/>
        </w:rPr>
        <w:t>Projects and Activities</w:t>
      </w:r>
    </w:p>
    <w:p w:rsidR="00412F71" w:rsidRDefault="00412F71">
      <w:pPr>
        <w:ind w:firstLine="720"/>
        <w:jc w:val="both"/>
        <w:rPr>
          <w:rFonts w:ascii="Arial" w:hAnsi="Arial"/>
        </w:rPr>
      </w:pPr>
    </w:p>
    <w:p w:rsidR="00412F71" w:rsidRDefault="00412F71" w:rsidP="002D6D15">
      <w:pPr>
        <w:numPr>
          <w:ilvl w:val="0"/>
          <w:numId w:val="47"/>
        </w:numPr>
        <w:tabs>
          <w:tab w:val="num" w:pos="1080"/>
        </w:tabs>
        <w:ind w:left="1080"/>
        <w:jc w:val="both"/>
        <w:rPr>
          <w:rFonts w:ascii="Arial" w:hAnsi="Arial"/>
        </w:rPr>
      </w:pPr>
      <w:r>
        <w:rPr>
          <w:rFonts w:ascii="Arial" w:hAnsi="Arial"/>
        </w:rPr>
        <w:t>Establishment of legal framework and standard requirements to encourage enhancement of cooperation between education, science and business organizations for science and technology transfer.</w:t>
      </w:r>
    </w:p>
    <w:p w:rsidR="00412F71" w:rsidRDefault="00412F71" w:rsidP="002D6D15">
      <w:pPr>
        <w:numPr>
          <w:ilvl w:val="0"/>
          <w:numId w:val="47"/>
        </w:numPr>
        <w:tabs>
          <w:tab w:val="num" w:pos="1080"/>
        </w:tabs>
        <w:ind w:left="1080"/>
        <w:jc w:val="both"/>
        <w:rPr>
          <w:rFonts w:ascii="Arial" w:hAnsi="Arial"/>
        </w:rPr>
      </w:pPr>
      <w:r>
        <w:rPr>
          <w:rFonts w:ascii="Arial" w:hAnsi="Arial"/>
        </w:rPr>
        <w:t xml:space="preserve">Support establishment of non-government scientific research units, development of various types of unions, foundations and associations within the framework of science and technology transfer. </w:t>
      </w:r>
    </w:p>
    <w:p w:rsidR="00412F71" w:rsidRDefault="00412F71" w:rsidP="002D6D15">
      <w:pPr>
        <w:numPr>
          <w:ilvl w:val="0"/>
          <w:numId w:val="47"/>
        </w:numPr>
        <w:tabs>
          <w:tab w:val="num" w:pos="1080"/>
        </w:tabs>
        <w:ind w:left="1080"/>
        <w:jc w:val="both"/>
        <w:rPr>
          <w:rFonts w:ascii="Arial" w:hAnsi="Arial"/>
        </w:rPr>
      </w:pPr>
      <w:r>
        <w:rPr>
          <w:rFonts w:ascii="Arial" w:hAnsi="Arial"/>
        </w:rPr>
        <w:t xml:space="preserve">Support establishment of inter-institutional laboratories shared by universities, research organizations, and local engineering centers. </w:t>
      </w:r>
    </w:p>
    <w:p w:rsidR="00412F71" w:rsidRDefault="00412F71">
      <w:pPr>
        <w:pStyle w:val="Heading3"/>
      </w:pPr>
    </w:p>
    <w:p w:rsidR="00412F71" w:rsidRDefault="00412F71">
      <w:pPr>
        <w:pStyle w:val="Heading3"/>
      </w:pPr>
    </w:p>
    <w:p w:rsidR="00412F71" w:rsidRDefault="00412F71">
      <w:pPr>
        <w:pStyle w:val="Heading3"/>
      </w:pPr>
      <w:r>
        <w:t>Science and Technology Strategy 3: Expanding External/International Relations of Science and Technology</w:t>
      </w:r>
    </w:p>
    <w:p w:rsidR="00412F71" w:rsidRDefault="00412F71">
      <w:pPr>
        <w:jc w:val="both"/>
        <w:rPr>
          <w:rFonts w:ascii="Arial" w:hAnsi="Arial"/>
        </w:rPr>
      </w:pPr>
    </w:p>
    <w:p w:rsidR="00412F71" w:rsidRDefault="00412F71">
      <w:pPr>
        <w:pStyle w:val="BodyTextIndent"/>
        <w:ind w:left="0" w:firstLine="0"/>
        <w:jc w:val="both"/>
      </w:pPr>
      <w:r>
        <w:t>4.104</w:t>
      </w:r>
      <w:r>
        <w:tab/>
      </w:r>
      <w:r>
        <w:tab/>
        <w:t xml:space="preserve">Before the 1990’s, Mongolia actively cooperated with former COMECON member countries in the field of science and technology. Ten institutions, including experimental laboratories, the Information Center for Science and Technology, and Centers for Research and Experimenting of wool and skin manufacturing were incorporated by using assistance from these member countries. However, in the early 1990’s, the former cooperation in science and technology fields among these countries came to an end because of the collapse of COMECON itself. </w:t>
      </w:r>
    </w:p>
    <w:p w:rsidR="00412F71" w:rsidRDefault="00412F71">
      <w:pPr>
        <w:jc w:val="both"/>
        <w:rPr>
          <w:rFonts w:ascii="Arial" w:hAnsi="Arial"/>
        </w:rPr>
      </w:pPr>
    </w:p>
    <w:p w:rsidR="00412F71" w:rsidRDefault="00412F71">
      <w:pPr>
        <w:jc w:val="both"/>
        <w:rPr>
          <w:rFonts w:ascii="Arial" w:hAnsi="Arial"/>
        </w:rPr>
      </w:pPr>
      <w:r>
        <w:rPr>
          <w:rFonts w:ascii="Arial" w:hAnsi="Arial"/>
        </w:rPr>
        <w:t>4.105</w:t>
      </w:r>
      <w:r>
        <w:rPr>
          <w:rFonts w:ascii="Arial" w:hAnsi="Arial"/>
        </w:rPr>
        <w:tab/>
      </w:r>
      <w:r>
        <w:rPr>
          <w:rFonts w:ascii="Arial" w:hAnsi="Arial"/>
        </w:rPr>
        <w:tab/>
        <w:t xml:space="preserve">Even though Mongolia has been expanding its relations with many countries in the world, there is not enough development in external cooperation in the field of science and technology, which is relevant to the new market economic situation. This is because Mongolia could not form new mechanisms of cooperation in the science and technology sector.  According to Government Resolution No. 55 of 1998, </w:t>
      </w:r>
      <w:r>
        <w:rPr>
          <w:rFonts w:ascii="Arial" w:hAnsi="Arial"/>
          <w:i/>
        </w:rPr>
        <w:t>National Policy on Science and Technology</w:t>
      </w:r>
      <w:r>
        <w:rPr>
          <w:rFonts w:ascii="Arial" w:hAnsi="Arial"/>
        </w:rPr>
        <w:t>, section 7, international cooperation is strongly encouraged. This includes linkages with international scientific information networks.</w:t>
      </w:r>
    </w:p>
    <w:p w:rsidR="00412F71" w:rsidRDefault="00412F71">
      <w:pPr>
        <w:jc w:val="both"/>
        <w:rPr>
          <w:rFonts w:ascii="Arial" w:hAnsi="Arial"/>
        </w:rPr>
      </w:pPr>
    </w:p>
    <w:p w:rsidR="00412F71" w:rsidRDefault="00412F71" w:rsidP="00C95728">
      <w:pPr>
        <w:ind w:firstLine="720"/>
        <w:jc w:val="both"/>
        <w:rPr>
          <w:rFonts w:ascii="Arial" w:hAnsi="Arial"/>
        </w:rPr>
      </w:pPr>
      <w:r>
        <w:rPr>
          <w:rFonts w:ascii="Arial" w:hAnsi="Arial"/>
          <w:b/>
        </w:rPr>
        <w:t>Anticipated Outcomes</w:t>
      </w:r>
      <w:r>
        <w:rPr>
          <w:rFonts w:ascii="Arial" w:hAnsi="Arial"/>
        </w:rPr>
        <w:t xml:space="preserve"> </w:t>
      </w:r>
    </w:p>
    <w:p w:rsidR="00412F71" w:rsidRDefault="00412F71">
      <w:pPr>
        <w:jc w:val="both"/>
        <w:rPr>
          <w:rFonts w:ascii="Arial" w:hAnsi="Arial"/>
        </w:rPr>
      </w:pPr>
    </w:p>
    <w:p w:rsidR="00412F71" w:rsidRDefault="00412F71">
      <w:pPr>
        <w:jc w:val="both"/>
        <w:rPr>
          <w:rFonts w:ascii="Arial" w:hAnsi="Arial"/>
        </w:rPr>
      </w:pPr>
      <w:r>
        <w:rPr>
          <w:rFonts w:ascii="Arial" w:hAnsi="Arial"/>
        </w:rPr>
        <w:t>4.106</w:t>
      </w:r>
      <w:r>
        <w:rPr>
          <w:rFonts w:ascii="Arial" w:hAnsi="Arial"/>
        </w:rPr>
        <w:tab/>
      </w:r>
      <w:r>
        <w:rPr>
          <w:rFonts w:ascii="Arial" w:hAnsi="Arial"/>
        </w:rPr>
        <w:tab/>
        <w:t xml:space="preserve">This strategy will lead to the broad expansion of collaboration with neighboring countries and developed countries in the field of science and technology with the goal of reaching a world level. It will expand capacity to obtain technological support as well as implementation of programs and projects to meet national socio-economic objectives. It will also provide increased opportunity for training and re-training of highly qualified professionals in the science and technology sector, exchange of scientists, and linkages with international scientific networks. </w:t>
      </w:r>
    </w:p>
    <w:p w:rsidR="00412F71" w:rsidRDefault="00412F71">
      <w:pPr>
        <w:jc w:val="both"/>
        <w:rPr>
          <w:rFonts w:ascii="Arial" w:hAnsi="Arial"/>
        </w:rPr>
      </w:pPr>
    </w:p>
    <w:p w:rsidR="00412F71" w:rsidRDefault="00412F71" w:rsidP="00C95728">
      <w:pPr>
        <w:ind w:firstLine="720"/>
        <w:jc w:val="both"/>
        <w:rPr>
          <w:rFonts w:ascii="Arial" w:hAnsi="Arial"/>
        </w:rPr>
      </w:pPr>
      <w:r>
        <w:rPr>
          <w:rFonts w:ascii="Arial" w:hAnsi="Arial"/>
          <w:b/>
        </w:rPr>
        <w:t>Projects and Activities</w:t>
      </w:r>
    </w:p>
    <w:p w:rsidR="00412F71" w:rsidRDefault="00412F71">
      <w:pPr>
        <w:ind w:firstLine="720"/>
        <w:jc w:val="both"/>
        <w:rPr>
          <w:rFonts w:ascii="Arial" w:hAnsi="Arial"/>
        </w:rPr>
      </w:pPr>
    </w:p>
    <w:p w:rsidR="00412F71" w:rsidRDefault="00412F71" w:rsidP="002D6D15">
      <w:pPr>
        <w:numPr>
          <w:ilvl w:val="0"/>
          <w:numId w:val="48"/>
        </w:numPr>
        <w:tabs>
          <w:tab w:val="num" w:pos="1080"/>
        </w:tabs>
        <w:ind w:left="1080"/>
        <w:jc w:val="both"/>
        <w:rPr>
          <w:rFonts w:ascii="Arial" w:hAnsi="Arial"/>
        </w:rPr>
      </w:pPr>
      <w:r>
        <w:rPr>
          <w:rFonts w:ascii="Arial" w:hAnsi="Arial"/>
        </w:rPr>
        <w:t>Establishment of legal framework and bilateral or multilateral contracts with foreign countries.</w:t>
      </w:r>
    </w:p>
    <w:p w:rsidR="00412F71" w:rsidRDefault="00412F71" w:rsidP="002D6D15">
      <w:pPr>
        <w:numPr>
          <w:ilvl w:val="0"/>
          <w:numId w:val="48"/>
        </w:numPr>
        <w:tabs>
          <w:tab w:val="num" w:pos="1080"/>
        </w:tabs>
        <w:ind w:left="1080"/>
        <w:jc w:val="both"/>
        <w:rPr>
          <w:rFonts w:ascii="Arial" w:hAnsi="Arial"/>
        </w:rPr>
      </w:pPr>
      <w:r>
        <w:rPr>
          <w:rFonts w:ascii="Arial" w:hAnsi="Arial"/>
        </w:rPr>
        <w:lastRenderedPageBreak/>
        <w:t xml:space="preserve">Conducting joint research and </w:t>
      </w:r>
      <w:proofErr w:type="gramStart"/>
      <w:r>
        <w:rPr>
          <w:rFonts w:ascii="Arial" w:hAnsi="Arial"/>
        </w:rPr>
        <w:t>experiments, and</w:t>
      </w:r>
      <w:proofErr w:type="gramEnd"/>
      <w:r>
        <w:rPr>
          <w:rFonts w:ascii="Arial" w:hAnsi="Arial"/>
        </w:rPr>
        <w:t xml:space="preserve"> establishing joint plants and research laboratories.</w:t>
      </w:r>
    </w:p>
    <w:p w:rsidR="00412F71" w:rsidRDefault="00412F71" w:rsidP="002D6D15">
      <w:pPr>
        <w:numPr>
          <w:ilvl w:val="0"/>
          <w:numId w:val="48"/>
        </w:numPr>
        <w:tabs>
          <w:tab w:val="num" w:pos="1080"/>
        </w:tabs>
        <w:ind w:left="1080"/>
        <w:jc w:val="both"/>
        <w:rPr>
          <w:rFonts w:ascii="Arial" w:hAnsi="Arial"/>
        </w:rPr>
      </w:pPr>
      <w:r>
        <w:rPr>
          <w:rFonts w:ascii="Arial" w:hAnsi="Arial"/>
        </w:rPr>
        <w:t>Introduction of advanced technology and know-how, professional exchange programs, and training of Mongolian researchers in developed countries.</w:t>
      </w:r>
    </w:p>
    <w:p w:rsidR="00412F71" w:rsidRDefault="00412F71" w:rsidP="002D6D15">
      <w:pPr>
        <w:numPr>
          <w:ilvl w:val="0"/>
          <w:numId w:val="48"/>
        </w:numPr>
        <w:tabs>
          <w:tab w:val="num" w:pos="1080"/>
        </w:tabs>
        <w:ind w:left="1080"/>
        <w:jc w:val="both"/>
        <w:rPr>
          <w:rFonts w:ascii="Arial" w:hAnsi="Arial"/>
        </w:rPr>
      </w:pPr>
      <w:r>
        <w:rPr>
          <w:rFonts w:ascii="Arial" w:hAnsi="Arial"/>
        </w:rPr>
        <w:t>Establishment of linkages with international scientific information networks.</w:t>
      </w:r>
    </w:p>
    <w:p w:rsidR="00412F71" w:rsidRDefault="00412F71">
      <w:pPr>
        <w:ind w:left="360"/>
        <w:jc w:val="both"/>
        <w:rPr>
          <w:rFonts w:ascii="Arial" w:hAnsi="Arial"/>
        </w:rPr>
      </w:pPr>
    </w:p>
    <w:p w:rsidR="008E3FBA" w:rsidRDefault="00412F71">
      <w:pPr>
        <w:pStyle w:val="Heading2"/>
        <w:jc w:val="center"/>
      </w:pPr>
      <w:r>
        <w:br w:type="page"/>
      </w:r>
    </w:p>
    <w:p w:rsidR="008E3FBA" w:rsidRDefault="008E3FBA">
      <w:pPr>
        <w:pStyle w:val="Heading2"/>
        <w:jc w:val="center"/>
      </w:pPr>
    </w:p>
    <w:p w:rsidR="00412F71" w:rsidRPr="00C95728" w:rsidRDefault="00C95728">
      <w:pPr>
        <w:pStyle w:val="Heading2"/>
        <w:jc w:val="center"/>
        <w:rPr>
          <w:rFonts w:ascii="Arial" w:hAnsi="Arial"/>
          <w:i/>
          <w:sz w:val="24"/>
          <w:szCs w:val="24"/>
          <w:u w:val="none"/>
        </w:rPr>
      </w:pPr>
      <w:r>
        <w:rPr>
          <w:rFonts w:ascii="Arial" w:hAnsi="Arial"/>
          <w:i/>
          <w:sz w:val="24"/>
          <w:szCs w:val="24"/>
          <w:u w:val="none"/>
        </w:rPr>
        <w:t>Non-formal and Distance Education S</w:t>
      </w:r>
      <w:r w:rsidRPr="00C95728">
        <w:rPr>
          <w:rFonts w:ascii="Arial" w:hAnsi="Arial"/>
          <w:i/>
          <w:sz w:val="24"/>
          <w:szCs w:val="24"/>
          <w:u w:val="none"/>
        </w:rPr>
        <w:t>trategies</w:t>
      </w:r>
    </w:p>
    <w:p w:rsidR="00412F71" w:rsidRDefault="00412F71">
      <w:pPr>
        <w:rPr>
          <w:rFonts w:ascii="Arial" w:hAnsi="Arial"/>
          <w:snapToGrid w:val="0"/>
          <w:color w:val="000000"/>
        </w:rPr>
      </w:pPr>
    </w:p>
    <w:p w:rsidR="00412F71" w:rsidRDefault="00412F71">
      <w:pPr>
        <w:jc w:val="both"/>
        <w:rPr>
          <w:rFonts w:ascii="Arial" w:hAnsi="Arial"/>
          <w:snapToGrid w:val="0"/>
          <w:color w:val="000000"/>
        </w:rPr>
      </w:pPr>
      <w:r>
        <w:rPr>
          <w:rFonts w:ascii="Arial" w:hAnsi="Arial"/>
          <w:snapToGrid w:val="0"/>
          <w:color w:val="000000"/>
        </w:rPr>
        <w:t>4.107</w:t>
      </w:r>
      <w:r>
        <w:rPr>
          <w:rFonts w:ascii="Arial" w:hAnsi="Arial"/>
          <w:snapToGrid w:val="0"/>
          <w:color w:val="000000"/>
        </w:rPr>
        <w:tab/>
      </w:r>
      <w:r>
        <w:rPr>
          <w:rFonts w:ascii="Arial" w:hAnsi="Arial"/>
          <w:snapToGrid w:val="0"/>
          <w:color w:val="000000"/>
        </w:rPr>
        <w:tab/>
        <w:t xml:space="preserve">The </w:t>
      </w:r>
      <w:r>
        <w:rPr>
          <w:rFonts w:ascii="Arial" w:hAnsi="Arial"/>
          <w:i/>
          <w:iCs/>
          <w:snapToGrid w:val="0"/>
          <w:color w:val="000000"/>
        </w:rPr>
        <w:t>National Non-Formal Education Development Program, 1997–2004</w:t>
      </w:r>
      <w:r>
        <w:rPr>
          <w:rFonts w:ascii="Arial" w:hAnsi="Arial"/>
          <w:snapToGrid w:val="0"/>
          <w:color w:val="000000"/>
        </w:rPr>
        <w:t>, states as its mission the establishment and development an educational structure that enables each citizen to continue the learning process throughout their lives. This document stresses several issues and areas in which non-formal education can make significant contributions:</w:t>
      </w:r>
    </w:p>
    <w:p w:rsidR="00412F71" w:rsidRDefault="00412F71" w:rsidP="002D6D15">
      <w:pPr>
        <w:numPr>
          <w:ilvl w:val="0"/>
          <w:numId w:val="56"/>
        </w:numPr>
        <w:tabs>
          <w:tab w:val="clear" w:pos="1440"/>
          <w:tab w:val="num" w:pos="1080"/>
          <w:tab w:val="num" w:pos="1843"/>
        </w:tabs>
        <w:ind w:left="1843" w:hanging="425"/>
        <w:jc w:val="both"/>
        <w:rPr>
          <w:rFonts w:ascii="Arial" w:hAnsi="Arial"/>
          <w:snapToGrid w:val="0"/>
          <w:color w:val="000000"/>
        </w:rPr>
      </w:pPr>
      <w:r>
        <w:rPr>
          <w:rFonts w:ascii="Arial" w:hAnsi="Arial"/>
          <w:snapToGrid w:val="0"/>
          <w:color w:val="000000"/>
        </w:rPr>
        <w:t>the importance of non-formal education for meeting the education, training, and continuing professional development needs of adults</w:t>
      </w:r>
    </w:p>
    <w:p w:rsidR="00412F71" w:rsidRDefault="00412F71" w:rsidP="002D6D15">
      <w:pPr>
        <w:numPr>
          <w:ilvl w:val="0"/>
          <w:numId w:val="56"/>
        </w:numPr>
        <w:tabs>
          <w:tab w:val="clear" w:pos="1440"/>
          <w:tab w:val="num" w:pos="1080"/>
          <w:tab w:val="num" w:pos="1843"/>
        </w:tabs>
        <w:ind w:left="1843" w:hanging="425"/>
        <w:jc w:val="both"/>
        <w:rPr>
          <w:rFonts w:ascii="Arial" w:hAnsi="Arial"/>
          <w:snapToGrid w:val="0"/>
          <w:color w:val="000000"/>
        </w:rPr>
      </w:pPr>
      <w:r>
        <w:rPr>
          <w:rFonts w:ascii="Arial" w:hAnsi="Arial"/>
          <w:snapToGrid w:val="0"/>
          <w:color w:val="000000"/>
        </w:rPr>
        <w:t xml:space="preserve">the importance of establishing a national network so that non-formal education is readily available throughout the country  </w:t>
      </w:r>
    </w:p>
    <w:p w:rsidR="00412F71" w:rsidRDefault="00412F71" w:rsidP="002D6D15">
      <w:pPr>
        <w:numPr>
          <w:ilvl w:val="0"/>
          <w:numId w:val="56"/>
        </w:numPr>
        <w:tabs>
          <w:tab w:val="clear" w:pos="1440"/>
          <w:tab w:val="num" w:pos="1080"/>
          <w:tab w:val="num" w:pos="1843"/>
        </w:tabs>
        <w:ind w:left="1843" w:hanging="425"/>
        <w:jc w:val="both"/>
        <w:rPr>
          <w:rFonts w:ascii="Arial" w:hAnsi="Arial"/>
          <w:snapToGrid w:val="0"/>
          <w:color w:val="000000"/>
        </w:rPr>
      </w:pPr>
      <w:r>
        <w:rPr>
          <w:rFonts w:ascii="Arial" w:hAnsi="Arial"/>
          <w:snapToGrid w:val="0"/>
          <w:color w:val="000000"/>
        </w:rPr>
        <w:t>the importance of coordinating non-formal education activities of both governmental and non-governmental entities</w:t>
      </w:r>
    </w:p>
    <w:p w:rsidR="00412F71" w:rsidRDefault="00412F71" w:rsidP="002D6D15">
      <w:pPr>
        <w:numPr>
          <w:ilvl w:val="0"/>
          <w:numId w:val="56"/>
        </w:numPr>
        <w:tabs>
          <w:tab w:val="clear" w:pos="1440"/>
          <w:tab w:val="num" w:pos="1134"/>
          <w:tab w:val="num" w:pos="1843"/>
        </w:tabs>
        <w:ind w:left="1843" w:hanging="425"/>
        <w:jc w:val="both"/>
        <w:rPr>
          <w:rFonts w:ascii="Arial" w:hAnsi="Arial"/>
          <w:snapToGrid w:val="0"/>
          <w:color w:val="000000"/>
        </w:rPr>
      </w:pPr>
      <w:r>
        <w:rPr>
          <w:rFonts w:ascii="Arial" w:hAnsi="Arial"/>
          <w:snapToGrid w:val="0"/>
          <w:color w:val="000000"/>
        </w:rPr>
        <w:t>increasing the literacy rate of the population</w:t>
      </w:r>
    </w:p>
    <w:p w:rsidR="00412F71" w:rsidRDefault="00412F71" w:rsidP="002D6D15">
      <w:pPr>
        <w:numPr>
          <w:ilvl w:val="0"/>
          <w:numId w:val="56"/>
        </w:numPr>
        <w:tabs>
          <w:tab w:val="clear" w:pos="1440"/>
          <w:tab w:val="num" w:pos="1843"/>
        </w:tabs>
        <w:ind w:left="1843" w:hanging="425"/>
        <w:jc w:val="both"/>
        <w:rPr>
          <w:rFonts w:ascii="Arial" w:hAnsi="Arial"/>
          <w:snapToGrid w:val="0"/>
          <w:color w:val="000000"/>
        </w:rPr>
      </w:pPr>
      <w:r>
        <w:rPr>
          <w:rFonts w:ascii="Arial" w:hAnsi="Arial"/>
          <w:snapToGrid w:val="0"/>
          <w:color w:val="000000"/>
        </w:rPr>
        <w:t>re-training of the population</w:t>
      </w:r>
    </w:p>
    <w:p w:rsidR="00412F71" w:rsidRDefault="00412F71" w:rsidP="002D6D15">
      <w:pPr>
        <w:numPr>
          <w:ilvl w:val="0"/>
          <w:numId w:val="56"/>
        </w:numPr>
        <w:tabs>
          <w:tab w:val="clear" w:pos="1440"/>
          <w:tab w:val="num" w:pos="1843"/>
        </w:tabs>
        <w:ind w:left="1843" w:hanging="425"/>
        <w:jc w:val="both"/>
        <w:rPr>
          <w:rFonts w:ascii="Arial" w:hAnsi="Arial"/>
          <w:snapToGrid w:val="0"/>
          <w:color w:val="000000"/>
        </w:rPr>
      </w:pPr>
      <w:r>
        <w:rPr>
          <w:rFonts w:ascii="Arial" w:hAnsi="Arial"/>
          <w:snapToGrid w:val="0"/>
          <w:color w:val="000000"/>
        </w:rPr>
        <w:t>improving the general level of education</w:t>
      </w:r>
    </w:p>
    <w:p w:rsidR="00412F71" w:rsidRDefault="00412F71" w:rsidP="002D6D15">
      <w:pPr>
        <w:numPr>
          <w:ilvl w:val="0"/>
          <w:numId w:val="56"/>
        </w:numPr>
        <w:tabs>
          <w:tab w:val="clear" w:pos="1440"/>
          <w:tab w:val="num" w:pos="1843"/>
        </w:tabs>
        <w:ind w:left="1843" w:hanging="425"/>
        <w:jc w:val="both"/>
        <w:rPr>
          <w:rFonts w:ascii="Arial" w:hAnsi="Arial"/>
          <w:snapToGrid w:val="0"/>
          <w:color w:val="000000"/>
        </w:rPr>
      </w:pPr>
      <w:r>
        <w:rPr>
          <w:rFonts w:ascii="Arial" w:hAnsi="Arial"/>
          <w:snapToGrid w:val="0"/>
          <w:color w:val="000000"/>
        </w:rPr>
        <w:t xml:space="preserve">preparing the population for employment, and improving the education and professionalism of those who are employed  </w:t>
      </w:r>
    </w:p>
    <w:p w:rsidR="00412F71" w:rsidRDefault="00412F71" w:rsidP="002D6D15">
      <w:pPr>
        <w:numPr>
          <w:ilvl w:val="0"/>
          <w:numId w:val="56"/>
        </w:numPr>
        <w:tabs>
          <w:tab w:val="clear" w:pos="1440"/>
          <w:tab w:val="num" w:pos="1843"/>
        </w:tabs>
        <w:ind w:left="1843" w:hanging="425"/>
        <w:jc w:val="both"/>
        <w:rPr>
          <w:rFonts w:ascii="Arial" w:hAnsi="Arial"/>
          <w:snapToGrid w:val="0"/>
          <w:color w:val="000000"/>
        </w:rPr>
      </w:pPr>
      <w:r>
        <w:rPr>
          <w:rFonts w:ascii="Arial" w:hAnsi="Arial"/>
          <w:snapToGrid w:val="0"/>
          <w:color w:val="000000"/>
        </w:rPr>
        <w:t>assisting the population in learning and acquiring creative skills,</w:t>
      </w:r>
    </w:p>
    <w:p w:rsidR="00412F71" w:rsidRDefault="00412F71" w:rsidP="002D6D15">
      <w:pPr>
        <w:numPr>
          <w:ilvl w:val="0"/>
          <w:numId w:val="56"/>
        </w:numPr>
        <w:tabs>
          <w:tab w:val="clear" w:pos="1440"/>
          <w:tab w:val="num" w:pos="1080"/>
          <w:tab w:val="num" w:pos="1843"/>
        </w:tabs>
        <w:ind w:left="1843" w:hanging="425"/>
        <w:jc w:val="both"/>
        <w:rPr>
          <w:rFonts w:ascii="Arial" w:hAnsi="Arial"/>
          <w:snapToGrid w:val="0"/>
          <w:color w:val="000000"/>
        </w:rPr>
      </w:pPr>
      <w:r>
        <w:rPr>
          <w:rFonts w:ascii="Arial" w:hAnsi="Arial"/>
          <w:snapToGrid w:val="0"/>
          <w:color w:val="000000"/>
        </w:rPr>
        <w:t>assisting the population in independent, self-guided learning.</w:t>
      </w:r>
    </w:p>
    <w:p w:rsidR="00412F71" w:rsidRDefault="00412F71">
      <w:pPr>
        <w:tabs>
          <w:tab w:val="num" w:pos="1843"/>
        </w:tabs>
        <w:ind w:left="1843" w:hanging="425"/>
        <w:jc w:val="both"/>
        <w:rPr>
          <w:rFonts w:ascii="Arial" w:hAnsi="Arial"/>
          <w:snapToGrid w:val="0"/>
          <w:color w:val="000000"/>
        </w:rPr>
      </w:pPr>
    </w:p>
    <w:p w:rsidR="00412F71" w:rsidRDefault="00412F71">
      <w:pPr>
        <w:pStyle w:val="BodyTextIndent"/>
        <w:ind w:left="0" w:firstLine="0"/>
      </w:pPr>
      <w:r>
        <w:t>4.108</w:t>
      </w:r>
      <w:r>
        <w:tab/>
      </w:r>
      <w:r>
        <w:tab/>
        <w:t>There is also a draft National Program on Distance Education that is under consideration by MOSTEC. Included in this draft are the following tasks:</w:t>
      </w:r>
    </w:p>
    <w:p w:rsidR="00412F71" w:rsidRDefault="00412F71" w:rsidP="002D6D15">
      <w:pPr>
        <w:pStyle w:val="BodyTextIndent"/>
        <w:numPr>
          <w:ilvl w:val="0"/>
          <w:numId w:val="57"/>
        </w:numPr>
        <w:tabs>
          <w:tab w:val="clear" w:pos="1440"/>
          <w:tab w:val="num" w:pos="1843"/>
        </w:tabs>
        <w:ind w:left="1843" w:hanging="425"/>
      </w:pPr>
      <w:r>
        <w:t>developing appropriate distance education curricula, content, formats and methodologies</w:t>
      </w:r>
    </w:p>
    <w:p w:rsidR="00412F71" w:rsidRDefault="00412F71" w:rsidP="002D6D15">
      <w:pPr>
        <w:numPr>
          <w:ilvl w:val="0"/>
          <w:numId w:val="57"/>
        </w:numPr>
        <w:tabs>
          <w:tab w:val="clear" w:pos="1440"/>
          <w:tab w:val="num" w:pos="1843"/>
        </w:tabs>
        <w:ind w:left="1843" w:hanging="425"/>
        <w:jc w:val="both"/>
        <w:rPr>
          <w:rFonts w:ascii="Arial" w:hAnsi="Arial"/>
          <w:snapToGrid w:val="0"/>
          <w:color w:val="000000"/>
        </w:rPr>
      </w:pPr>
      <w:r>
        <w:rPr>
          <w:rFonts w:ascii="Arial" w:hAnsi="Arial"/>
          <w:snapToGrid w:val="0"/>
          <w:color w:val="000000"/>
        </w:rPr>
        <w:t>training and continuing professional development of distance education teachers, and</w:t>
      </w:r>
    </w:p>
    <w:p w:rsidR="00412F71" w:rsidRDefault="00412F71" w:rsidP="002D6D15">
      <w:pPr>
        <w:numPr>
          <w:ilvl w:val="0"/>
          <w:numId w:val="57"/>
        </w:numPr>
        <w:tabs>
          <w:tab w:val="clear" w:pos="1440"/>
          <w:tab w:val="num" w:pos="1080"/>
          <w:tab w:val="num" w:pos="1843"/>
        </w:tabs>
        <w:ind w:left="1843" w:hanging="425"/>
        <w:jc w:val="both"/>
        <w:rPr>
          <w:rFonts w:ascii="Arial" w:hAnsi="Arial"/>
          <w:snapToGrid w:val="0"/>
          <w:color w:val="000000"/>
        </w:rPr>
      </w:pPr>
      <w:r>
        <w:rPr>
          <w:rFonts w:ascii="Arial" w:hAnsi="Arial"/>
          <w:snapToGrid w:val="0"/>
          <w:color w:val="000000"/>
        </w:rPr>
        <w:t>provision of appropriate material and technological bases for distance education.</w:t>
      </w:r>
    </w:p>
    <w:p w:rsidR="00412F71" w:rsidRDefault="00412F71">
      <w:pPr>
        <w:jc w:val="both"/>
        <w:rPr>
          <w:rFonts w:ascii="Arial" w:hAnsi="Arial"/>
          <w:snapToGrid w:val="0"/>
          <w:color w:val="000000"/>
        </w:rPr>
      </w:pPr>
    </w:p>
    <w:p w:rsidR="00412F71" w:rsidRDefault="00412F71" w:rsidP="00C95728">
      <w:pPr>
        <w:ind w:firstLine="720"/>
        <w:jc w:val="both"/>
        <w:rPr>
          <w:rFonts w:ascii="Arial" w:hAnsi="Arial"/>
          <w:b/>
          <w:snapToGrid w:val="0"/>
          <w:color w:val="000000"/>
        </w:rPr>
      </w:pPr>
      <w:r>
        <w:rPr>
          <w:rFonts w:ascii="Arial" w:hAnsi="Arial"/>
          <w:b/>
          <w:snapToGrid w:val="0"/>
          <w:color w:val="000000"/>
        </w:rPr>
        <w:t>Medium Term Objectives:</w:t>
      </w:r>
    </w:p>
    <w:p w:rsidR="00412F71" w:rsidRDefault="00412F71">
      <w:pPr>
        <w:jc w:val="both"/>
        <w:rPr>
          <w:rFonts w:ascii="Arial" w:hAnsi="Arial"/>
          <w:snapToGrid w:val="0"/>
          <w:color w:val="000000"/>
        </w:rPr>
      </w:pPr>
    </w:p>
    <w:p w:rsidR="00412F71" w:rsidRDefault="00412F71">
      <w:pPr>
        <w:jc w:val="both"/>
        <w:rPr>
          <w:rFonts w:ascii="Arial" w:hAnsi="Arial"/>
        </w:rPr>
      </w:pPr>
      <w:r>
        <w:rPr>
          <w:rFonts w:ascii="Arial" w:hAnsi="Arial"/>
          <w:snapToGrid w:val="0"/>
        </w:rPr>
        <w:t>4.109</w:t>
      </w:r>
      <w:r>
        <w:rPr>
          <w:rFonts w:ascii="Arial" w:hAnsi="Arial"/>
          <w:snapToGrid w:val="0"/>
        </w:rPr>
        <w:tab/>
      </w:r>
      <w:r>
        <w:rPr>
          <w:rFonts w:ascii="Arial" w:hAnsi="Arial"/>
          <w:snapToGrid w:val="0"/>
        </w:rPr>
        <w:tab/>
        <w:t xml:space="preserve">The primary </w:t>
      </w:r>
      <w:proofErr w:type="gramStart"/>
      <w:r>
        <w:rPr>
          <w:rFonts w:ascii="Arial" w:hAnsi="Arial"/>
          <w:snapToGrid w:val="0"/>
        </w:rPr>
        <w:t>medium term</w:t>
      </w:r>
      <w:proofErr w:type="gramEnd"/>
      <w:r>
        <w:rPr>
          <w:rFonts w:ascii="Arial" w:hAnsi="Arial"/>
          <w:snapToGrid w:val="0"/>
        </w:rPr>
        <w:t xml:space="preserve"> goal in this area is to develop an efficient and effective structure for non-formal and distance education. This will include </w:t>
      </w:r>
      <w:r>
        <w:rPr>
          <w:rFonts w:ascii="Arial" w:hAnsi="Arial"/>
          <w:snapToGrid w:val="0"/>
          <w:color w:val="000000"/>
        </w:rPr>
        <w:t>d</w:t>
      </w:r>
      <w:r>
        <w:rPr>
          <w:rFonts w:ascii="Arial" w:hAnsi="Arial"/>
        </w:rPr>
        <w:t xml:space="preserve">eveloping training content and materials, methodology and means of delivery (e.g., radio, TV, print materials, etc.). It will provide </w:t>
      </w:r>
      <w:r>
        <w:rPr>
          <w:rFonts w:ascii="Arial" w:hAnsi="Arial"/>
          <w:snapToGrid w:val="0"/>
          <w:color w:val="000000"/>
        </w:rPr>
        <w:t xml:space="preserve">pre-service, in-service and continuing professional development of teachers. Access to non-formal and distance education (e.g., higher education, vocational training, etc.) will be expanded and </w:t>
      </w:r>
      <w:r>
        <w:rPr>
          <w:rFonts w:ascii="Arial" w:hAnsi="Arial"/>
        </w:rPr>
        <w:t>central and local administrative level non-formal education organizations will be strengthened. A network of providers for involving citizens in non-formal programs through distance education methods will be established.</w:t>
      </w:r>
    </w:p>
    <w:p w:rsidR="00412F71" w:rsidRDefault="00412F71">
      <w:pPr>
        <w:pStyle w:val="Heading3"/>
      </w:pPr>
    </w:p>
    <w:p w:rsidR="00412F71" w:rsidRDefault="00412F71">
      <w:pPr>
        <w:pStyle w:val="Heading3"/>
      </w:pPr>
    </w:p>
    <w:p w:rsidR="00412F71" w:rsidRDefault="00412F71">
      <w:pPr>
        <w:pStyle w:val="Heading3"/>
        <w:rPr>
          <w:snapToGrid w:val="0"/>
          <w:color w:val="000000"/>
        </w:rPr>
      </w:pPr>
      <w:r>
        <w:rPr>
          <w:snapToGrid w:val="0"/>
        </w:rPr>
        <w:t>Nonformal and Distance Education Strategy 1: Strengthening Central and Local Non-</w:t>
      </w:r>
      <w:r>
        <w:rPr>
          <w:snapToGrid w:val="0"/>
          <w:color w:val="000000"/>
        </w:rPr>
        <w:t xml:space="preserve">formal Education Centers </w:t>
      </w:r>
    </w:p>
    <w:p w:rsidR="00412F71" w:rsidRDefault="00412F71">
      <w:pPr>
        <w:pStyle w:val="Heading3"/>
        <w:rPr>
          <w:snapToGrid w:val="0"/>
          <w:color w:val="000000"/>
        </w:rPr>
      </w:pPr>
    </w:p>
    <w:p w:rsidR="00412F71" w:rsidRDefault="00412F71">
      <w:pPr>
        <w:jc w:val="both"/>
        <w:rPr>
          <w:rFonts w:ascii="Arial" w:hAnsi="Arial"/>
          <w:snapToGrid w:val="0"/>
          <w:color w:val="000000"/>
        </w:rPr>
      </w:pPr>
      <w:r>
        <w:rPr>
          <w:rFonts w:ascii="Arial" w:hAnsi="Arial"/>
          <w:snapToGrid w:val="0"/>
          <w:color w:val="000000"/>
        </w:rPr>
        <w:t>4.110</w:t>
      </w:r>
      <w:r>
        <w:rPr>
          <w:rFonts w:ascii="Arial" w:hAnsi="Arial"/>
          <w:snapToGrid w:val="0"/>
          <w:color w:val="000000"/>
        </w:rPr>
        <w:tab/>
      </w:r>
      <w:r>
        <w:rPr>
          <w:rFonts w:ascii="Arial" w:hAnsi="Arial"/>
          <w:snapToGrid w:val="0"/>
          <w:color w:val="000000"/>
        </w:rPr>
        <w:tab/>
        <w:t xml:space="preserve">The legal framework for development of non-formal education was constituted by the 1995 Education Law and its 1998 amendments as well as government policy, specifically the </w:t>
      </w:r>
      <w:r>
        <w:rPr>
          <w:rFonts w:ascii="Arial" w:hAnsi="Arial"/>
          <w:i/>
          <w:snapToGrid w:val="0"/>
          <w:color w:val="000000"/>
        </w:rPr>
        <w:t>National Non-Formal Education Development Program, 1997–2004</w:t>
      </w:r>
      <w:r>
        <w:rPr>
          <w:rFonts w:ascii="Arial" w:hAnsi="Arial"/>
          <w:snapToGrid w:val="0"/>
          <w:color w:val="000000"/>
        </w:rPr>
        <w:t xml:space="preserve">. The management structure for implementing this program is being established. However, conditions for appropriate operation of central and local non-formal education centers has not been satisfactory due to deficiencies in physical </w:t>
      </w:r>
      <w:r>
        <w:rPr>
          <w:rFonts w:ascii="Arial" w:hAnsi="Arial"/>
          <w:snapToGrid w:val="0"/>
          <w:color w:val="000000"/>
        </w:rPr>
        <w:lastRenderedPageBreak/>
        <w:t xml:space="preserve">facilities, equipment, and qualified staff. Therefore, there is a need for provision of equipment and teaching facilities to non-formal education centers at both the central and local administrative levels. </w:t>
      </w:r>
    </w:p>
    <w:p w:rsidR="00412F71" w:rsidRDefault="00412F71">
      <w:pPr>
        <w:jc w:val="both"/>
        <w:rPr>
          <w:rFonts w:ascii="Arial" w:hAnsi="Arial"/>
          <w:snapToGrid w:val="0"/>
          <w:color w:val="000000"/>
        </w:rPr>
      </w:pPr>
    </w:p>
    <w:p w:rsidR="00412F71" w:rsidRDefault="00412F71" w:rsidP="00C95728">
      <w:pPr>
        <w:ind w:firstLine="720"/>
        <w:jc w:val="both"/>
        <w:rPr>
          <w:rFonts w:ascii="Arial" w:hAnsi="Arial"/>
          <w:b/>
          <w:snapToGrid w:val="0"/>
          <w:color w:val="000000"/>
        </w:rPr>
      </w:pPr>
      <w:r>
        <w:rPr>
          <w:rFonts w:ascii="Arial" w:hAnsi="Arial"/>
          <w:b/>
          <w:snapToGrid w:val="0"/>
          <w:color w:val="000000"/>
        </w:rPr>
        <w:t xml:space="preserve">Anticipated Benefits </w:t>
      </w:r>
    </w:p>
    <w:p w:rsidR="00412F71" w:rsidRDefault="00412F71">
      <w:pPr>
        <w:jc w:val="both"/>
        <w:rPr>
          <w:rFonts w:ascii="Arial" w:hAnsi="Arial"/>
          <w:b/>
          <w:snapToGrid w:val="0"/>
          <w:color w:val="000000"/>
        </w:rPr>
      </w:pPr>
    </w:p>
    <w:p w:rsidR="00412F71" w:rsidRDefault="00412F71">
      <w:pPr>
        <w:jc w:val="both"/>
        <w:rPr>
          <w:rFonts w:ascii="Arial" w:hAnsi="Arial"/>
          <w:b/>
          <w:snapToGrid w:val="0"/>
          <w:color w:val="000000"/>
        </w:rPr>
      </w:pPr>
      <w:r>
        <w:rPr>
          <w:rFonts w:ascii="Arial" w:hAnsi="Arial"/>
          <w:snapToGrid w:val="0"/>
          <w:color w:val="000000"/>
        </w:rPr>
        <w:t>4.111</w:t>
      </w:r>
      <w:r>
        <w:rPr>
          <w:rFonts w:ascii="Arial" w:hAnsi="Arial"/>
          <w:snapToGrid w:val="0"/>
          <w:color w:val="000000"/>
        </w:rPr>
        <w:tab/>
      </w:r>
      <w:r>
        <w:rPr>
          <w:rFonts w:ascii="Arial" w:hAnsi="Arial"/>
          <w:snapToGrid w:val="0"/>
          <w:color w:val="000000"/>
        </w:rPr>
        <w:tab/>
        <w:t>The objective of the strategy is to provide necessary staff preparation, equipment and teaching materials to non-formal education centers. Central and local level non-formal education centers will be provided with qualified staff, equipment and facilities, thereby improving the quality of training.</w:t>
      </w:r>
      <w:r>
        <w:rPr>
          <w:rFonts w:ascii="Arial" w:hAnsi="Arial"/>
          <w:b/>
          <w:snapToGrid w:val="0"/>
          <w:color w:val="000000"/>
        </w:rPr>
        <w:t xml:space="preserve"> </w:t>
      </w:r>
    </w:p>
    <w:p w:rsidR="00412F71" w:rsidRDefault="00412F71">
      <w:pPr>
        <w:jc w:val="both"/>
        <w:rPr>
          <w:rFonts w:ascii="Arial" w:hAnsi="Arial"/>
          <w:snapToGrid w:val="0"/>
          <w:color w:val="000000"/>
        </w:rPr>
      </w:pPr>
      <w:r>
        <w:rPr>
          <w:rFonts w:ascii="Arial" w:hAnsi="Arial"/>
          <w:snapToGrid w:val="0"/>
          <w:color w:val="000000"/>
        </w:rPr>
        <w:tab/>
      </w:r>
    </w:p>
    <w:p w:rsidR="00412F71" w:rsidRDefault="00412F71" w:rsidP="00C95728">
      <w:pPr>
        <w:ind w:firstLine="720"/>
        <w:jc w:val="both"/>
        <w:rPr>
          <w:rFonts w:ascii="Arial" w:hAnsi="Arial"/>
          <w:snapToGrid w:val="0"/>
          <w:color w:val="000000"/>
        </w:rPr>
      </w:pPr>
      <w:r>
        <w:rPr>
          <w:rFonts w:ascii="Arial" w:hAnsi="Arial"/>
          <w:b/>
          <w:snapToGrid w:val="0"/>
          <w:color w:val="000000"/>
        </w:rPr>
        <w:t>Projects and Activities</w:t>
      </w:r>
    </w:p>
    <w:p w:rsidR="00412F71" w:rsidRDefault="00412F71">
      <w:pPr>
        <w:jc w:val="both"/>
        <w:rPr>
          <w:rFonts w:ascii="Arial" w:hAnsi="Arial"/>
          <w:snapToGrid w:val="0"/>
          <w:color w:val="000000"/>
        </w:rPr>
      </w:pPr>
    </w:p>
    <w:p w:rsidR="00412F71" w:rsidRDefault="00412F71" w:rsidP="002D6D15">
      <w:pPr>
        <w:numPr>
          <w:ilvl w:val="0"/>
          <w:numId w:val="49"/>
        </w:numPr>
        <w:tabs>
          <w:tab w:val="num" w:pos="1080"/>
        </w:tabs>
        <w:ind w:left="1080"/>
        <w:jc w:val="both"/>
        <w:rPr>
          <w:rFonts w:ascii="Arial" w:hAnsi="Arial"/>
          <w:snapToGrid w:val="0"/>
          <w:color w:val="000000"/>
        </w:rPr>
      </w:pPr>
      <w:r>
        <w:rPr>
          <w:rFonts w:ascii="Arial" w:hAnsi="Arial"/>
          <w:snapToGrid w:val="0"/>
          <w:color w:val="000000"/>
        </w:rPr>
        <w:t>Undertake survey to identify staff training, equipment and teaching materials requirements.</w:t>
      </w:r>
    </w:p>
    <w:p w:rsidR="00412F71" w:rsidRDefault="00412F71" w:rsidP="002D6D15">
      <w:pPr>
        <w:pStyle w:val="BodyTextIndent"/>
        <w:numPr>
          <w:ilvl w:val="0"/>
          <w:numId w:val="49"/>
        </w:numPr>
        <w:tabs>
          <w:tab w:val="num" w:pos="1080"/>
        </w:tabs>
        <w:ind w:left="1080"/>
      </w:pPr>
      <w:r>
        <w:t>Provision of necessary equipment and training materials, staff training and re-training.</w:t>
      </w:r>
    </w:p>
    <w:p w:rsidR="00412F71" w:rsidRDefault="00412F71" w:rsidP="002D6D15">
      <w:pPr>
        <w:pStyle w:val="BodyTextIndent"/>
        <w:numPr>
          <w:ilvl w:val="0"/>
          <w:numId w:val="49"/>
        </w:numPr>
        <w:tabs>
          <w:tab w:val="num" w:pos="1080"/>
        </w:tabs>
        <w:ind w:left="1080"/>
      </w:pPr>
      <w:r>
        <w:t>Training and re-training of central and local non-formal and distance education staff, both in-country and in countries with highly developed non-formal education systems.</w:t>
      </w:r>
    </w:p>
    <w:p w:rsidR="00412F71" w:rsidRDefault="00412F71" w:rsidP="002D6D15">
      <w:pPr>
        <w:pStyle w:val="BodyTextIndent"/>
        <w:numPr>
          <w:ilvl w:val="0"/>
          <w:numId w:val="49"/>
        </w:numPr>
        <w:tabs>
          <w:tab w:val="num" w:pos="1080"/>
        </w:tabs>
        <w:ind w:left="1080"/>
      </w:pPr>
      <w:r>
        <w:t>Conducting national workshops and seminars on non-formal education;</w:t>
      </w:r>
    </w:p>
    <w:p w:rsidR="00412F71" w:rsidRDefault="00412F71" w:rsidP="002D6D15">
      <w:pPr>
        <w:numPr>
          <w:ilvl w:val="0"/>
          <w:numId w:val="49"/>
        </w:numPr>
        <w:tabs>
          <w:tab w:val="num" w:pos="1080"/>
        </w:tabs>
        <w:ind w:left="1080"/>
        <w:jc w:val="both"/>
        <w:rPr>
          <w:rFonts w:ascii="Arial" w:hAnsi="Arial"/>
          <w:snapToGrid w:val="0"/>
          <w:color w:val="000000"/>
        </w:rPr>
      </w:pPr>
      <w:r>
        <w:rPr>
          <w:rFonts w:ascii="Arial" w:hAnsi="Arial"/>
          <w:snapToGrid w:val="0"/>
          <w:color w:val="000000"/>
        </w:rPr>
        <w:t>Implementing non-formal and distance education projects under the assistance and loans of multilateral and bilateral agencies.</w:t>
      </w:r>
    </w:p>
    <w:p w:rsidR="00412F71" w:rsidRDefault="00412F71">
      <w:pPr>
        <w:jc w:val="both"/>
        <w:rPr>
          <w:rFonts w:ascii="Arial" w:hAnsi="Arial"/>
          <w:snapToGrid w:val="0"/>
          <w:color w:val="000000"/>
        </w:rPr>
      </w:pPr>
    </w:p>
    <w:p w:rsidR="00412F71" w:rsidRDefault="00412F71">
      <w:pPr>
        <w:jc w:val="both"/>
        <w:rPr>
          <w:rFonts w:ascii="Arial" w:hAnsi="Arial"/>
          <w:snapToGrid w:val="0"/>
          <w:color w:val="000000"/>
        </w:rPr>
      </w:pPr>
    </w:p>
    <w:p w:rsidR="00412F71" w:rsidRDefault="00412F71">
      <w:pPr>
        <w:pStyle w:val="Heading3"/>
        <w:rPr>
          <w:snapToGrid w:val="0"/>
          <w:color w:val="000000"/>
        </w:rPr>
      </w:pPr>
      <w:r>
        <w:rPr>
          <w:snapToGrid w:val="0"/>
        </w:rPr>
        <w:t xml:space="preserve">Nonformal and Distance Education Strategy 2: Developing </w:t>
      </w:r>
      <w:r>
        <w:rPr>
          <w:snapToGrid w:val="0"/>
          <w:color w:val="000000"/>
        </w:rPr>
        <w:t>Curriculum, Methodology, and Training</w:t>
      </w:r>
    </w:p>
    <w:p w:rsidR="00412F71" w:rsidRDefault="00412F71">
      <w:pPr>
        <w:jc w:val="both"/>
        <w:rPr>
          <w:rFonts w:ascii="Arial" w:hAnsi="Arial"/>
          <w:snapToGrid w:val="0"/>
          <w:color w:val="000000"/>
        </w:rPr>
      </w:pPr>
    </w:p>
    <w:p w:rsidR="00412F71" w:rsidRDefault="00412F71">
      <w:pPr>
        <w:jc w:val="both"/>
        <w:rPr>
          <w:rFonts w:ascii="Arial" w:hAnsi="Arial"/>
          <w:snapToGrid w:val="0"/>
          <w:color w:val="000000"/>
        </w:rPr>
      </w:pPr>
      <w:r>
        <w:rPr>
          <w:rFonts w:ascii="Arial" w:hAnsi="Arial"/>
          <w:snapToGrid w:val="0"/>
          <w:color w:val="000000"/>
        </w:rPr>
        <w:t>4.112</w:t>
      </w:r>
      <w:r>
        <w:rPr>
          <w:rFonts w:ascii="Arial" w:hAnsi="Arial"/>
          <w:snapToGrid w:val="0"/>
          <w:color w:val="000000"/>
        </w:rPr>
        <w:tab/>
      </w:r>
      <w:r>
        <w:rPr>
          <w:rFonts w:ascii="Arial" w:hAnsi="Arial"/>
          <w:snapToGrid w:val="0"/>
          <w:color w:val="000000"/>
        </w:rPr>
        <w:tab/>
        <w:t xml:space="preserve">A survey of non-formal education content and methodology was conducted to identify major directions of non-formal education development in Mongolia. However, non-formal education content, methodology and training arrangements are not specified at the national level. Projects implemented or presently being implemented in this sector had realistically adopted contents, methodology and methods suitable for specific projects, but there was no generally agreed upon set of underlying principles. Because training content and methodology should be based on assessment of needs for education among the specific populations being served, it is necessary to develop appropriate surveys for this purpose. The results of this needs assessment should then be used to guide development of non-formal and distance education content by field, as well as to identify appropriate methodology and methods for training. </w:t>
      </w:r>
    </w:p>
    <w:p w:rsidR="00412F71" w:rsidRDefault="00412F71">
      <w:pPr>
        <w:jc w:val="both"/>
        <w:rPr>
          <w:rFonts w:ascii="Arial" w:hAnsi="Arial"/>
          <w:snapToGrid w:val="0"/>
          <w:color w:val="000000"/>
        </w:rPr>
      </w:pPr>
    </w:p>
    <w:p w:rsidR="00412F71" w:rsidRDefault="00412F71" w:rsidP="00C95728">
      <w:pPr>
        <w:pStyle w:val="Heading5"/>
        <w:ind w:firstLine="720"/>
        <w:jc w:val="left"/>
      </w:pPr>
      <w:r>
        <w:t xml:space="preserve">Anticipated Outcomes </w:t>
      </w:r>
    </w:p>
    <w:p w:rsidR="00412F71" w:rsidRDefault="00412F71">
      <w:pPr>
        <w:jc w:val="both"/>
        <w:rPr>
          <w:rFonts w:ascii="Arial" w:hAnsi="Arial"/>
          <w:b/>
          <w:snapToGrid w:val="0"/>
          <w:color w:val="000000"/>
        </w:rPr>
      </w:pPr>
    </w:p>
    <w:p w:rsidR="00412F71" w:rsidRDefault="00412F71">
      <w:pPr>
        <w:jc w:val="both"/>
        <w:rPr>
          <w:rFonts w:ascii="Arial" w:hAnsi="Arial"/>
          <w:snapToGrid w:val="0"/>
          <w:color w:val="000000"/>
        </w:rPr>
      </w:pPr>
      <w:r>
        <w:rPr>
          <w:rFonts w:ascii="Arial" w:hAnsi="Arial"/>
          <w:snapToGrid w:val="0"/>
          <w:color w:val="000000"/>
        </w:rPr>
        <w:t>4.113</w:t>
      </w:r>
      <w:r>
        <w:rPr>
          <w:rFonts w:ascii="Arial" w:hAnsi="Arial"/>
          <w:snapToGrid w:val="0"/>
          <w:color w:val="000000"/>
        </w:rPr>
        <w:tab/>
      </w:r>
      <w:r>
        <w:rPr>
          <w:rFonts w:ascii="Arial" w:hAnsi="Arial"/>
          <w:snapToGrid w:val="0"/>
          <w:color w:val="000000"/>
        </w:rPr>
        <w:tab/>
        <w:t xml:space="preserve">The objective of the strategy is to undertake a survey to identify the needed contents, methodology and training methods in the various fields of non-formal and distance education. Once identified, the necessary materials, methodology, and training methods will be field-tested, revised and then implemented. By introduction of improved non-formal education contents, methodology and methods, people shall have an increased opportunity to acquire necessary education and professional qualifications in non-formal ways. As result, education content should become more flexible and education services should be expanded to groups not previously served, thereby increasing the level of education among the population and improving the socio-economic development of the country. </w:t>
      </w:r>
    </w:p>
    <w:p w:rsidR="00412F71" w:rsidRDefault="00412F71">
      <w:pPr>
        <w:jc w:val="both"/>
        <w:rPr>
          <w:rFonts w:ascii="Arial" w:hAnsi="Arial"/>
          <w:snapToGrid w:val="0"/>
          <w:color w:val="000000"/>
        </w:rPr>
      </w:pPr>
      <w:r>
        <w:rPr>
          <w:rFonts w:ascii="Arial" w:hAnsi="Arial"/>
          <w:snapToGrid w:val="0"/>
          <w:color w:val="000000"/>
        </w:rPr>
        <w:t xml:space="preserve"> </w:t>
      </w:r>
    </w:p>
    <w:p w:rsidR="008E3FBA" w:rsidRDefault="008E3FBA">
      <w:pPr>
        <w:jc w:val="both"/>
        <w:rPr>
          <w:rFonts w:ascii="Arial" w:hAnsi="Arial"/>
          <w:b/>
          <w:snapToGrid w:val="0"/>
          <w:color w:val="000000"/>
        </w:rPr>
      </w:pPr>
    </w:p>
    <w:p w:rsidR="00412F71" w:rsidRDefault="00412F71" w:rsidP="00C95728">
      <w:pPr>
        <w:ind w:firstLine="720"/>
        <w:jc w:val="both"/>
        <w:rPr>
          <w:rFonts w:ascii="Arial" w:hAnsi="Arial"/>
          <w:snapToGrid w:val="0"/>
          <w:color w:val="000000"/>
        </w:rPr>
      </w:pPr>
      <w:r>
        <w:rPr>
          <w:rFonts w:ascii="Arial" w:hAnsi="Arial"/>
          <w:b/>
          <w:snapToGrid w:val="0"/>
          <w:color w:val="000000"/>
        </w:rPr>
        <w:t>Projects and Activities</w:t>
      </w:r>
    </w:p>
    <w:p w:rsidR="00412F71" w:rsidRDefault="00412F71">
      <w:pPr>
        <w:jc w:val="both"/>
        <w:rPr>
          <w:rFonts w:ascii="Arial" w:hAnsi="Arial"/>
          <w:snapToGrid w:val="0"/>
          <w:color w:val="000000"/>
        </w:rPr>
      </w:pPr>
    </w:p>
    <w:p w:rsidR="00412F71" w:rsidRDefault="00412F71" w:rsidP="002D6D15">
      <w:pPr>
        <w:numPr>
          <w:ilvl w:val="0"/>
          <w:numId w:val="50"/>
        </w:numPr>
        <w:tabs>
          <w:tab w:val="num" w:pos="1080"/>
        </w:tabs>
        <w:ind w:left="1080"/>
        <w:jc w:val="both"/>
        <w:rPr>
          <w:rFonts w:ascii="Arial" w:hAnsi="Arial"/>
          <w:snapToGrid w:val="0"/>
          <w:color w:val="000000"/>
        </w:rPr>
      </w:pPr>
      <w:r>
        <w:rPr>
          <w:rFonts w:ascii="Arial" w:hAnsi="Arial"/>
          <w:snapToGrid w:val="0"/>
          <w:color w:val="000000"/>
        </w:rPr>
        <w:t>Undertake a survey to explore the current status, needs, and future prospects of nonformal and distance education, focusing on differences by age (e.g., children vs. adults), sex, educational status (e.g., dropouts vs. school completers) as well as identification of contents, methodology and methods.</w:t>
      </w:r>
    </w:p>
    <w:p w:rsidR="00412F71" w:rsidRDefault="00412F71" w:rsidP="002D6D15">
      <w:pPr>
        <w:numPr>
          <w:ilvl w:val="0"/>
          <w:numId w:val="50"/>
        </w:numPr>
        <w:tabs>
          <w:tab w:val="num" w:pos="1080"/>
        </w:tabs>
        <w:ind w:left="1080"/>
        <w:jc w:val="both"/>
        <w:rPr>
          <w:rFonts w:ascii="Arial" w:hAnsi="Arial"/>
          <w:snapToGrid w:val="0"/>
          <w:color w:val="000000"/>
        </w:rPr>
      </w:pPr>
      <w:r>
        <w:rPr>
          <w:rFonts w:ascii="Arial" w:hAnsi="Arial"/>
          <w:snapToGrid w:val="0"/>
          <w:color w:val="000000"/>
        </w:rPr>
        <w:t>Test and implement contents, methodology and methods.</w:t>
      </w:r>
    </w:p>
    <w:p w:rsidR="00412F71" w:rsidRDefault="00412F71">
      <w:pPr>
        <w:jc w:val="both"/>
        <w:rPr>
          <w:rFonts w:ascii="Arial" w:hAnsi="Arial"/>
          <w:snapToGrid w:val="0"/>
          <w:color w:val="000000"/>
        </w:rPr>
      </w:pPr>
    </w:p>
    <w:p w:rsidR="00412F71" w:rsidRDefault="00412F71">
      <w:pPr>
        <w:jc w:val="both"/>
        <w:rPr>
          <w:rFonts w:ascii="Arial" w:hAnsi="Arial"/>
          <w:snapToGrid w:val="0"/>
          <w:color w:val="000000"/>
        </w:rPr>
      </w:pPr>
    </w:p>
    <w:p w:rsidR="00412F71" w:rsidRDefault="00412F71">
      <w:pPr>
        <w:pStyle w:val="Heading3"/>
        <w:rPr>
          <w:snapToGrid w:val="0"/>
        </w:rPr>
      </w:pPr>
      <w:r>
        <w:rPr>
          <w:snapToGrid w:val="0"/>
        </w:rPr>
        <w:t>Nonformal and Distance Education Strategy Number 3: Establishing a Distance Education Network</w:t>
      </w:r>
    </w:p>
    <w:p w:rsidR="00412F71" w:rsidRDefault="00412F71">
      <w:pPr>
        <w:jc w:val="both"/>
        <w:rPr>
          <w:rFonts w:ascii="Arial" w:hAnsi="Arial"/>
          <w:snapToGrid w:val="0"/>
          <w:color w:val="000000"/>
        </w:rPr>
      </w:pPr>
    </w:p>
    <w:p w:rsidR="00412F71" w:rsidRDefault="00412F71">
      <w:pPr>
        <w:jc w:val="both"/>
        <w:rPr>
          <w:rFonts w:ascii="Arial" w:hAnsi="Arial"/>
          <w:snapToGrid w:val="0"/>
          <w:color w:val="000000"/>
        </w:rPr>
      </w:pPr>
      <w:r>
        <w:rPr>
          <w:rFonts w:ascii="Arial" w:hAnsi="Arial"/>
          <w:snapToGrid w:val="0"/>
          <w:color w:val="000000"/>
        </w:rPr>
        <w:t>4.114</w:t>
      </w:r>
      <w:r>
        <w:rPr>
          <w:rFonts w:ascii="Arial" w:hAnsi="Arial"/>
          <w:snapToGrid w:val="0"/>
          <w:color w:val="000000"/>
        </w:rPr>
        <w:tab/>
      </w:r>
      <w:r>
        <w:rPr>
          <w:rFonts w:ascii="Arial" w:hAnsi="Arial"/>
          <w:snapToGrid w:val="0"/>
          <w:color w:val="000000"/>
        </w:rPr>
        <w:tab/>
        <w:t>International organizations are supporting many distance education activities being carried out in Mongolia. Apart from the projects being implemented in collaboration with UNESCO, DANIDA, UNICEF and the Soros Foundation, the National University of Mongolia, the Medical University, and the national Non-formal Education Center are preparing to carry out distance education activities. Within the framework of these projects, necessary measures were taken for training of trainers, acquiring theoretical and methodological knowledge, and obtaining required technology and equipment. However, a national policy on distance education was not formulated, and problems of management structures and organization of distance education were not yet solved. At present, it is still not possible for citizens to acquire educational services through distance education programs that are appropriate for their educational needs and interests, including the acquisition of professional training.</w:t>
      </w:r>
    </w:p>
    <w:p w:rsidR="00412F71" w:rsidRDefault="00412F71">
      <w:pPr>
        <w:jc w:val="both"/>
        <w:rPr>
          <w:rFonts w:ascii="Arial" w:hAnsi="Arial"/>
          <w:snapToGrid w:val="0"/>
          <w:color w:val="000000"/>
        </w:rPr>
      </w:pPr>
    </w:p>
    <w:p w:rsidR="00412F71" w:rsidRDefault="00412F71" w:rsidP="00C95728">
      <w:pPr>
        <w:pStyle w:val="Heading5"/>
        <w:ind w:firstLine="720"/>
        <w:jc w:val="left"/>
      </w:pPr>
      <w:r>
        <w:t>Anticipated Outcomes</w:t>
      </w:r>
    </w:p>
    <w:p w:rsidR="00412F71" w:rsidRDefault="00412F71">
      <w:pPr>
        <w:jc w:val="both"/>
        <w:rPr>
          <w:rFonts w:ascii="Arial" w:hAnsi="Arial"/>
          <w:b/>
          <w:snapToGrid w:val="0"/>
          <w:color w:val="000000"/>
        </w:rPr>
      </w:pPr>
    </w:p>
    <w:p w:rsidR="00412F71" w:rsidRDefault="00412F71">
      <w:pPr>
        <w:jc w:val="both"/>
        <w:rPr>
          <w:rFonts w:ascii="Arial" w:hAnsi="Arial"/>
          <w:snapToGrid w:val="0"/>
          <w:color w:val="000000"/>
        </w:rPr>
      </w:pPr>
      <w:r>
        <w:rPr>
          <w:rFonts w:ascii="Arial" w:hAnsi="Arial"/>
          <w:snapToGrid w:val="0"/>
          <w:color w:val="000000"/>
        </w:rPr>
        <w:t>4.115</w:t>
      </w:r>
      <w:r>
        <w:rPr>
          <w:rFonts w:ascii="Arial" w:hAnsi="Arial"/>
          <w:snapToGrid w:val="0"/>
          <w:color w:val="000000"/>
        </w:rPr>
        <w:tab/>
      </w:r>
      <w:r>
        <w:rPr>
          <w:rFonts w:ascii="Arial" w:hAnsi="Arial"/>
          <w:snapToGrid w:val="0"/>
          <w:color w:val="000000"/>
        </w:rPr>
        <w:tab/>
        <w:t>By establishing a distance education network, citizens will have greater access to the possibilities of enhancing their knowledge and participating in continuous education. The country will also benefit from coordinating the experience of non-governmental organizations that have developed a variety of materials and provided training in their use for distance education.</w:t>
      </w:r>
    </w:p>
    <w:p w:rsidR="00412F71" w:rsidRDefault="00412F71">
      <w:pPr>
        <w:jc w:val="both"/>
        <w:rPr>
          <w:rFonts w:ascii="Arial" w:hAnsi="Arial"/>
          <w:snapToGrid w:val="0"/>
          <w:color w:val="000000"/>
        </w:rPr>
      </w:pPr>
    </w:p>
    <w:p w:rsidR="00412F71" w:rsidRDefault="00412F71" w:rsidP="00C95728">
      <w:pPr>
        <w:ind w:firstLine="709"/>
        <w:jc w:val="both"/>
        <w:rPr>
          <w:rFonts w:ascii="Arial" w:hAnsi="Arial"/>
          <w:snapToGrid w:val="0"/>
          <w:color w:val="000000"/>
        </w:rPr>
      </w:pPr>
      <w:r>
        <w:rPr>
          <w:rFonts w:ascii="Arial" w:hAnsi="Arial"/>
          <w:b/>
          <w:snapToGrid w:val="0"/>
          <w:color w:val="000000"/>
        </w:rPr>
        <w:t>Projects and Activities</w:t>
      </w:r>
    </w:p>
    <w:p w:rsidR="00412F71" w:rsidRDefault="00412F71">
      <w:pPr>
        <w:jc w:val="both"/>
        <w:rPr>
          <w:rFonts w:ascii="Arial" w:hAnsi="Arial"/>
          <w:snapToGrid w:val="0"/>
          <w:color w:val="000000"/>
        </w:rPr>
      </w:pPr>
    </w:p>
    <w:p w:rsidR="00412F71" w:rsidRDefault="00412F71" w:rsidP="002D6D15">
      <w:pPr>
        <w:numPr>
          <w:ilvl w:val="0"/>
          <w:numId w:val="51"/>
        </w:numPr>
        <w:tabs>
          <w:tab w:val="clear" w:pos="360"/>
          <w:tab w:val="num" w:pos="1134"/>
        </w:tabs>
        <w:ind w:left="1134" w:hanging="425"/>
        <w:jc w:val="both"/>
        <w:rPr>
          <w:rFonts w:ascii="Arial" w:hAnsi="Arial"/>
          <w:snapToGrid w:val="0"/>
          <w:color w:val="000000"/>
        </w:rPr>
      </w:pPr>
      <w:r>
        <w:rPr>
          <w:rFonts w:ascii="Arial" w:hAnsi="Arial"/>
          <w:snapToGrid w:val="0"/>
          <w:color w:val="000000"/>
        </w:rPr>
        <w:t>Study and evaluate the physical environment for conducting distance education in Mongolia and its potential utilization, using this information to formulate national policy.</w:t>
      </w:r>
    </w:p>
    <w:p w:rsidR="00412F71" w:rsidRDefault="00412F71" w:rsidP="002D6D15">
      <w:pPr>
        <w:numPr>
          <w:ilvl w:val="0"/>
          <w:numId w:val="51"/>
        </w:numPr>
        <w:tabs>
          <w:tab w:val="clear" w:pos="360"/>
          <w:tab w:val="num" w:pos="1134"/>
        </w:tabs>
        <w:ind w:left="1134" w:hanging="425"/>
        <w:jc w:val="both"/>
        <w:rPr>
          <w:rFonts w:ascii="Arial" w:hAnsi="Arial"/>
          <w:snapToGrid w:val="0"/>
          <w:color w:val="000000"/>
        </w:rPr>
      </w:pPr>
      <w:r>
        <w:rPr>
          <w:rFonts w:ascii="Arial" w:hAnsi="Arial"/>
          <w:snapToGrid w:val="0"/>
          <w:color w:val="000000"/>
        </w:rPr>
        <w:t>Coordinate issues related to joint utilization of distance education equipment at the national, regional and local levels.</w:t>
      </w:r>
    </w:p>
    <w:p w:rsidR="00412F71" w:rsidRDefault="00412F71" w:rsidP="002D6D15">
      <w:pPr>
        <w:numPr>
          <w:ilvl w:val="0"/>
          <w:numId w:val="51"/>
        </w:numPr>
        <w:tabs>
          <w:tab w:val="clear" w:pos="360"/>
          <w:tab w:val="num" w:pos="1134"/>
        </w:tabs>
        <w:ind w:left="1134" w:hanging="425"/>
        <w:jc w:val="both"/>
        <w:rPr>
          <w:rFonts w:ascii="Arial" w:hAnsi="Arial"/>
          <w:snapToGrid w:val="0"/>
          <w:color w:val="000000"/>
        </w:rPr>
      </w:pPr>
      <w:r>
        <w:rPr>
          <w:rFonts w:ascii="Arial" w:hAnsi="Arial"/>
          <w:snapToGrid w:val="0"/>
          <w:color w:val="000000"/>
        </w:rPr>
        <w:t>Coordinate national infrastructure development plan with distance education policy.</w:t>
      </w:r>
    </w:p>
    <w:p w:rsidR="00412F71" w:rsidRDefault="00412F71" w:rsidP="002D6D15">
      <w:pPr>
        <w:numPr>
          <w:ilvl w:val="0"/>
          <w:numId w:val="51"/>
        </w:numPr>
        <w:tabs>
          <w:tab w:val="clear" w:pos="360"/>
          <w:tab w:val="num" w:pos="1134"/>
        </w:tabs>
        <w:ind w:left="1134" w:hanging="425"/>
        <w:jc w:val="both"/>
        <w:rPr>
          <w:rFonts w:ascii="Arial" w:hAnsi="Arial"/>
          <w:snapToGrid w:val="0"/>
          <w:color w:val="000000"/>
        </w:rPr>
      </w:pPr>
      <w:r>
        <w:rPr>
          <w:rFonts w:ascii="Arial" w:hAnsi="Arial"/>
          <w:snapToGrid w:val="0"/>
          <w:color w:val="000000"/>
        </w:rPr>
        <w:t>Establish a distance education network, broadly involving Mongolian telecommunication, national and local radio, TV and other types of mass media.</w:t>
      </w:r>
    </w:p>
    <w:p w:rsidR="00412F71" w:rsidRDefault="00412F71" w:rsidP="002D6D15">
      <w:pPr>
        <w:numPr>
          <w:ilvl w:val="0"/>
          <w:numId w:val="51"/>
        </w:numPr>
        <w:tabs>
          <w:tab w:val="clear" w:pos="360"/>
          <w:tab w:val="num" w:pos="1134"/>
        </w:tabs>
        <w:ind w:left="1134" w:hanging="425"/>
        <w:jc w:val="both"/>
        <w:rPr>
          <w:rFonts w:ascii="Arial" w:hAnsi="Arial"/>
          <w:snapToGrid w:val="0"/>
          <w:color w:val="000000"/>
        </w:rPr>
      </w:pPr>
      <w:r>
        <w:rPr>
          <w:rFonts w:ascii="Arial" w:hAnsi="Arial"/>
          <w:snapToGrid w:val="0"/>
          <w:color w:val="000000"/>
        </w:rPr>
        <w:t>Obtain loans and financial assistance from international donor organizations.</w:t>
      </w:r>
    </w:p>
    <w:p w:rsidR="00412F71" w:rsidRDefault="00412F71">
      <w:pPr>
        <w:jc w:val="both"/>
        <w:rPr>
          <w:rFonts w:ascii="Arial" w:hAnsi="Arial"/>
        </w:rPr>
      </w:pPr>
    </w:p>
    <w:p w:rsidR="00412F71" w:rsidRDefault="00412F71">
      <w:pPr>
        <w:jc w:val="both"/>
        <w:rPr>
          <w:rFonts w:ascii="Arial" w:hAnsi="Arial"/>
        </w:rPr>
      </w:pPr>
    </w:p>
    <w:p w:rsidR="008E3FBA" w:rsidRDefault="008E3FBA">
      <w:r>
        <w:br w:type="page"/>
      </w:r>
    </w:p>
    <w:p w:rsidR="008E3FBA" w:rsidRDefault="008E3FBA">
      <w:r>
        <w:lastRenderedPageBreak/>
        <w:br w:type="page"/>
      </w:r>
    </w:p>
    <w:p w:rsidR="00412F71" w:rsidRDefault="00412F71">
      <w:pPr>
        <w:sectPr w:rsidR="00412F71" w:rsidSect="008E3FBA">
          <w:headerReference w:type="even" r:id="rId38"/>
          <w:headerReference w:type="default" r:id="rId39"/>
          <w:footerReference w:type="even" r:id="rId40"/>
          <w:footerReference w:type="default" r:id="rId41"/>
          <w:headerReference w:type="first" r:id="rId42"/>
          <w:footerReference w:type="first" r:id="rId43"/>
          <w:pgSz w:w="11909" w:h="16834" w:code="9"/>
          <w:pgMar w:top="1440" w:right="1440" w:bottom="1440" w:left="2160" w:header="1296" w:footer="1296" w:gutter="0"/>
          <w:cols w:space="720"/>
        </w:sectPr>
      </w:pPr>
    </w:p>
    <w:p w:rsidR="008E3FBA" w:rsidRDefault="008E3FBA">
      <w:pPr>
        <w:pStyle w:val="Heading1"/>
        <w:jc w:val="center"/>
        <w:rPr>
          <w:sz w:val="24"/>
        </w:rPr>
      </w:pPr>
    </w:p>
    <w:p w:rsidR="00412F71" w:rsidRDefault="00412F71">
      <w:pPr>
        <w:pStyle w:val="Heading1"/>
        <w:jc w:val="center"/>
        <w:rPr>
          <w:sz w:val="24"/>
        </w:rPr>
      </w:pPr>
      <w:r>
        <w:rPr>
          <w:sz w:val="24"/>
        </w:rPr>
        <w:t>CHAPTER 5 – IMPLEMENTATION, COSTS AND PRIORITIES</w:t>
      </w:r>
    </w:p>
    <w:p w:rsidR="00412F71" w:rsidRDefault="00412F71">
      <w:pPr>
        <w:jc w:val="both"/>
        <w:rPr>
          <w:rFonts w:ascii="Arial" w:hAnsi="Arial"/>
        </w:rPr>
      </w:pPr>
    </w:p>
    <w:p w:rsidR="00412F71" w:rsidRDefault="00412F71">
      <w:pPr>
        <w:jc w:val="both"/>
        <w:rPr>
          <w:rFonts w:ascii="Arial" w:hAnsi="Arial"/>
        </w:rPr>
      </w:pPr>
    </w:p>
    <w:p w:rsidR="00412F71" w:rsidRDefault="00412F71">
      <w:pPr>
        <w:pStyle w:val="BodyText"/>
      </w:pPr>
      <w:r>
        <w:t>5.1</w:t>
      </w:r>
      <w:r>
        <w:tab/>
      </w:r>
      <w:r>
        <w:tab/>
        <w:t>This chapter provides a brief overview of implementation of the strategies, describes the process used to make cost estimates and outlines priorities that could guide MOSTEC in programming strategies for implementation.</w:t>
      </w:r>
    </w:p>
    <w:p w:rsidR="00412F71" w:rsidRDefault="00412F71">
      <w:pPr>
        <w:jc w:val="both"/>
        <w:rPr>
          <w:rFonts w:ascii="Arial" w:hAnsi="Arial"/>
        </w:rPr>
      </w:pPr>
    </w:p>
    <w:p w:rsidR="00412F71" w:rsidRPr="00C95728" w:rsidRDefault="00412F71" w:rsidP="00C95728">
      <w:pPr>
        <w:pStyle w:val="Heading3"/>
        <w:jc w:val="center"/>
        <w:rPr>
          <w:b/>
          <w:i/>
          <w:sz w:val="24"/>
          <w:u w:val="none"/>
        </w:rPr>
      </w:pPr>
      <w:r w:rsidRPr="00C95728">
        <w:rPr>
          <w:b/>
          <w:i/>
          <w:sz w:val="24"/>
          <w:u w:val="none"/>
        </w:rPr>
        <w:t>Implementation</w:t>
      </w:r>
    </w:p>
    <w:p w:rsidR="00412F71" w:rsidRDefault="00412F71">
      <w:pPr>
        <w:jc w:val="both"/>
        <w:rPr>
          <w:rFonts w:ascii="Arial" w:hAnsi="Arial"/>
        </w:rPr>
      </w:pPr>
    </w:p>
    <w:p w:rsidR="00412F71" w:rsidRDefault="00412F71">
      <w:pPr>
        <w:jc w:val="both"/>
        <w:rPr>
          <w:rFonts w:ascii="Arial" w:hAnsi="Arial"/>
        </w:rPr>
      </w:pPr>
      <w:r>
        <w:rPr>
          <w:rFonts w:ascii="Arial" w:hAnsi="Arial"/>
        </w:rPr>
        <w:t>5.2</w:t>
      </w:r>
      <w:r>
        <w:rPr>
          <w:rFonts w:ascii="Arial" w:hAnsi="Arial"/>
        </w:rPr>
        <w:tab/>
      </w:r>
      <w:r>
        <w:rPr>
          <w:rFonts w:ascii="Arial" w:hAnsi="Arial"/>
        </w:rPr>
        <w:tab/>
        <w:t xml:space="preserve">MOSTEC has undergone a number of administrative reforms over the past few years, including structural change. As part of its new, functional organization it has created a Department of Strategic Management and Planning which can assume responsibility for implementation of the strategies set out in the previous chapter. </w:t>
      </w:r>
      <w:proofErr w:type="gramStart"/>
      <w:r>
        <w:rPr>
          <w:rFonts w:ascii="Arial" w:hAnsi="Arial"/>
        </w:rPr>
        <w:t>Thus</w:t>
      </w:r>
      <w:proofErr w:type="gramEnd"/>
      <w:r>
        <w:rPr>
          <w:rFonts w:ascii="Arial" w:hAnsi="Arial"/>
        </w:rPr>
        <w:t xml:space="preserve"> MOSTEC has the capability to undertake the tasks associated with implementation of the strategies, develop a program for implementation through to 2005, and at the same time progressively construct a procedural framework for annual progress reviews and future strategic planning.</w:t>
      </w:r>
    </w:p>
    <w:p w:rsidR="00412F71" w:rsidRDefault="00412F71">
      <w:pPr>
        <w:jc w:val="both"/>
        <w:rPr>
          <w:rFonts w:ascii="Arial" w:hAnsi="Arial"/>
        </w:rPr>
      </w:pPr>
    </w:p>
    <w:p w:rsidR="00412F71" w:rsidRDefault="00412F71">
      <w:pPr>
        <w:jc w:val="both"/>
        <w:rPr>
          <w:rFonts w:ascii="Arial" w:hAnsi="Arial"/>
        </w:rPr>
      </w:pPr>
      <w:r>
        <w:rPr>
          <w:rFonts w:ascii="Arial" w:hAnsi="Arial"/>
        </w:rPr>
        <w:t>5.3</w:t>
      </w:r>
      <w:r>
        <w:rPr>
          <w:rFonts w:ascii="Arial" w:hAnsi="Arial"/>
        </w:rPr>
        <w:tab/>
      </w:r>
      <w:r>
        <w:rPr>
          <w:rFonts w:ascii="Arial" w:hAnsi="Arial"/>
        </w:rPr>
        <w:tab/>
        <w:t xml:space="preserve">The immediate tasks for MOSTEC are to review resource availability, select the strategies that will commence early in the program and ensure that associated projects and activities become operational. </w:t>
      </w:r>
    </w:p>
    <w:p w:rsidR="00412F71" w:rsidRDefault="00412F71">
      <w:pPr>
        <w:jc w:val="both"/>
        <w:rPr>
          <w:rFonts w:ascii="Arial" w:hAnsi="Arial"/>
        </w:rPr>
      </w:pPr>
    </w:p>
    <w:p w:rsidR="00412F71" w:rsidRDefault="00412F71">
      <w:pPr>
        <w:jc w:val="both"/>
        <w:rPr>
          <w:rFonts w:ascii="Arial" w:hAnsi="Arial"/>
        </w:rPr>
      </w:pPr>
      <w:r>
        <w:rPr>
          <w:rFonts w:ascii="Arial" w:hAnsi="Arial"/>
        </w:rPr>
        <w:t>5.4</w:t>
      </w:r>
      <w:r>
        <w:rPr>
          <w:rFonts w:ascii="Arial" w:hAnsi="Arial"/>
        </w:rPr>
        <w:tab/>
      </w:r>
      <w:r>
        <w:rPr>
          <w:rFonts w:ascii="Arial" w:hAnsi="Arial"/>
        </w:rPr>
        <w:tab/>
        <w:t>Clearly, not all of the strategies listed in this report can be implemented simultaneously and a limited number will have to be selected for immediate action. The cost estimates and priorities set out in this chapter will help with this selection process, but as well as that, MOSTEC will need to take into account the availability of funding from the public and private sectors and from donor organizations. When all of these factors are reviewed, MOSTEC will be in a sound position to recommend strategies to Government that should proceed early in the program. Once these priority decisions are made, the next task is to ensure that responsibilities are assigned for preparing and implementing operational plans to get associated projects and activities underway. It is imperative that these plans analyze costs in detail and prepare budgets accordingly.</w:t>
      </w:r>
    </w:p>
    <w:p w:rsidR="00412F71" w:rsidRDefault="00412F71">
      <w:pPr>
        <w:jc w:val="both"/>
        <w:rPr>
          <w:rFonts w:ascii="Arial" w:hAnsi="Arial"/>
        </w:rPr>
      </w:pPr>
    </w:p>
    <w:p w:rsidR="00412F71" w:rsidRDefault="00412F71">
      <w:pPr>
        <w:jc w:val="both"/>
        <w:rPr>
          <w:rFonts w:ascii="Arial" w:hAnsi="Arial"/>
        </w:rPr>
      </w:pPr>
      <w:r>
        <w:rPr>
          <w:rFonts w:ascii="Arial" w:hAnsi="Arial"/>
        </w:rPr>
        <w:t>5.5</w:t>
      </w:r>
      <w:r>
        <w:rPr>
          <w:rFonts w:ascii="Arial" w:hAnsi="Arial"/>
        </w:rPr>
        <w:tab/>
      </w:r>
      <w:r>
        <w:rPr>
          <w:rFonts w:ascii="Arial" w:hAnsi="Arial"/>
        </w:rPr>
        <w:tab/>
        <w:t>Once MOSTEC is confident that projects and activities associated with strategies selected for immediate implementation are underway, it can begin to establish a framework to support monitoring activities and an annual strategic planning cycle. The first task will be to link projects and activities from the selected strategies to the Government’s budget cycle and processes. The second will be to establish performance indicators, measurements and feedback as part of monitoring arrangements. The third will be to timetable strategic planning events to ensure that they comply with other annual events of the Government and the education sector.</w:t>
      </w:r>
    </w:p>
    <w:p w:rsidR="00412F71" w:rsidRDefault="00412F71">
      <w:pPr>
        <w:jc w:val="both"/>
        <w:rPr>
          <w:rFonts w:ascii="Arial" w:hAnsi="Arial"/>
        </w:rPr>
      </w:pPr>
    </w:p>
    <w:p w:rsidR="00412F71" w:rsidRDefault="00412F71">
      <w:pPr>
        <w:jc w:val="both"/>
        <w:rPr>
          <w:rFonts w:ascii="Arial" w:hAnsi="Arial"/>
        </w:rPr>
      </w:pPr>
      <w:r>
        <w:rPr>
          <w:rFonts w:ascii="Arial" w:hAnsi="Arial"/>
        </w:rPr>
        <w:t>5.6</w:t>
      </w:r>
      <w:r>
        <w:rPr>
          <w:rFonts w:ascii="Arial" w:hAnsi="Arial"/>
        </w:rPr>
        <w:tab/>
      </w:r>
      <w:r>
        <w:rPr>
          <w:rFonts w:ascii="Arial" w:hAnsi="Arial"/>
        </w:rPr>
        <w:tab/>
        <w:t xml:space="preserve">Implementing this annual strategic planning framework is important because it will provide a means of monitoring the progress of strategies that are implemented and will ensure that the status of all other strategies is subject to regular review. However, most </w:t>
      </w:r>
      <w:proofErr w:type="gramStart"/>
      <w:r>
        <w:rPr>
          <w:rFonts w:ascii="Arial" w:hAnsi="Arial"/>
        </w:rPr>
        <w:t>public sector</w:t>
      </w:r>
      <w:proofErr w:type="gramEnd"/>
      <w:r>
        <w:rPr>
          <w:rFonts w:ascii="Arial" w:hAnsi="Arial"/>
        </w:rPr>
        <w:t xml:space="preserve"> organizations that have adopted a strategic planning approach have found that this implementation is not easy. Generally, they refine the approach over successive annual iterations. Consequently, MOSTEC will aim at a modest initial implementation and will make refinements during the annual iterations that occur throughout the period to 2005. </w:t>
      </w:r>
    </w:p>
    <w:p w:rsidR="008E3FBA" w:rsidRDefault="008E3FBA">
      <w:pPr>
        <w:pStyle w:val="Heading2"/>
        <w:rPr>
          <w:i/>
          <w:sz w:val="24"/>
        </w:rPr>
      </w:pPr>
    </w:p>
    <w:p w:rsidR="00412F71" w:rsidRPr="00C95728" w:rsidRDefault="00412F71" w:rsidP="00C95728">
      <w:pPr>
        <w:pStyle w:val="Heading2"/>
        <w:jc w:val="center"/>
        <w:rPr>
          <w:rFonts w:ascii="Arial" w:hAnsi="Arial" w:cs="Arial"/>
          <w:i/>
          <w:sz w:val="24"/>
          <w:u w:val="none"/>
        </w:rPr>
      </w:pPr>
      <w:r w:rsidRPr="00C95728">
        <w:rPr>
          <w:rFonts w:ascii="Arial" w:hAnsi="Arial" w:cs="Arial"/>
          <w:i/>
          <w:sz w:val="24"/>
          <w:u w:val="none"/>
        </w:rPr>
        <w:t>Cost Estimates</w:t>
      </w:r>
    </w:p>
    <w:p w:rsidR="00412F71" w:rsidRDefault="00412F71">
      <w:pPr>
        <w:jc w:val="both"/>
        <w:rPr>
          <w:rFonts w:ascii="Arial" w:hAnsi="Arial"/>
        </w:rPr>
      </w:pPr>
    </w:p>
    <w:p w:rsidR="00412F71" w:rsidRDefault="00412F71">
      <w:pPr>
        <w:pStyle w:val="BodyText"/>
        <w:rPr>
          <w:lang w:val="en-GB"/>
        </w:rPr>
      </w:pPr>
      <w:r>
        <w:rPr>
          <w:lang w:val="en-GB"/>
        </w:rPr>
        <w:t>5.7</w:t>
      </w:r>
      <w:r>
        <w:rPr>
          <w:lang w:val="en-GB"/>
        </w:rPr>
        <w:tab/>
      </w:r>
      <w:r>
        <w:rPr>
          <w:lang w:val="en-GB"/>
        </w:rPr>
        <w:tab/>
        <w:t>As this report has dealt with strategic issues, it has not specified the projects and activities associated with strategies in great detail. As indicated above once implementation begins, this will be the work of groups or teams, which plan projects and activities at an operational level. It is only at this level that refined estimates of costs will be obtained.</w:t>
      </w:r>
    </w:p>
    <w:p w:rsidR="00412F71" w:rsidRDefault="00412F71">
      <w:pPr>
        <w:jc w:val="both"/>
        <w:rPr>
          <w:rFonts w:ascii="Arial" w:hAnsi="Arial"/>
        </w:rPr>
      </w:pPr>
    </w:p>
    <w:p w:rsidR="00412F71" w:rsidRDefault="00412F71">
      <w:pPr>
        <w:jc w:val="both"/>
        <w:rPr>
          <w:rFonts w:ascii="Arial" w:hAnsi="Arial"/>
        </w:rPr>
      </w:pPr>
      <w:r>
        <w:rPr>
          <w:rFonts w:ascii="Arial" w:hAnsi="Arial"/>
        </w:rPr>
        <w:t>5.8</w:t>
      </w:r>
      <w:r>
        <w:rPr>
          <w:rFonts w:ascii="Arial" w:hAnsi="Arial"/>
        </w:rPr>
        <w:tab/>
      </w:r>
      <w:r>
        <w:rPr>
          <w:rFonts w:ascii="Arial" w:hAnsi="Arial"/>
        </w:rPr>
        <w:tab/>
        <w:t>Consequently, the cost estimates compiled for this report are broad approximations. They are intended to differentiate between strategies that will be resource intensive and those that can be implemented at a moderate cost. Even this distinction was difficult to achieve as the broad nature of many projects and activities means it was impossible to be precise about cost items. Furthermore, even when these were identified it was often difficult to obtain reliable cost data to make estimates.</w:t>
      </w:r>
    </w:p>
    <w:p w:rsidR="00412F71" w:rsidRDefault="00412F71">
      <w:pPr>
        <w:jc w:val="both"/>
        <w:rPr>
          <w:rFonts w:ascii="Arial" w:hAnsi="Arial"/>
        </w:rPr>
      </w:pPr>
    </w:p>
    <w:p w:rsidR="00412F71" w:rsidRDefault="00412F71">
      <w:pPr>
        <w:jc w:val="both"/>
        <w:rPr>
          <w:rFonts w:ascii="Arial" w:hAnsi="Arial"/>
        </w:rPr>
      </w:pPr>
      <w:r>
        <w:rPr>
          <w:rFonts w:ascii="Arial" w:hAnsi="Arial"/>
        </w:rPr>
        <w:t>5.9</w:t>
      </w:r>
      <w:r>
        <w:rPr>
          <w:rFonts w:ascii="Arial" w:hAnsi="Arial"/>
        </w:rPr>
        <w:tab/>
      </w:r>
      <w:r>
        <w:rPr>
          <w:rFonts w:ascii="Arial" w:hAnsi="Arial"/>
        </w:rPr>
        <w:tab/>
        <w:t>The process used was to create a limited number of cost models. These were applied to each project or activity to make estimates. In some instances, informed judgements were made based upon the experience of other projects. Accordingly, the estimates should not be treated as if they are precise, but instead should be regarded as indicative of the general magnitude of the resource requirements needed to proceed with implementation of particular strategies. The estimates are set out in Table 22 and further details are available in Appendix 2.</w:t>
      </w:r>
    </w:p>
    <w:p w:rsidR="00412F71" w:rsidRDefault="00412F71">
      <w:pPr>
        <w:jc w:val="both"/>
        <w:rPr>
          <w:rFonts w:ascii="Arial" w:hAnsi="Arial"/>
        </w:rPr>
      </w:pPr>
    </w:p>
    <w:p w:rsidR="008E3FBA" w:rsidRDefault="00412F71">
      <w:pPr>
        <w:pStyle w:val="Heading2"/>
      </w:pPr>
      <w:r>
        <w:br w:type="page"/>
      </w:r>
    </w:p>
    <w:p w:rsidR="008E3FBA" w:rsidRDefault="008E3FBA">
      <w:pPr>
        <w:pStyle w:val="Heading2"/>
      </w:pPr>
    </w:p>
    <w:p w:rsidR="00412F71" w:rsidRDefault="00412F71">
      <w:pPr>
        <w:pStyle w:val="Heading2"/>
      </w:pPr>
      <w:r>
        <w:t xml:space="preserve">TABLE 22. </w:t>
      </w:r>
      <w:r>
        <w:tab/>
        <w:t>SUMMARY OF STRATEGIES AND INDICATIVE COSTS</w:t>
      </w:r>
    </w:p>
    <w:p w:rsidR="00412F71" w:rsidRDefault="00412F7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450"/>
        <w:gridCol w:w="5286"/>
        <w:gridCol w:w="1417"/>
        <w:gridCol w:w="1276"/>
      </w:tblGrid>
      <w:tr w:rsidR="00412F71">
        <w:tc>
          <w:tcPr>
            <w:tcW w:w="468" w:type="dxa"/>
            <w:tcBorders>
              <w:top w:val="double" w:sz="4" w:space="0" w:color="auto"/>
              <w:left w:val="double" w:sz="4" w:space="0" w:color="auto"/>
            </w:tcBorders>
          </w:tcPr>
          <w:p w:rsidR="00412F71" w:rsidRDefault="00412F71">
            <w:pPr>
              <w:pStyle w:val="BodyText"/>
              <w:jc w:val="center"/>
            </w:pPr>
            <w:r>
              <w:t>a</w:t>
            </w:r>
          </w:p>
        </w:tc>
        <w:tc>
          <w:tcPr>
            <w:tcW w:w="450" w:type="dxa"/>
            <w:tcBorders>
              <w:top w:val="double" w:sz="4" w:space="0" w:color="auto"/>
            </w:tcBorders>
          </w:tcPr>
          <w:p w:rsidR="00412F71" w:rsidRDefault="00412F71">
            <w:pPr>
              <w:pStyle w:val="BodyText"/>
            </w:pPr>
            <w:r>
              <w:t>b</w:t>
            </w:r>
          </w:p>
        </w:tc>
        <w:tc>
          <w:tcPr>
            <w:tcW w:w="6703" w:type="dxa"/>
            <w:gridSpan w:val="2"/>
            <w:tcBorders>
              <w:top w:val="double" w:sz="4" w:space="0" w:color="auto"/>
            </w:tcBorders>
          </w:tcPr>
          <w:p w:rsidR="00412F71" w:rsidRDefault="00412F71">
            <w:pPr>
              <w:pStyle w:val="BodyText"/>
            </w:pPr>
          </w:p>
        </w:tc>
        <w:tc>
          <w:tcPr>
            <w:tcW w:w="1276" w:type="dxa"/>
            <w:tcBorders>
              <w:top w:val="double" w:sz="4" w:space="0" w:color="auto"/>
              <w:right w:val="double" w:sz="4" w:space="0" w:color="auto"/>
            </w:tcBorders>
          </w:tcPr>
          <w:p w:rsidR="00412F71" w:rsidRDefault="00412F71">
            <w:pPr>
              <w:pStyle w:val="BodyText"/>
              <w:jc w:val="right"/>
              <w:rPr>
                <w:b/>
              </w:rPr>
            </w:pPr>
            <w:r>
              <w:rPr>
                <w:b/>
              </w:rPr>
              <w:t>US$</w:t>
            </w:r>
          </w:p>
        </w:tc>
      </w:tr>
      <w:tr w:rsidR="00412F71">
        <w:trPr>
          <w:cantSplit/>
        </w:trPr>
        <w:tc>
          <w:tcPr>
            <w:tcW w:w="6204" w:type="dxa"/>
            <w:gridSpan w:val="3"/>
            <w:tcBorders>
              <w:left w:val="double" w:sz="4" w:space="0" w:color="auto"/>
              <w:right w:val="double" w:sz="4" w:space="0" w:color="auto"/>
            </w:tcBorders>
          </w:tcPr>
          <w:p w:rsidR="00412F71" w:rsidRDefault="00412F71">
            <w:pPr>
              <w:pStyle w:val="BodyText"/>
              <w:jc w:val="center"/>
              <w:rPr>
                <w:b/>
              </w:rPr>
            </w:pPr>
            <w:r>
              <w:rPr>
                <w:b/>
              </w:rPr>
              <w:t>EDUCATION SECTOR MANAGEMENT</w:t>
            </w:r>
          </w:p>
        </w:tc>
        <w:tc>
          <w:tcPr>
            <w:tcW w:w="2693" w:type="dxa"/>
            <w:gridSpan w:val="2"/>
            <w:tcBorders>
              <w:left w:val="double" w:sz="4" w:space="0" w:color="auto"/>
              <w:right w:val="double" w:sz="4" w:space="0" w:color="auto"/>
            </w:tcBorders>
          </w:tcPr>
          <w:p w:rsidR="00412F71" w:rsidRDefault="00412F71">
            <w:pPr>
              <w:pStyle w:val="BodyText"/>
              <w:jc w:val="right"/>
              <w:rPr>
                <w:b/>
              </w:rPr>
            </w:pPr>
            <w:r>
              <w:rPr>
                <w:b/>
              </w:rPr>
              <w:t>200,000</w:t>
            </w:r>
          </w:p>
        </w:tc>
      </w:tr>
      <w:tr w:rsidR="00412F71">
        <w:tc>
          <w:tcPr>
            <w:tcW w:w="468" w:type="dxa"/>
            <w:tcBorders>
              <w:left w:val="double" w:sz="4" w:space="0" w:color="auto"/>
              <w:bottom w:val="nil"/>
            </w:tcBorders>
          </w:tcPr>
          <w:p w:rsidR="00412F71" w:rsidRDefault="00412F71">
            <w:pPr>
              <w:pStyle w:val="BodyText"/>
              <w:jc w:val="right"/>
            </w:pPr>
            <w:r>
              <w:t>1</w:t>
            </w:r>
          </w:p>
        </w:tc>
        <w:tc>
          <w:tcPr>
            <w:tcW w:w="450" w:type="dxa"/>
            <w:tcBorders>
              <w:bottom w:val="nil"/>
            </w:tcBorders>
          </w:tcPr>
          <w:p w:rsidR="00412F71" w:rsidRDefault="00412F71">
            <w:pPr>
              <w:pStyle w:val="BodyText"/>
            </w:pPr>
            <w:r>
              <w:t>1</w:t>
            </w:r>
          </w:p>
        </w:tc>
        <w:tc>
          <w:tcPr>
            <w:tcW w:w="5286" w:type="dxa"/>
            <w:tcBorders>
              <w:bottom w:val="nil"/>
              <w:right w:val="double" w:sz="4" w:space="0" w:color="auto"/>
            </w:tcBorders>
          </w:tcPr>
          <w:p w:rsidR="00412F71" w:rsidRDefault="00412F71">
            <w:pPr>
              <w:pStyle w:val="BodyText"/>
            </w:pPr>
            <w:r>
              <w:t>Establishment of an Annual MOSTEC Strategic Planning Cycle</w:t>
            </w:r>
          </w:p>
        </w:tc>
        <w:tc>
          <w:tcPr>
            <w:tcW w:w="1417" w:type="dxa"/>
            <w:tcBorders>
              <w:bottom w:val="nil"/>
              <w:right w:val="double" w:sz="4" w:space="0" w:color="auto"/>
            </w:tcBorders>
          </w:tcPr>
          <w:p w:rsidR="00412F71" w:rsidRDefault="00412F71">
            <w:pPr>
              <w:pStyle w:val="BodyText"/>
              <w:jc w:val="right"/>
            </w:pPr>
            <w:r>
              <w:t>200,000</w:t>
            </w:r>
          </w:p>
        </w:tc>
        <w:tc>
          <w:tcPr>
            <w:tcW w:w="1276" w:type="dxa"/>
            <w:tcBorders>
              <w:bottom w:val="nil"/>
              <w:right w:val="double" w:sz="4" w:space="0" w:color="auto"/>
            </w:tcBorders>
          </w:tcPr>
          <w:p w:rsidR="00412F71" w:rsidRDefault="00412F71">
            <w:pPr>
              <w:pStyle w:val="BodyText"/>
              <w:jc w:val="right"/>
              <w:rPr>
                <w:b/>
              </w:rPr>
            </w:pPr>
          </w:p>
        </w:tc>
      </w:tr>
      <w:tr w:rsidR="00412F71">
        <w:trPr>
          <w:cantSplit/>
        </w:trPr>
        <w:tc>
          <w:tcPr>
            <w:tcW w:w="6204" w:type="dxa"/>
            <w:gridSpan w:val="3"/>
            <w:tcBorders>
              <w:left w:val="double" w:sz="4" w:space="0" w:color="auto"/>
              <w:bottom w:val="nil"/>
              <w:right w:val="double" w:sz="4" w:space="0" w:color="auto"/>
            </w:tcBorders>
          </w:tcPr>
          <w:p w:rsidR="00412F71" w:rsidRDefault="00412F71">
            <w:pPr>
              <w:pStyle w:val="BodyText"/>
              <w:jc w:val="center"/>
              <w:rPr>
                <w:b/>
              </w:rPr>
            </w:pPr>
            <w:r>
              <w:rPr>
                <w:b/>
              </w:rPr>
              <w:t>PRE-SCHOOL EDUCATION</w:t>
            </w:r>
          </w:p>
        </w:tc>
        <w:tc>
          <w:tcPr>
            <w:tcW w:w="2693" w:type="dxa"/>
            <w:gridSpan w:val="2"/>
            <w:tcBorders>
              <w:bottom w:val="nil"/>
              <w:right w:val="double" w:sz="4" w:space="0" w:color="auto"/>
            </w:tcBorders>
          </w:tcPr>
          <w:p w:rsidR="00412F71" w:rsidRDefault="00412F71">
            <w:pPr>
              <w:pStyle w:val="BodyText"/>
              <w:jc w:val="right"/>
              <w:rPr>
                <w:b/>
              </w:rPr>
            </w:pPr>
            <w:r>
              <w:rPr>
                <w:b/>
              </w:rPr>
              <w:t>2,968,500</w:t>
            </w:r>
          </w:p>
        </w:tc>
      </w:tr>
      <w:tr w:rsidR="00412F71">
        <w:tc>
          <w:tcPr>
            <w:tcW w:w="468" w:type="dxa"/>
            <w:tcBorders>
              <w:left w:val="double" w:sz="4" w:space="0" w:color="auto"/>
              <w:bottom w:val="nil"/>
            </w:tcBorders>
          </w:tcPr>
          <w:p w:rsidR="00412F71" w:rsidRDefault="00412F71">
            <w:pPr>
              <w:pStyle w:val="BodyText"/>
              <w:jc w:val="right"/>
            </w:pPr>
            <w:r>
              <w:t>4</w:t>
            </w:r>
          </w:p>
        </w:tc>
        <w:tc>
          <w:tcPr>
            <w:tcW w:w="450" w:type="dxa"/>
            <w:tcBorders>
              <w:bottom w:val="nil"/>
            </w:tcBorders>
          </w:tcPr>
          <w:p w:rsidR="00412F71" w:rsidRDefault="00412F71">
            <w:pPr>
              <w:pStyle w:val="BodyText"/>
            </w:pPr>
            <w:r>
              <w:t>1</w:t>
            </w:r>
          </w:p>
        </w:tc>
        <w:tc>
          <w:tcPr>
            <w:tcW w:w="5286" w:type="dxa"/>
            <w:tcBorders>
              <w:bottom w:val="nil"/>
              <w:right w:val="double" w:sz="4" w:space="0" w:color="auto"/>
            </w:tcBorders>
          </w:tcPr>
          <w:p w:rsidR="00412F71" w:rsidRDefault="00412F71">
            <w:pPr>
              <w:pStyle w:val="BodyText"/>
            </w:pPr>
            <w:r>
              <w:t>Training of Teachers and Managers</w:t>
            </w:r>
          </w:p>
        </w:tc>
        <w:tc>
          <w:tcPr>
            <w:tcW w:w="1417" w:type="dxa"/>
            <w:tcBorders>
              <w:bottom w:val="nil"/>
              <w:right w:val="double" w:sz="4" w:space="0" w:color="auto"/>
            </w:tcBorders>
          </w:tcPr>
          <w:p w:rsidR="00412F71" w:rsidRDefault="00412F71">
            <w:pPr>
              <w:pStyle w:val="BodyText"/>
              <w:jc w:val="right"/>
            </w:pPr>
            <w:r>
              <w:t>562,000</w:t>
            </w:r>
          </w:p>
        </w:tc>
        <w:tc>
          <w:tcPr>
            <w:tcW w:w="1276" w:type="dxa"/>
            <w:tcBorders>
              <w:bottom w:val="nil"/>
              <w:right w:val="double" w:sz="4" w:space="0" w:color="auto"/>
            </w:tcBorders>
          </w:tcPr>
          <w:p w:rsidR="00412F71" w:rsidRDefault="00412F71">
            <w:pPr>
              <w:pStyle w:val="BodyText"/>
              <w:jc w:val="right"/>
              <w:rPr>
                <w:b/>
              </w:rPr>
            </w:pPr>
          </w:p>
        </w:tc>
      </w:tr>
      <w:tr w:rsidR="00412F71">
        <w:tc>
          <w:tcPr>
            <w:tcW w:w="468" w:type="dxa"/>
            <w:tcBorders>
              <w:left w:val="double" w:sz="4" w:space="0" w:color="auto"/>
              <w:bottom w:val="nil"/>
            </w:tcBorders>
          </w:tcPr>
          <w:p w:rsidR="00412F71" w:rsidRDefault="00412F71">
            <w:pPr>
              <w:pStyle w:val="BodyText"/>
              <w:jc w:val="right"/>
            </w:pPr>
            <w:r>
              <w:t>10</w:t>
            </w:r>
          </w:p>
        </w:tc>
        <w:tc>
          <w:tcPr>
            <w:tcW w:w="450" w:type="dxa"/>
            <w:tcBorders>
              <w:bottom w:val="nil"/>
            </w:tcBorders>
          </w:tcPr>
          <w:p w:rsidR="00412F71" w:rsidRDefault="00412F71">
            <w:pPr>
              <w:pStyle w:val="BodyText"/>
            </w:pPr>
            <w:r>
              <w:t>2</w:t>
            </w:r>
          </w:p>
        </w:tc>
        <w:tc>
          <w:tcPr>
            <w:tcW w:w="5286" w:type="dxa"/>
            <w:tcBorders>
              <w:bottom w:val="nil"/>
              <w:right w:val="double" w:sz="4" w:space="0" w:color="auto"/>
            </w:tcBorders>
          </w:tcPr>
          <w:p w:rsidR="00412F71" w:rsidRDefault="00412F71">
            <w:pPr>
              <w:pStyle w:val="BodyText"/>
            </w:pPr>
            <w:r>
              <w:t>Improving Physical Environments of Preschools</w:t>
            </w:r>
          </w:p>
        </w:tc>
        <w:tc>
          <w:tcPr>
            <w:tcW w:w="1417" w:type="dxa"/>
            <w:tcBorders>
              <w:bottom w:val="nil"/>
              <w:right w:val="double" w:sz="4" w:space="0" w:color="auto"/>
            </w:tcBorders>
          </w:tcPr>
          <w:p w:rsidR="00412F71" w:rsidRDefault="00412F71">
            <w:pPr>
              <w:pStyle w:val="BodyText"/>
              <w:jc w:val="right"/>
            </w:pPr>
            <w:r>
              <w:t>2,406,500</w:t>
            </w:r>
          </w:p>
        </w:tc>
        <w:tc>
          <w:tcPr>
            <w:tcW w:w="1276" w:type="dxa"/>
            <w:tcBorders>
              <w:bottom w:val="nil"/>
              <w:right w:val="double" w:sz="4" w:space="0" w:color="auto"/>
            </w:tcBorders>
          </w:tcPr>
          <w:p w:rsidR="00412F71" w:rsidRDefault="00412F71">
            <w:pPr>
              <w:pStyle w:val="BodyText"/>
              <w:jc w:val="right"/>
              <w:rPr>
                <w:b/>
              </w:rPr>
            </w:pPr>
          </w:p>
        </w:tc>
      </w:tr>
      <w:tr w:rsidR="00412F71">
        <w:trPr>
          <w:cantSplit/>
        </w:trPr>
        <w:tc>
          <w:tcPr>
            <w:tcW w:w="6204" w:type="dxa"/>
            <w:gridSpan w:val="3"/>
            <w:tcBorders>
              <w:left w:val="double" w:sz="4" w:space="0" w:color="auto"/>
              <w:bottom w:val="nil"/>
              <w:right w:val="double" w:sz="4" w:space="0" w:color="auto"/>
            </w:tcBorders>
          </w:tcPr>
          <w:p w:rsidR="00412F71" w:rsidRDefault="00412F71">
            <w:pPr>
              <w:pStyle w:val="BodyText"/>
              <w:jc w:val="center"/>
              <w:rPr>
                <w:b/>
              </w:rPr>
            </w:pPr>
            <w:r>
              <w:rPr>
                <w:b/>
              </w:rPr>
              <w:t>PRIMARY AND SECONDARY EDUCATION</w:t>
            </w:r>
          </w:p>
        </w:tc>
        <w:tc>
          <w:tcPr>
            <w:tcW w:w="2693" w:type="dxa"/>
            <w:gridSpan w:val="2"/>
            <w:tcBorders>
              <w:bottom w:val="nil"/>
              <w:right w:val="double" w:sz="4" w:space="0" w:color="auto"/>
            </w:tcBorders>
          </w:tcPr>
          <w:p w:rsidR="00412F71" w:rsidRDefault="00412F71">
            <w:pPr>
              <w:pStyle w:val="BodyText"/>
              <w:jc w:val="right"/>
              <w:rPr>
                <w:b/>
              </w:rPr>
            </w:pPr>
            <w:r>
              <w:rPr>
                <w:b/>
              </w:rPr>
              <w:t>32,189,000</w:t>
            </w:r>
          </w:p>
        </w:tc>
      </w:tr>
      <w:tr w:rsidR="00412F71">
        <w:tc>
          <w:tcPr>
            <w:tcW w:w="468" w:type="dxa"/>
            <w:tcBorders>
              <w:left w:val="double" w:sz="4" w:space="0" w:color="auto"/>
              <w:bottom w:val="nil"/>
            </w:tcBorders>
          </w:tcPr>
          <w:p w:rsidR="00412F71" w:rsidRDefault="00412F71">
            <w:pPr>
              <w:pStyle w:val="BodyText"/>
              <w:jc w:val="right"/>
            </w:pPr>
            <w:r>
              <w:t>4</w:t>
            </w:r>
          </w:p>
        </w:tc>
        <w:tc>
          <w:tcPr>
            <w:tcW w:w="450" w:type="dxa"/>
            <w:tcBorders>
              <w:bottom w:val="nil"/>
            </w:tcBorders>
          </w:tcPr>
          <w:p w:rsidR="00412F71" w:rsidRDefault="00412F71">
            <w:pPr>
              <w:pStyle w:val="BodyText"/>
            </w:pPr>
            <w:r>
              <w:t>1</w:t>
            </w:r>
          </w:p>
        </w:tc>
        <w:tc>
          <w:tcPr>
            <w:tcW w:w="5286" w:type="dxa"/>
            <w:tcBorders>
              <w:bottom w:val="nil"/>
              <w:right w:val="double" w:sz="4" w:space="0" w:color="auto"/>
            </w:tcBorders>
          </w:tcPr>
          <w:p w:rsidR="00412F71" w:rsidRDefault="00412F71">
            <w:pPr>
              <w:pStyle w:val="BodyText"/>
            </w:pPr>
            <w:r>
              <w:t>Improving Teacher Pre-service and In-service Training</w:t>
            </w:r>
          </w:p>
        </w:tc>
        <w:tc>
          <w:tcPr>
            <w:tcW w:w="1417" w:type="dxa"/>
            <w:tcBorders>
              <w:bottom w:val="nil"/>
              <w:right w:val="double" w:sz="4" w:space="0" w:color="auto"/>
            </w:tcBorders>
          </w:tcPr>
          <w:p w:rsidR="00412F71" w:rsidRDefault="00412F71">
            <w:pPr>
              <w:pStyle w:val="BodyText"/>
              <w:jc w:val="right"/>
            </w:pPr>
            <w:r>
              <w:t>4,314,000</w:t>
            </w:r>
          </w:p>
        </w:tc>
        <w:tc>
          <w:tcPr>
            <w:tcW w:w="1276" w:type="dxa"/>
            <w:tcBorders>
              <w:bottom w:val="nil"/>
              <w:right w:val="double" w:sz="4" w:space="0" w:color="auto"/>
            </w:tcBorders>
          </w:tcPr>
          <w:p w:rsidR="00412F71" w:rsidRDefault="00412F71">
            <w:pPr>
              <w:pStyle w:val="BodyText"/>
              <w:jc w:val="right"/>
              <w:rPr>
                <w:b/>
              </w:rPr>
            </w:pPr>
          </w:p>
        </w:tc>
      </w:tr>
      <w:tr w:rsidR="00412F71">
        <w:tc>
          <w:tcPr>
            <w:tcW w:w="468" w:type="dxa"/>
            <w:tcBorders>
              <w:left w:val="double" w:sz="4" w:space="0" w:color="auto"/>
              <w:bottom w:val="nil"/>
            </w:tcBorders>
          </w:tcPr>
          <w:p w:rsidR="00412F71" w:rsidRDefault="00412F71">
            <w:pPr>
              <w:pStyle w:val="BodyText"/>
              <w:jc w:val="right"/>
            </w:pPr>
            <w:r>
              <w:t>10</w:t>
            </w:r>
          </w:p>
        </w:tc>
        <w:tc>
          <w:tcPr>
            <w:tcW w:w="450" w:type="dxa"/>
            <w:tcBorders>
              <w:bottom w:val="nil"/>
            </w:tcBorders>
          </w:tcPr>
          <w:p w:rsidR="00412F71" w:rsidRDefault="00412F71">
            <w:pPr>
              <w:pStyle w:val="BodyText"/>
            </w:pPr>
            <w:r>
              <w:t>2</w:t>
            </w:r>
          </w:p>
        </w:tc>
        <w:tc>
          <w:tcPr>
            <w:tcW w:w="5286" w:type="dxa"/>
            <w:tcBorders>
              <w:bottom w:val="nil"/>
              <w:right w:val="double" w:sz="4" w:space="0" w:color="auto"/>
            </w:tcBorders>
          </w:tcPr>
          <w:p w:rsidR="00412F71" w:rsidRDefault="00412F71">
            <w:pPr>
              <w:pStyle w:val="BodyText"/>
            </w:pPr>
            <w:r>
              <w:t>Improving School Facilities and Equipment</w:t>
            </w:r>
          </w:p>
        </w:tc>
        <w:tc>
          <w:tcPr>
            <w:tcW w:w="1417" w:type="dxa"/>
            <w:tcBorders>
              <w:bottom w:val="nil"/>
              <w:right w:val="double" w:sz="4" w:space="0" w:color="auto"/>
            </w:tcBorders>
          </w:tcPr>
          <w:p w:rsidR="00412F71" w:rsidRDefault="00412F71">
            <w:pPr>
              <w:pStyle w:val="BodyText"/>
              <w:jc w:val="right"/>
            </w:pPr>
            <w:r>
              <w:t>25,060,000</w:t>
            </w:r>
          </w:p>
        </w:tc>
        <w:tc>
          <w:tcPr>
            <w:tcW w:w="1276" w:type="dxa"/>
            <w:tcBorders>
              <w:bottom w:val="nil"/>
              <w:right w:val="double" w:sz="4" w:space="0" w:color="auto"/>
            </w:tcBorders>
          </w:tcPr>
          <w:p w:rsidR="00412F71" w:rsidRDefault="00412F71">
            <w:pPr>
              <w:pStyle w:val="BodyText"/>
              <w:jc w:val="right"/>
              <w:rPr>
                <w:b/>
              </w:rPr>
            </w:pPr>
          </w:p>
        </w:tc>
      </w:tr>
      <w:tr w:rsidR="00412F71">
        <w:tc>
          <w:tcPr>
            <w:tcW w:w="468" w:type="dxa"/>
            <w:tcBorders>
              <w:left w:val="double" w:sz="4" w:space="0" w:color="auto"/>
              <w:bottom w:val="nil"/>
            </w:tcBorders>
          </w:tcPr>
          <w:p w:rsidR="00412F71" w:rsidRDefault="00412F71">
            <w:pPr>
              <w:pStyle w:val="BodyText"/>
              <w:jc w:val="right"/>
            </w:pPr>
            <w:r>
              <w:t>5</w:t>
            </w:r>
          </w:p>
        </w:tc>
        <w:tc>
          <w:tcPr>
            <w:tcW w:w="450" w:type="dxa"/>
            <w:tcBorders>
              <w:bottom w:val="nil"/>
            </w:tcBorders>
          </w:tcPr>
          <w:p w:rsidR="00412F71" w:rsidRDefault="00412F71">
            <w:pPr>
              <w:pStyle w:val="BodyText"/>
            </w:pPr>
            <w:r>
              <w:t>3</w:t>
            </w:r>
          </w:p>
        </w:tc>
        <w:tc>
          <w:tcPr>
            <w:tcW w:w="5286" w:type="dxa"/>
            <w:tcBorders>
              <w:bottom w:val="nil"/>
              <w:right w:val="double" w:sz="4" w:space="0" w:color="auto"/>
            </w:tcBorders>
          </w:tcPr>
          <w:p w:rsidR="00412F71" w:rsidRDefault="00412F71">
            <w:pPr>
              <w:pStyle w:val="BodyText"/>
            </w:pPr>
            <w:r>
              <w:t>Refining Curriculum, Methodology and Structure</w:t>
            </w:r>
          </w:p>
        </w:tc>
        <w:tc>
          <w:tcPr>
            <w:tcW w:w="1417" w:type="dxa"/>
            <w:tcBorders>
              <w:bottom w:val="nil"/>
              <w:right w:val="double" w:sz="4" w:space="0" w:color="auto"/>
            </w:tcBorders>
          </w:tcPr>
          <w:p w:rsidR="00412F71" w:rsidRDefault="00412F71">
            <w:pPr>
              <w:pStyle w:val="BodyText"/>
              <w:jc w:val="right"/>
            </w:pPr>
            <w:r>
              <w:t>700,000</w:t>
            </w:r>
          </w:p>
        </w:tc>
        <w:tc>
          <w:tcPr>
            <w:tcW w:w="1276" w:type="dxa"/>
            <w:tcBorders>
              <w:bottom w:val="nil"/>
              <w:right w:val="double" w:sz="4" w:space="0" w:color="auto"/>
            </w:tcBorders>
          </w:tcPr>
          <w:p w:rsidR="00412F71" w:rsidRDefault="00412F71">
            <w:pPr>
              <w:pStyle w:val="BodyText"/>
              <w:jc w:val="right"/>
              <w:rPr>
                <w:b/>
              </w:rPr>
            </w:pPr>
          </w:p>
        </w:tc>
      </w:tr>
      <w:tr w:rsidR="00412F71">
        <w:tc>
          <w:tcPr>
            <w:tcW w:w="468" w:type="dxa"/>
            <w:tcBorders>
              <w:left w:val="double" w:sz="4" w:space="0" w:color="auto"/>
              <w:bottom w:val="nil"/>
            </w:tcBorders>
          </w:tcPr>
          <w:p w:rsidR="00412F71" w:rsidRDefault="00412F71">
            <w:pPr>
              <w:pStyle w:val="BodyText"/>
              <w:jc w:val="right"/>
            </w:pPr>
            <w:r>
              <w:t>6</w:t>
            </w:r>
          </w:p>
        </w:tc>
        <w:tc>
          <w:tcPr>
            <w:tcW w:w="450" w:type="dxa"/>
            <w:tcBorders>
              <w:bottom w:val="nil"/>
            </w:tcBorders>
          </w:tcPr>
          <w:p w:rsidR="00412F71" w:rsidRDefault="00412F71">
            <w:pPr>
              <w:pStyle w:val="BodyText"/>
            </w:pPr>
            <w:r>
              <w:t>4</w:t>
            </w:r>
          </w:p>
        </w:tc>
        <w:tc>
          <w:tcPr>
            <w:tcW w:w="5286" w:type="dxa"/>
            <w:tcBorders>
              <w:bottom w:val="nil"/>
              <w:right w:val="double" w:sz="4" w:space="0" w:color="auto"/>
            </w:tcBorders>
          </w:tcPr>
          <w:p w:rsidR="00412F71" w:rsidRDefault="00412F71">
            <w:pPr>
              <w:pStyle w:val="BodyText"/>
            </w:pPr>
            <w:r>
              <w:t>Developing a Quality Assurance System</w:t>
            </w:r>
          </w:p>
        </w:tc>
        <w:tc>
          <w:tcPr>
            <w:tcW w:w="1417" w:type="dxa"/>
            <w:tcBorders>
              <w:bottom w:val="nil"/>
              <w:right w:val="double" w:sz="4" w:space="0" w:color="auto"/>
            </w:tcBorders>
          </w:tcPr>
          <w:p w:rsidR="00412F71" w:rsidRDefault="00412F71">
            <w:pPr>
              <w:pStyle w:val="BodyText"/>
              <w:jc w:val="right"/>
            </w:pPr>
            <w:r>
              <w:t>500,000</w:t>
            </w:r>
          </w:p>
        </w:tc>
        <w:tc>
          <w:tcPr>
            <w:tcW w:w="1276" w:type="dxa"/>
            <w:tcBorders>
              <w:bottom w:val="nil"/>
              <w:right w:val="double" w:sz="4" w:space="0" w:color="auto"/>
            </w:tcBorders>
          </w:tcPr>
          <w:p w:rsidR="00412F71" w:rsidRDefault="00412F71">
            <w:pPr>
              <w:pStyle w:val="BodyText"/>
              <w:jc w:val="right"/>
              <w:rPr>
                <w:b/>
              </w:rPr>
            </w:pPr>
          </w:p>
        </w:tc>
      </w:tr>
      <w:tr w:rsidR="00412F71">
        <w:tc>
          <w:tcPr>
            <w:tcW w:w="468" w:type="dxa"/>
            <w:tcBorders>
              <w:left w:val="double" w:sz="4" w:space="0" w:color="auto"/>
              <w:bottom w:val="nil"/>
            </w:tcBorders>
          </w:tcPr>
          <w:p w:rsidR="00412F71" w:rsidRDefault="00412F71">
            <w:pPr>
              <w:pStyle w:val="BodyText"/>
              <w:jc w:val="right"/>
            </w:pPr>
            <w:r>
              <w:t>6</w:t>
            </w:r>
          </w:p>
        </w:tc>
        <w:tc>
          <w:tcPr>
            <w:tcW w:w="450" w:type="dxa"/>
            <w:tcBorders>
              <w:bottom w:val="nil"/>
            </w:tcBorders>
          </w:tcPr>
          <w:p w:rsidR="00412F71" w:rsidRDefault="00412F71">
            <w:pPr>
              <w:pStyle w:val="BodyText"/>
            </w:pPr>
            <w:r>
              <w:t>5</w:t>
            </w:r>
          </w:p>
        </w:tc>
        <w:tc>
          <w:tcPr>
            <w:tcW w:w="5286" w:type="dxa"/>
            <w:tcBorders>
              <w:bottom w:val="nil"/>
              <w:right w:val="double" w:sz="4" w:space="0" w:color="auto"/>
            </w:tcBorders>
          </w:tcPr>
          <w:p w:rsidR="00412F71" w:rsidRDefault="00412F71">
            <w:pPr>
              <w:pStyle w:val="BodyText"/>
            </w:pPr>
            <w:r>
              <w:t>Improving Educational Research</w:t>
            </w:r>
          </w:p>
        </w:tc>
        <w:tc>
          <w:tcPr>
            <w:tcW w:w="1417" w:type="dxa"/>
            <w:tcBorders>
              <w:bottom w:val="nil"/>
              <w:right w:val="double" w:sz="4" w:space="0" w:color="auto"/>
            </w:tcBorders>
          </w:tcPr>
          <w:p w:rsidR="00412F71" w:rsidRDefault="00412F71">
            <w:pPr>
              <w:pStyle w:val="BodyText"/>
              <w:jc w:val="right"/>
            </w:pPr>
            <w:r>
              <w:t>1,615,000</w:t>
            </w:r>
          </w:p>
        </w:tc>
        <w:tc>
          <w:tcPr>
            <w:tcW w:w="1276" w:type="dxa"/>
            <w:tcBorders>
              <w:bottom w:val="nil"/>
              <w:right w:val="double" w:sz="4" w:space="0" w:color="auto"/>
            </w:tcBorders>
          </w:tcPr>
          <w:p w:rsidR="00412F71" w:rsidRDefault="00412F71">
            <w:pPr>
              <w:pStyle w:val="BodyText"/>
              <w:jc w:val="right"/>
              <w:rPr>
                <w:b/>
              </w:rPr>
            </w:pPr>
          </w:p>
        </w:tc>
      </w:tr>
      <w:tr w:rsidR="00412F71">
        <w:trPr>
          <w:cantSplit/>
        </w:trPr>
        <w:tc>
          <w:tcPr>
            <w:tcW w:w="6204" w:type="dxa"/>
            <w:gridSpan w:val="3"/>
            <w:tcBorders>
              <w:left w:val="double" w:sz="4" w:space="0" w:color="auto"/>
              <w:bottom w:val="nil"/>
              <w:right w:val="double" w:sz="4" w:space="0" w:color="auto"/>
            </w:tcBorders>
          </w:tcPr>
          <w:p w:rsidR="00412F71" w:rsidRDefault="00412F71">
            <w:pPr>
              <w:pStyle w:val="BodyText"/>
              <w:jc w:val="center"/>
              <w:rPr>
                <w:b/>
              </w:rPr>
            </w:pPr>
            <w:r>
              <w:rPr>
                <w:b/>
              </w:rPr>
              <w:t>TECHNICAL EDUCATION AND VOCATIONAL TRAINING</w:t>
            </w:r>
          </w:p>
        </w:tc>
        <w:tc>
          <w:tcPr>
            <w:tcW w:w="2693" w:type="dxa"/>
            <w:gridSpan w:val="2"/>
            <w:tcBorders>
              <w:bottom w:val="nil"/>
              <w:right w:val="double" w:sz="4" w:space="0" w:color="auto"/>
            </w:tcBorders>
          </w:tcPr>
          <w:p w:rsidR="00412F71" w:rsidRDefault="00412F71">
            <w:pPr>
              <w:pStyle w:val="BodyText"/>
              <w:jc w:val="right"/>
              <w:rPr>
                <w:b/>
              </w:rPr>
            </w:pPr>
            <w:r>
              <w:rPr>
                <w:b/>
              </w:rPr>
              <w:t>2,148,000</w:t>
            </w:r>
          </w:p>
        </w:tc>
      </w:tr>
      <w:tr w:rsidR="00412F71">
        <w:tc>
          <w:tcPr>
            <w:tcW w:w="468" w:type="dxa"/>
            <w:tcBorders>
              <w:left w:val="double" w:sz="4" w:space="0" w:color="auto"/>
              <w:bottom w:val="nil"/>
            </w:tcBorders>
          </w:tcPr>
          <w:p w:rsidR="00412F71" w:rsidRDefault="00412F71">
            <w:pPr>
              <w:pStyle w:val="BodyText"/>
              <w:jc w:val="right"/>
            </w:pPr>
            <w:r>
              <w:t>3</w:t>
            </w:r>
          </w:p>
        </w:tc>
        <w:tc>
          <w:tcPr>
            <w:tcW w:w="450" w:type="dxa"/>
            <w:tcBorders>
              <w:bottom w:val="nil"/>
            </w:tcBorders>
          </w:tcPr>
          <w:p w:rsidR="00412F71" w:rsidRDefault="00412F71">
            <w:pPr>
              <w:pStyle w:val="BodyText"/>
            </w:pPr>
            <w:r>
              <w:t>1</w:t>
            </w:r>
          </w:p>
        </w:tc>
        <w:tc>
          <w:tcPr>
            <w:tcW w:w="5286" w:type="dxa"/>
            <w:tcBorders>
              <w:bottom w:val="nil"/>
              <w:right w:val="double" w:sz="4" w:space="0" w:color="auto"/>
            </w:tcBorders>
          </w:tcPr>
          <w:p w:rsidR="00412F71" w:rsidRDefault="00412F71">
            <w:pPr>
              <w:pStyle w:val="BodyText"/>
            </w:pPr>
            <w:r>
              <w:t>Bringing TEVT in Line with Labour Market Demand</w:t>
            </w:r>
          </w:p>
        </w:tc>
        <w:tc>
          <w:tcPr>
            <w:tcW w:w="1417" w:type="dxa"/>
            <w:tcBorders>
              <w:bottom w:val="nil"/>
              <w:right w:val="double" w:sz="4" w:space="0" w:color="auto"/>
            </w:tcBorders>
          </w:tcPr>
          <w:p w:rsidR="00412F71" w:rsidRDefault="00412F71">
            <w:pPr>
              <w:pStyle w:val="BodyText"/>
              <w:jc w:val="right"/>
            </w:pPr>
            <w:r>
              <w:t>200,000</w:t>
            </w:r>
          </w:p>
        </w:tc>
        <w:tc>
          <w:tcPr>
            <w:tcW w:w="1276" w:type="dxa"/>
            <w:tcBorders>
              <w:bottom w:val="nil"/>
              <w:right w:val="double" w:sz="4" w:space="0" w:color="auto"/>
            </w:tcBorders>
          </w:tcPr>
          <w:p w:rsidR="00412F71" w:rsidRDefault="00412F71">
            <w:pPr>
              <w:pStyle w:val="BodyText"/>
              <w:jc w:val="right"/>
              <w:rPr>
                <w:b/>
              </w:rPr>
            </w:pPr>
          </w:p>
        </w:tc>
      </w:tr>
      <w:tr w:rsidR="00412F71">
        <w:tc>
          <w:tcPr>
            <w:tcW w:w="468" w:type="dxa"/>
            <w:tcBorders>
              <w:left w:val="double" w:sz="4" w:space="0" w:color="auto"/>
              <w:bottom w:val="nil"/>
            </w:tcBorders>
          </w:tcPr>
          <w:p w:rsidR="00412F71" w:rsidRDefault="00412F71">
            <w:pPr>
              <w:pStyle w:val="BodyText"/>
              <w:jc w:val="right"/>
            </w:pPr>
            <w:r>
              <w:t>6</w:t>
            </w:r>
          </w:p>
        </w:tc>
        <w:tc>
          <w:tcPr>
            <w:tcW w:w="450" w:type="dxa"/>
            <w:tcBorders>
              <w:bottom w:val="nil"/>
            </w:tcBorders>
          </w:tcPr>
          <w:p w:rsidR="00412F71" w:rsidRDefault="00412F71">
            <w:pPr>
              <w:pStyle w:val="BodyText"/>
            </w:pPr>
            <w:r>
              <w:t>2</w:t>
            </w:r>
          </w:p>
        </w:tc>
        <w:tc>
          <w:tcPr>
            <w:tcW w:w="5286" w:type="dxa"/>
            <w:tcBorders>
              <w:bottom w:val="nil"/>
              <w:right w:val="double" w:sz="4" w:space="0" w:color="auto"/>
            </w:tcBorders>
          </w:tcPr>
          <w:p w:rsidR="00412F71" w:rsidRDefault="00412F71">
            <w:pPr>
              <w:pStyle w:val="BodyText"/>
            </w:pPr>
            <w:r>
              <w:t>Establishing a Standards and Assessment System</w:t>
            </w:r>
          </w:p>
        </w:tc>
        <w:tc>
          <w:tcPr>
            <w:tcW w:w="1417" w:type="dxa"/>
            <w:tcBorders>
              <w:bottom w:val="nil"/>
              <w:right w:val="double" w:sz="4" w:space="0" w:color="auto"/>
            </w:tcBorders>
          </w:tcPr>
          <w:p w:rsidR="00412F71" w:rsidRDefault="00412F71">
            <w:pPr>
              <w:pStyle w:val="BodyText"/>
              <w:jc w:val="right"/>
            </w:pPr>
            <w:r>
              <w:t>200,000</w:t>
            </w:r>
          </w:p>
        </w:tc>
        <w:tc>
          <w:tcPr>
            <w:tcW w:w="1276" w:type="dxa"/>
            <w:tcBorders>
              <w:bottom w:val="nil"/>
              <w:right w:val="double" w:sz="4" w:space="0" w:color="auto"/>
            </w:tcBorders>
          </w:tcPr>
          <w:p w:rsidR="00412F71" w:rsidRDefault="00412F71">
            <w:pPr>
              <w:pStyle w:val="BodyText"/>
              <w:jc w:val="right"/>
              <w:rPr>
                <w:b/>
              </w:rPr>
            </w:pPr>
          </w:p>
        </w:tc>
      </w:tr>
      <w:tr w:rsidR="00412F71">
        <w:tc>
          <w:tcPr>
            <w:tcW w:w="468" w:type="dxa"/>
            <w:tcBorders>
              <w:left w:val="double" w:sz="4" w:space="0" w:color="auto"/>
              <w:bottom w:val="nil"/>
            </w:tcBorders>
          </w:tcPr>
          <w:p w:rsidR="00412F71" w:rsidRDefault="00412F71">
            <w:pPr>
              <w:pStyle w:val="BodyText"/>
              <w:jc w:val="right"/>
            </w:pPr>
            <w:r>
              <w:t>4</w:t>
            </w:r>
          </w:p>
        </w:tc>
        <w:tc>
          <w:tcPr>
            <w:tcW w:w="450" w:type="dxa"/>
            <w:tcBorders>
              <w:bottom w:val="nil"/>
            </w:tcBorders>
          </w:tcPr>
          <w:p w:rsidR="00412F71" w:rsidRDefault="00412F71">
            <w:pPr>
              <w:pStyle w:val="BodyText"/>
            </w:pPr>
            <w:r>
              <w:t>3</w:t>
            </w:r>
          </w:p>
        </w:tc>
        <w:tc>
          <w:tcPr>
            <w:tcW w:w="5286" w:type="dxa"/>
            <w:tcBorders>
              <w:bottom w:val="nil"/>
              <w:right w:val="double" w:sz="4" w:space="0" w:color="auto"/>
            </w:tcBorders>
          </w:tcPr>
          <w:p w:rsidR="00412F71" w:rsidRDefault="00412F71">
            <w:pPr>
              <w:pStyle w:val="BodyText"/>
            </w:pPr>
            <w:r>
              <w:t>Improving Teacher Training, Re-Training and Up-Grading</w:t>
            </w:r>
          </w:p>
        </w:tc>
        <w:tc>
          <w:tcPr>
            <w:tcW w:w="1417" w:type="dxa"/>
            <w:tcBorders>
              <w:bottom w:val="nil"/>
              <w:right w:val="double" w:sz="4" w:space="0" w:color="auto"/>
            </w:tcBorders>
          </w:tcPr>
          <w:p w:rsidR="00412F71" w:rsidRDefault="00412F71">
            <w:pPr>
              <w:pStyle w:val="BodyText"/>
              <w:jc w:val="right"/>
            </w:pPr>
            <w:r>
              <w:t>200,000</w:t>
            </w:r>
          </w:p>
        </w:tc>
        <w:tc>
          <w:tcPr>
            <w:tcW w:w="1276" w:type="dxa"/>
            <w:tcBorders>
              <w:bottom w:val="nil"/>
              <w:right w:val="double" w:sz="4" w:space="0" w:color="auto"/>
            </w:tcBorders>
          </w:tcPr>
          <w:p w:rsidR="00412F71" w:rsidRDefault="00412F71">
            <w:pPr>
              <w:pStyle w:val="BodyText"/>
              <w:jc w:val="right"/>
              <w:rPr>
                <w:b/>
              </w:rPr>
            </w:pPr>
          </w:p>
        </w:tc>
      </w:tr>
      <w:tr w:rsidR="00412F71">
        <w:tc>
          <w:tcPr>
            <w:tcW w:w="468" w:type="dxa"/>
            <w:tcBorders>
              <w:left w:val="double" w:sz="4" w:space="0" w:color="auto"/>
              <w:bottom w:val="nil"/>
            </w:tcBorders>
          </w:tcPr>
          <w:p w:rsidR="00412F71" w:rsidRDefault="00412F71">
            <w:pPr>
              <w:pStyle w:val="BodyText"/>
              <w:jc w:val="right"/>
            </w:pPr>
            <w:r>
              <w:t>10</w:t>
            </w:r>
          </w:p>
        </w:tc>
        <w:tc>
          <w:tcPr>
            <w:tcW w:w="450" w:type="dxa"/>
            <w:tcBorders>
              <w:bottom w:val="nil"/>
            </w:tcBorders>
          </w:tcPr>
          <w:p w:rsidR="00412F71" w:rsidRDefault="00412F71">
            <w:pPr>
              <w:pStyle w:val="BodyText"/>
            </w:pPr>
            <w:r>
              <w:t>4</w:t>
            </w:r>
          </w:p>
        </w:tc>
        <w:tc>
          <w:tcPr>
            <w:tcW w:w="5286" w:type="dxa"/>
            <w:tcBorders>
              <w:bottom w:val="nil"/>
              <w:right w:val="double" w:sz="4" w:space="0" w:color="auto"/>
            </w:tcBorders>
          </w:tcPr>
          <w:p w:rsidR="00412F71" w:rsidRDefault="00412F71">
            <w:pPr>
              <w:pStyle w:val="BodyText"/>
            </w:pPr>
            <w:r>
              <w:rPr>
                <w:snapToGrid w:val="0"/>
              </w:rPr>
              <w:t>Upgrading Technical and Technological Facilities</w:t>
            </w:r>
          </w:p>
        </w:tc>
        <w:tc>
          <w:tcPr>
            <w:tcW w:w="1417" w:type="dxa"/>
            <w:tcBorders>
              <w:bottom w:val="nil"/>
              <w:right w:val="double" w:sz="4" w:space="0" w:color="auto"/>
            </w:tcBorders>
          </w:tcPr>
          <w:p w:rsidR="00412F71" w:rsidRDefault="00412F71">
            <w:pPr>
              <w:pStyle w:val="BodyText"/>
              <w:jc w:val="right"/>
            </w:pPr>
            <w:r>
              <w:t>1,200,000</w:t>
            </w:r>
          </w:p>
        </w:tc>
        <w:tc>
          <w:tcPr>
            <w:tcW w:w="1276" w:type="dxa"/>
            <w:tcBorders>
              <w:bottom w:val="nil"/>
              <w:right w:val="double" w:sz="4" w:space="0" w:color="auto"/>
            </w:tcBorders>
          </w:tcPr>
          <w:p w:rsidR="00412F71" w:rsidRDefault="00412F71">
            <w:pPr>
              <w:pStyle w:val="BodyText"/>
              <w:jc w:val="right"/>
              <w:rPr>
                <w:b/>
              </w:rPr>
            </w:pPr>
          </w:p>
        </w:tc>
      </w:tr>
      <w:tr w:rsidR="00412F71">
        <w:tc>
          <w:tcPr>
            <w:tcW w:w="468" w:type="dxa"/>
            <w:tcBorders>
              <w:left w:val="double" w:sz="4" w:space="0" w:color="auto"/>
              <w:bottom w:val="nil"/>
            </w:tcBorders>
          </w:tcPr>
          <w:p w:rsidR="00412F71" w:rsidRDefault="00412F71">
            <w:pPr>
              <w:pStyle w:val="BodyText"/>
              <w:jc w:val="right"/>
            </w:pPr>
            <w:r>
              <w:t>5</w:t>
            </w:r>
          </w:p>
        </w:tc>
        <w:tc>
          <w:tcPr>
            <w:tcW w:w="450" w:type="dxa"/>
            <w:tcBorders>
              <w:bottom w:val="nil"/>
            </w:tcBorders>
          </w:tcPr>
          <w:p w:rsidR="00412F71" w:rsidRDefault="00412F71">
            <w:pPr>
              <w:pStyle w:val="BodyText"/>
            </w:pPr>
            <w:r>
              <w:t>5</w:t>
            </w:r>
          </w:p>
        </w:tc>
        <w:tc>
          <w:tcPr>
            <w:tcW w:w="5286" w:type="dxa"/>
            <w:tcBorders>
              <w:bottom w:val="nil"/>
              <w:right w:val="double" w:sz="4" w:space="0" w:color="auto"/>
            </w:tcBorders>
          </w:tcPr>
          <w:p w:rsidR="00412F71" w:rsidRDefault="00412F71">
            <w:pPr>
              <w:pStyle w:val="BodyText"/>
            </w:pPr>
            <w:r>
              <w:t xml:space="preserve">Improving Curriculum and Methodology of Training </w:t>
            </w:r>
          </w:p>
        </w:tc>
        <w:tc>
          <w:tcPr>
            <w:tcW w:w="1417" w:type="dxa"/>
            <w:tcBorders>
              <w:bottom w:val="nil"/>
              <w:right w:val="double" w:sz="4" w:space="0" w:color="auto"/>
            </w:tcBorders>
          </w:tcPr>
          <w:p w:rsidR="00412F71" w:rsidRDefault="00412F71">
            <w:pPr>
              <w:pStyle w:val="BodyText"/>
              <w:jc w:val="right"/>
            </w:pPr>
            <w:r>
              <w:t>338,000</w:t>
            </w:r>
          </w:p>
        </w:tc>
        <w:tc>
          <w:tcPr>
            <w:tcW w:w="1276" w:type="dxa"/>
            <w:tcBorders>
              <w:bottom w:val="nil"/>
              <w:right w:val="double" w:sz="4" w:space="0" w:color="auto"/>
            </w:tcBorders>
          </w:tcPr>
          <w:p w:rsidR="00412F71" w:rsidRDefault="00412F71">
            <w:pPr>
              <w:pStyle w:val="BodyText"/>
              <w:jc w:val="right"/>
              <w:rPr>
                <w:b/>
              </w:rPr>
            </w:pPr>
          </w:p>
        </w:tc>
      </w:tr>
      <w:tr w:rsidR="00412F71">
        <w:tc>
          <w:tcPr>
            <w:tcW w:w="468" w:type="dxa"/>
            <w:tcBorders>
              <w:left w:val="double" w:sz="4" w:space="0" w:color="auto"/>
              <w:bottom w:val="nil"/>
            </w:tcBorders>
          </w:tcPr>
          <w:p w:rsidR="00412F71" w:rsidRDefault="00412F71">
            <w:pPr>
              <w:pStyle w:val="BodyText"/>
              <w:jc w:val="right"/>
            </w:pPr>
            <w:r>
              <w:t>8</w:t>
            </w:r>
          </w:p>
        </w:tc>
        <w:tc>
          <w:tcPr>
            <w:tcW w:w="450" w:type="dxa"/>
            <w:tcBorders>
              <w:bottom w:val="nil"/>
            </w:tcBorders>
          </w:tcPr>
          <w:p w:rsidR="00412F71" w:rsidRDefault="00412F71">
            <w:pPr>
              <w:pStyle w:val="BodyText"/>
            </w:pPr>
            <w:r>
              <w:t>6</w:t>
            </w:r>
          </w:p>
        </w:tc>
        <w:tc>
          <w:tcPr>
            <w:tcW w:w="5286" w:type="dxa"/>
            <w:tcBorders>
              <w:bottom w:val="nil"/>
              <w:right w:val="double" w:sz="4" w:space="0" w:color="auto"/>
            </w:tcBorders>
          </w:tcPr>
          <w:p w:rsidR="00412F71" w:rsidRDefault="00412F71">
            <w:pPr>
              <w:pStyle w:val="BodyText"/>
            </w:pPr>
            <w:r>
              <w:t>Diversification of Finance</w:t>
            </w:r>
          </w:p>
        </w:tc>
        <w:tc>
          <w:tcPr>
            <w:tcW w:w="1417" w:type="dxa"/>
            <w:tcBorders>
              <w:bottom w:val="nil"/>
              <w:right w:val="double" w:sz="4" w:space="0" w:color="auto"/>
            </w:tcBorders>
          </w:tcPr>
          <w:p w:rsidR="00412F71" w:rsidRDefault="00412F71">
            <w:pPr>
              <w:pStyle w:val="BodyText"/>
              <w:jc w:val="right"/>
            </w:pPr>
            <w:r>
              <w:t>10,000</w:t>
            </w:r>
          </w:p>
        </w:tc>
        <w:tc>
          <w:tcPr>
            <w:tcW w:w="1276" w:type="dxa"/>
            <w:tcBorders>
              <w:bottom w:val="nil"/>
              <w:right w:val="double" w:sz="4" w:space="0" w:color="auto"/>
            </w:tcBorders>
          </w:tcPr>
          <w:p w:rsidR="00412F71" w:rsidRDefault="00412F71">
            <w:pPr>
              <w:pStyle w:val="BodyText"/>
              <w:jc w:val="right"/>
              <w:rPr>
                <w:b/>
              </w:rPr>
            </w:pPr>
          </w:p>
        </w:tc>
      </w:tr>
      <w:tr w:rsidR="00412F71">
        <w:trPr>
          <w:cantSplit/>
        </w:trPr>
        <w:tc>
          <w:tcPr>
            <w:tcW w:w="6204" w:type="dxa"/>
            <w:gridSpan w:val="3"/>
            <w:tcBorders>
              <w:left w:val="double" w:sz="4" w:space="0" w:color="auto"/>
              <w:bottom w:val="nil"/>
              <w:right w:val="double" w:sz="4" w:space="0" w:color="auto"/>
            </w:tcBorders>
          </w:tcPr>
          <w:p w:rsidR="00412F71" w:rsidRDefault="00412F71">
            <w:pPr>
              <w:pStyle w:val="BodyText"/>
              <w:jc w:val="center"/>
              <w:rPr>
                <w:b/>
              </w:rPr>
            </w:pPr>
            <w:r>
              <w:rPr>
                <w:b/>
              </w:rPr>
              <w:t>HIGHER EDUCATION</w:t>
            </w:r>
          </w:p>
        </w:tc>
        <w:tc>
          <w:tcPr>
            <w:tcW w:w="2693" w:type="dxa"/>
            <w:gridSpan w:val="2"/>
            <w:tcBorders>
              <w:bottom w:val="nil"/>
              <w:right w:val="double" w:sz="4" w:space="0" w:color="auto"/>
            </w:tcBorders>
          </w:tcPr>
          <w:p w:rsidR="00412F71" w:rsidRDefault="00412F71">
            <w:pPr>
              <w:pStyle w:val="BodyText"/>
              <w:jc w:val="right"/>
              <w:rPr>
                <w:b/>
              </w:rPr>
            </w:pPr>
            <w:r>
              <w:rPr>
                <w:b/>
              </w:rPr>
              <w:t>3,215,000</w:t>
            </w:r>
          </w:p>
        </w:tc>
      </w:tr>
      <w:tr w:rsidR="00412F71">
        <w:tc>
          <w:tcPr>
            <w:tcW w:w="468" w:type="dxa"/>
            <w:tcBorders>
              <w:left w:val="double" w:sz="4" w:space="0" w:color="auto"/>
              <w:bottom w:val="nil"/>
            </w:tcBorders>
          </w:tcPr>
          <w:p w:rsidR="00412F71" w:rsidRDefault="00412F71">
            <w:pPr>
              <w:pStyle w:val="BodyText"/>
              <w:jc w:val="right"/>
            </w:pPr>
            <w:r>
              <w:t>8</w:t>
            </w:r>
          </w:p>
        </w:tc>
        <w:tc>
          <w:tcPr>
            <w:tcW w:w="450" w:type="dxa"/>
            <w:tcBorders>
              <w:bottom w:val="nil"/>
            </w:tcBorders>
          </w:tcPr>
          <w:p w:rsidR="00412F71" w:rsidRDefault="00412F71">
            <w:pPr>
              <w:pStyle w:val="BodyText"/>
            </w:pPr>
            <w:r>
              <w:t>1</w:t>
            </w:r>
          </w:p>
        </w:tc>
        <w:tc>
          <w:tcPr>
            <w:tcW w:w="5286" w:type="dxa"/>
            <w:tcBorders>
              <w:bottom w:val="nil"/>
              <w:right w:val="double" w:sz="4" w:space="0" w:color="auto"/>
            </w:tcBorders>
          </w:tcPr>
          <w:p w:rsidR="00412F71" w:rsidRDefault="00412F71">
            <w:pPr>
              <w:pStyle w:val="BodyText"/>
            </w:pPr>
            <w:r>
              <w:rPr>
                <w:snapToGrid w:val="0"/>
              </w:rPr>
              <w:t>Improving Higher Education Management and Finance</w:t>
            </w:r>
          </w:p>
        </w:tc>
        <w:tc>
          <w:tcPr>
            <w:tcW w:w="1417" w:type="dxa"/>
            <w:tcBorders>
              <w:bottom w:val="nil"/>
              <w:right w:val="double" w:sz="4" w:space="0" w:color="auto"/>
            </w:tcBorders>
          </w:tcPr>
          <w:p w:rsidR="00412F71" w:rsidRDefault="00412F71">
            <w:pPr>
              <w:pStyle w:val="BodyText"/>
              <w:jc w:val="right"/>
            </w:pPr>
            <w:r>
              <w:t>2,100,000</w:t>
            </w:r>
          </w:p>
        </w:tc>
        <w:tc>
          <w:tcPr>
            <w:tcW w:w="1276" w:type="dxa"/>
            <w:tcBorders>
              <w:bottom w:val="nil"/>
              <w:right w:val="double" w:sz="4" w:space="0" w:color="auto"/>
            </w:tcBorders>
          </w:tcPr>
          <w:p w:rsidR="00412F71" w:rsidRDefault="00412F71">
            <w:pPr>
              <w:pStyle w:val="BodyText"/>
              <w:jc w:val="right"/>
              <w:rPr>
                <w:b/>
              </w:rPr>
            </w:pPr>
          </w:p>
        </w:tc>
      </w:tr>
      <w:tr w:rsidR="00412F71">
        <w:tc>
          <w:tcPr>
            <w:tcW w:w="468" w:type="dxa"/>
            <w:tcBorders>
              <w:left w:val="double" w:sz="4" w:space="0" w:color="auto"/>
              <w:bottom w:val="nil"/>
            </w:tcBorders>
          </w:tcPr>
          <w:p w:rsidR="00412F71" w:rsidRDefault="00412F71">
            <w:pPr>
              <w:pStyle w:val="BodyText"/>
              <w:jc w:val="right"/>
            </w:pPr>
            <w:r>
              <w:t>5</w:t>
            </w:r>
          </w:p>
        </w:tc>
        <w:tc>
          <w:tcPr>
            <w:tcW w:w="450" w:type="dxa"/>
            <w:tcBorders>
              <w:bottom w:val="nil"/>
            </w:tcBorders>
          </w:tcPr>
          <w:p w:rsidR="00412F71" w:rsidRDefault="00412F71">
            <w:pPr>
              <w:pStyle w:val="BodyText"/>
            </w:pPr>
            <w:r>
              <w:t>2</w:t>
            </w:r>
          </w:p>
        </w:tc>
        <w:tc>
          <w:tcPr>
            <w:tcW w:w="5286" w:type="dxa"/>
            <w:tcBorders>
              <w:bottom w:val="nil"/>
              <w:right w:val="double" w:sz="4" w:space="0" w:color="auto"/>
            </w:tcBorders>
          </w:tcPr>
          <w:p w:rsidR="00412F71" w:rsidRDefault="00412F71">
            <w:pPr>
              <w:pStyle w:val="BodyText"/>
            </w:pPr>
            <w:r>
              <w:rPr>
                <w:snapToGrid w:val="0"/>
                <w:color w:val="000000"/>
              </w:rPr>
              <w:t xml:space="preserve">Intensifying Higher Education Reforms for </w:t>
            </w:r>
            <w:r>
              <w:rPr>
                <w:snapToGrid w:val="0"/>
              </w:rPr>
              <w:t>Improving Quality and Effectiveness</w:t>
            </w:r>
          </w:p>
        </w:tc>
        <w:tc>
          <w:tcPr>
            <w:tcW w:w="1417" w:type="dxa"/>
            <w:tcBorders>
              <w:bottom w:val="nil"/>
              <w:right w:val="double" w:sz="4" w:space="0" w:color="auto"/>
            </w:tcBorders>
          </w:tcPr>
          <w:p w:rsidR="00412F71" w:rsidRDefault="00412F71">
            <w:pPr>
              <w:pStyle w:val="BodyText"/>
              <w:jc w:val="right"/>
            </w:pPr>
            <w:r>
              <w:t>1,075,000</w:t>
            </w:r>
          </w:p>
        </w:tc>
        <w:tc>
          <w:tcPr>
            <w:tcW w:w="1276" w:type="dxa"/>
            <w:tcBorders>
              <w:bottom w:val="nil"/>
              <w:right w:val="double" w:sz="4" w:space="0" w:color="auto"/>
            </w:tcBorders>
          </w:tcPr>
          <w:p w:rsidR="00412F71" w:rsidRDefault="00412F71">
            <w:pPr>
              <w:pStyle w:val="BodyText"/>
              <w:jc w:val="right"/>
              <w:rPr>
                <w:b/>
              </w:rPr>
            </w:pPr>
          </w:p>
        </w:tc>
      </w:tr>
      <w:tr w:rsidR="00412F71">
        <w:tc>
          <w:tcPr>
            <w:tcW w:w="468" w:type="dxa"/>
            <w:tcBorders>
              <w:left w:val="double" w:sz="4" w:space="0" w:color="auto"/>
              <w:bottom w:val="nil"/>
            </w:tcBorders>
          </w:tcPr>
          <w:p w:rsidR="00412F71" w:rsidRDefault="00412F71">
            <w:pPr>
              <w:pStyle w:val="BodyText"/>
              <w:jc w:val="right"/>
            </w:pPr>
            <w:r>
              <w:t>9</w:t>
            </w:r>
          </w:p>
        </w:tc>
        <w:tc>
          <w:tcPr>
            <w:tcW w:w="450" w:type="dxa"/>
            <w:tcBorders>
              <w:bottom w:val="nil"/>
            </w:tcBorders>
          </w:tcPr>
          <w:p w:rsidR="00412F71" w:rsidRDefault="00412F71">
            <w:pPr>
              <w:pStyle w:val="BodyText"/>
            </w:pPr>
            <w:r>
              <w:t>3</w:t>
            </w:r>
          </w:p>
        </w:tc>
        <w:tc>
          <w:tcPr>
            <w:tcW w:w="5286" w:type="dxa"/>
            <w:tcBorders>
              <w:bottom w:val="nil"/>
              <w:right w:val="double" w:sz="4" w:space="0" w:color="auto"/>
            </w:tcBorders>
          </w:tcPr>
          <w:p w:rsidR="00412F71" w:rsidRDefault="00412F71">
            <w:pPr>
              <w:pStyle w:val="BodyText"/>
            </w:pPr>
            <w:r>
              <w:rPr>
                <w:snapToGrid w:val="0"/>
              </w:rPr>
              <w:t xml:space="preserve">Establishing a More Effective Policy Process </w:t>
            </w:r>
          </w:p>
        </w:tc>
        <w:tc>
          <w:tcPr>
            <w:tcW w:w="1417" w:type="dxa"/>
            <w:tcBorders>
              <w:bottom w:val="nil"/>
              <w:right w:val="double" w:sz="4" w:space="0" w:color="auto"/>
            </w:tcBorders>
          </w:tcPr>
          <w:p w:rsidR="00412F71" w:rsidRDefault="00412F71">
            <w:pPr>
              <w:pStyle w:val="BodyText"/>
              <w:jc w:val="right"/>
            </w:pPr>
            <w:r>
              <w:t>40,000</w:t>
            </w:r>
          </w:p>
        </w:tc>
        <w:tc>
          <w:tcPr>
            <w:tcW w:w="1276" w:type="dxa"/>
            <w:tcBorders>
              <w:bottom w:val="nil"/>
              <w:right w:val="double" w:sz="4" w:space="0" w:color="auto"/>
            </w:tcBorders>
          </w:tcPr>
          <w:p w:rsidR="00412F71" w:rsidRDefault="00412F71">
            <w:pPr>
              <w:pStyle w:val="BodyText"/>
              <w:jc w:val="right"/>
              <w:rPr>
                <w:b/>
              </w:rPr>
            </w:pPr>
          </w:p>
        </w:tc>
      </w:tr>
      <w:tr w:rsidR="00412F71">
        <w:trPr>
          <w:cantSplit/>
        </w:trPr>
        <w:tc>
          <w:tcPr>
            <w:tcW w:w="6204" w:type="dxa"/>
            <w:gridSpan w:val="3"/>
            <w:tcBorders>
              <w:left w:val="double" w:sz="4" w:space="0" w:color="auto"/>
              <w:bottom w:val="nil"/>
              <w:right w:val="double" w:sz="4" w:space="0" w:color="auto"/>
            </w:tcBorders>
          </w:tcPr>
          <w:p w:rsidR="00412F71" w:rsidRDefault="00412F71">
            <w:pPr>
              <w:pStyle w:val="BodyText"/>
              <w:jc w:val="center"/>
              <w:rPr>
                <w:b/>
              </w:rPr>
            </w:pPr>
            <w:r>
              <w:rPr>
                <w:b/>
              </w:rPr>
              <w:t>SCIENCE AND TECHNOLOGY</w:t>
            </w:r>
          </w:p>
        </w:tc>
        <w:tc>
          <w:tcPr>
            <w:tcW w:w="2693" w:type="dxa"/>
            <w:gridSpan w:val="2"/>
            <w:tcBorders>
              <w:bottom w:val="nil"/>
              <w:right w:val="double" w:sz="4" w:space="0" w:color="auto"/>
            </w:tcBorders>
          </w:tcPr>
          <w:p w:rsidR="00412F71" w:rsidRDefault="00412F71">
            <w:pPr>
              <w:pStyle w:val="BodyText"/>
              <w:jc w:val="right"/>
              <w:rPr>
                <w:b/>
              </w:rPr>
            </w:pPr>
            <w:r>
              <w:rPr>
                <w:b/>
              </w:rPr>
              <w:t>4,850,000</w:t>
            </w:r>
          </w:p>
        </w:tc>
      </w:tr>
      <w:tr w:rsidR="00412F71">
        <w:tc>
          <w:tcPr>
            <w:tcW w:w="468" w:type="dxa"/>
            <w:tcBorders>
              <w:left w:val="double" w:sz="4" w:space="0" w:color="auto"/>
              <w:bottom w:val="nil"/>
            </w:tcBorders>
          </w:tcPr>
          <w:p w:rsidR="00412F71" w:rsidRDefault="00412F71">
            <w:pPr>
              <w:pStyle w:val="BodyText"/>
              <w:jc w:val="right"/>
            </w:pPr>
            <w:r>
              <w:t>10</w:t>
            </w:r>
          </w:p>
        </w:tc>
        <w:tc>
          <w:tcPr>
            <w:tcW w:w="450" w:type="dxa"/>
            <w:tcBorders>
              <w:bottom w:val="nil"/>
            </w:tcBorders>
          </w:tcPr>
          <w:p w:rsidR="00412F71" w:rsidRDefault="00412F71">
            <w:pPr>
              <w:pStyle w:val="BodyText"/>
            </w:pPr>
            <w:r>
              <w:t>1</w:t>
            </w:r>
          </w:p>
        </w:tc>
        <w:tc>
          <w:tcPr>
            <w:tcW w:w="5286" w:type="dxa"/>
            <w:tcBorders>
              <w:bottom w:val="nil"/>
              <w:right w:val="double" w:sz="4" w:space="0" w:color="auto"/>
            </w:tcBorders>
          </w:tcPr>
          <w:p w:rsidR="00412F71" w:rsidRDefault="00412F71">
            <w:pPr>
              <w:pStyle w:val="BodyText"/>
            </w:pPr>
            <w:r>
              <w:t>Improving Physical Facilities of Universities and Research Institutes</w:t>
            </w:r>
          </w:p>
        </w:tc>
        <w:tc>
          <w:tcPr>
            <w:tcW w:w="1417" w:type="dxa"/>
            <w:tcBorders>
              <w:bottom w:val="nil"/>
              <w:right w:val="double" w:sz="4" w:space="0" w:color="auto"/>
            </w:tcBorders>
          </w:tcPr>
          <w:p w:rsidR="00412F71" w:rsidRDefault="00412F71">
            <w:pPr>
              <w:pStyle w:val="BodyText"/>
              <w:jc w:val="right"/>
            </w:pPr>
            <w:r>
              <w:t>4,650,000</w:t>
            </w:r>
          </w:p>
        </w:tc>
        <w:tc>
          <w:tcPr>
            <w:tcW w:w="1276" w:type="dxa"/>
            <w:tcBorders>
              <w:bottom w:val="nil"/>
              <w:right w:val="double" w:sz="4" w:space="0" w:color="auto"/>
            </w:tcBorders>
          </w:tcPr>
          <w:p w:rsidR="00412F71" w:rsidRDefault="00412F71">
            <w:pPr>
              <w:pStyle w:val="BodyText"/>
              <w:jc w:val="right"/>
              <w:rPr>
                <w:b/>
              </w:rPr>
            </w:pPr>
          </w:p>
        </w:tc>
      </w:tr>
      <w:tr w:rsidR="00412F71">
        <w:tc>
          <w:tcPr>
            <w:tcW w:w="468" w:type="dxa"/>
            <w:tcBorders>
              <w:left w:val="double" w:sz="4" w:space="0" w:color="auto"/>
              <w:bottom w:val="nil"/>
            </w:tcBorders>
          </w:tcPr>
          <w:p w:rsidR="00412F71" w:rsidRDefault="00412F71">
            <w:pPr>
              <w:pStyle w:val="BodyText"/>
              <w:jc w:val="right"/>
            </w:pPr>
            <w:r>
              <w:t>7</w:t>
            </w:r>
          </w:p>
        </w:tc>
        <w:tc>
          <w:tcPr>
            <w:tcW w:w="450" w:type="dxa"/>
            <w:tcBorders>
              <w:bottom w:val="nil"/>
            </w:tcBorders>
          </w:tcPr>
          <w:p w:rsidR="00412F71" w:rsidRDefault="00412F71">
            <w:pPr>
              <w:pStyle w:val="BodyText"/>
            </w:pPr>
            <w:r>
              <w:t>2</w:t>
            </w:r>
          </w:p>
        </w:tc>
        <w:tc>
          <w:tcPr>
            <w:tcW w:w="5286" w:type="dxa"/>
            <w:tcBorders>
              <w:bottom w:val="nil"/>
              <w:right w:val="double" w:sz="4" w:space="0" w:color="auto"/>
            </w:tcBorders>
          </w:tcPr>
          <w:p w:rsidR="00412F71" w:rsidRDefault="00412F71">
            <w:pPr>
              <w:pStyle w:val="BodyText"/>
            </w:pPr>
            <w:r>
              <w:t>Increasing Cooperation among Education-Science-Business Organizations</w:t>
            </w:r>
          </w:p>
        </w:tc>
        <w:tc>
          <w:tcPr>
            <w:tcW w:w="1417" w:type="dxa"/>
            <w:tcBorders>
              <w:bottom w:val="nil"/>
              <w:right w:val="double" w:sz="4" w:space="0" w:color="auto"/>
            </w:tcBorders>
          </w:tcPr>
          <w:p w:rsidR="00412F71" w:rsidRDefault="00412F71">
            <w:pPr>
              <w:pStyle w:val="BodyText"/>
              <w:jc w:val="right"/>
            </w:pPr>
          </w:p>
        </w:tc>
        <w:tc>
          <w:tcPr>
            <w:tcW w:w="1276" w:type="dxa"/>
            <w:tcBorders>
              <w:bottom w:val="nil"/>
              <w:right w:val="double" w:sz="4" w:space="0" w:color="auto"/>
            </w:tcBorders>
          </w:tcPr>
          <w:p w:rsidR="00412F71" w:rsidRDefault="00412F71">
            <w:pPr>
              <w:pStyle w:val="BodyText"/>
              <w:jc w:val="right"/>
              <w:rPr>
                <w:b/>
              </w:rPr>
            </w:pPr>
          </w:p>
        </w:tc>
      </w:tr>
      <w:tr w:rsidR="00412F71">
        <w:tc>
          <w:tcPr>
            <w:tcW w:w="468" w:type="dxa"/>
            <w:tcBorders>
              <w:left w:val="double" w:sz="4" w:space="0" w:color="auto"/>
              <w:bottom w:val="nil"/>
            </w:tcBorders>
          </w:tcPr>
          <w:p w:rsidR="00412F71" w:rsidRDefault="00412F71">
            <w:pPr>
              <w:pStyle w:val="BodyText"/>
              <w:jc w:val="right"/>
            </w:pPr>
            <w:r>
              <w:t>7</w:t>
            </w:r>
          </w:p>
        </w:tc>
        <w:tc>
          <w:tcPr>
            <w:tcW w:w="450" w:type="dxa"/>
            <w:tcBorders>
              <w:bottom w:val="nil"/>
            </w:tcBorders>
          </w:tcPr>
          <w:p w:rsidR="00412F71" w:rsidRDefault="00412F71">
            <w:pPr>
              <w:pStyle w:val="BodyText"/>
            </w:pPr>
            <w:r>
              <w:t>3</w:t>
            </w:r>
          </w:p>
        </w:tc>
        <w:tc>
          <w:tcPr>
            <w:tcW w:w="5286" w:type="dxa"/>
            <w:tcBorders>
              <w:bottom w:val="nil"/>
              <w:right w:val="double" w:sz="4" w:space="0" w:color="auto"/>
            </w:tcBorders>
          </w:tcPr>
          <w:p w:rsidR="00412F71" w:rsidRDefault="00412F71">
            <w:pPr>
              <w:pStyle w:val="BodyText"/>
            </w:pPr>
            <w:r>
              <w:t>Expanding External/International Relations of Science and Technology</w:t>
            </w:r>
          </w:p>
        </w:tc>
        <w:tc>
          <w:tcPr>
            <w:tcW w:w="1417" w:type="dxa"/>
            <w:tcBorders>
              <w:bottom w:val="nil"/>
              <w:right w:val="double" w:sz="4" w:space="0" w:color="auto"/>
            </w:tcBorders>
          </w:tcPr>
          <w:p w:rsidR="00412F71" w:rsidRDefault="00412F71">
            <w:pPr>
              <w:pStyle w:val="BodyText"/>
              <w:jc w:val="right"/>
            </w:pPr>
            <w:r>
              <w:t>100,000</w:t>
            </w:r>
          </w:p>
        </w:tc>
        <w:tc>
          <w:tcPr>
            <w:tcW w:w="1276" w:type="dxa"/>
            <w:tcBorders>
              <w:bottom w:val="nil"/>
              <w:right w:val="double" w:sz="4" w:space="0" w:color="auto"/>
            </w:tcBorders>
          </w:tcPr>
          <w:p w:rsidR="00412F71" w:rsidRDefault="00412F71">
            <w:pPr>
              <w:pStyle w:val="BodyText"/>
              <w:jc w:val="right"/>
              <w:rPr>
                <w:b/>
              </w:rPr>
            </w:pPr>
          </w:p>
        </w:tc>
      </w:tr>
      <w:tr w:rsidR="00412F71">
        <w:trPr>
          <w:cantSplit/>
        </w:trPr>
        <w:tc>
          <w:tcPr>
            <w:tcW w:w="6204" w:type="dxa"/>
            <w:gridSpan w:val="3"/>
            <w:tcBorders>
              <w:left w:val="double" w:sz="4" w:space="0" w:color="auto"/>
              <w:bottom w:val="nil"/>
              <w:right w:val="double" w:sz="4" w:space="0" w:color="auto"/>
            </w:tcBorders>
          </w:tcPr>
          <w:p w:rsidR="00412F71" w:rsidRDefault="00412F71">
            <w:pPr>
              <w:pStyle w:val="BodyText"/>
              <w:jc w:val="center"/>
              <w:rPr>
                <w:b/>
              </w:rPr>
            </w:pPr>
            <w:r>
              <w:rPr>
                <w:b/>
              </w:rPr>
              <w:t>NON-FORMAL AND DISTANCE EDUCATION</w:t>
            </w:r>
          </w:p>
        </w:tc>
        <w:tc>
          <w:tcPr>
            <w:tcW w:w="2693" w:type="dxa"/>
            <w:gridSpan w:val="2"/>
            <w:tcBorders>
              <w:bottom w:val="nil"/>
              <w:right w:val="double" w:sz="4" w:space="0" w:color="auto"/>
            </w:tcBorders>
          </w:tcPr>
          <w:p w:rsidR="00412F71" w:rsidRDefault="00412F71">
            <w:pPr>
              <w:pStyle w:val="BodyText"/>
              <w:jc w:val="right"/>
              <w:rPr>
                <w:b/>
              </w:rPr>
            </w:pPr>
            <w:r>
              <w:rPr>
                <w:b/>
              </w:rPr>
              <w:t>2,445,000</w:t>
            </w:r>
          </w:p>
        </w:tc>
      </w:tr>
      <w:tr w:rsidR="00412F71">
        <w:tc>
          <w:tcPr>
            <w:tcW w:w="468" w:type="dxa"/>
            <w:tcBorders>
              <w:left w:val="double" w:sz="4" w:space="0" w:color="auto"/>
              <w:bottom w:val="nil"/>
            </w:tcBorders>
          </w:tcPr>
          <w:p w:rsidR="00412F71" w:rsidRDefault="00412F71">
            <w:pPr>
              <w:pStyle w:val="BodyText"/>
              <w:jc w:val="right"/>
            </w:pPr>
            <w:r>
              <w:t>4</w:t>
            </w:r>
          </w:p>
        </w:tc>
        <w:tc>
          <w:tcPr>
            <w:tcW w:w="450" w:type="dxa"/>
            <w:tcBorders>
              <w:bottom w:val="nil"/>
            </w:tcBorders>
          </w:tcPr>
          <w:p w:rsidR="00412F71" w:rsidRDefault="00412F71">
            <w:pPr>
              <w:pStyle w:val="BodyText"/>
            </w:pPr>
            <w:r>
              <w:t>1</w:t>
            </w:r>
          </w:p>
        </w:tc>
        <w:tc>
          <w:tcPr>
            <w:tcW w:w="5286" w:type="dxa"/>
            <w:tcBorders>
              <w:bottom w:val="nil"/>
              <w:right w:val="double" w:sz="4" w:space="0" w:color="auto"/>
            </w:tcBorders>
          </w:tcPr>
          <w:p w:rsidR="00412F71" w:rsidRDefault="00412F71">
            <w:pPr>
              <w:pStyle w:val="BodyText"/>
            </w:pPr>
            <w:r>
              <w:rPr>
                <w:snapToGrid w:val="0"/>
                <w:color w:val="000000"/>
              </w:rPr>
              <w:t xml:space="preserve">Strengthening Central and Local Non-formal Education Centers </w:t>
            </w:r>
          </w:p>
        </w:tc>
        <w:tc>
          <w:tcPr>
            <w:tcW w:w="1417" w:type="dxa"/>
            <w:tcBorders>
              <w:bottom w:val="nil"/>
              <w:right w:val="double" w:sz="4" w:space="0" w:color="auto"/>
            </w:tcBorders>
          </w:tcPr>
          <w:p w:rsidR="00412F71" w:rsidRDefault="00412F71">
            <w:pPr>
              <w:pStyle w:val="BodyText"/>
              <w:jc w:val="right"/>
            </w:pPr>
            <w:r>
              <w:t>695,000</w:t>
            </w:r>
          </w:p>
        </w:tc>
        <w:tc>
          <w:tcPr>
            <w:tcW w:w="1276" w:type="dxa"/>
            <w:tcBorders>
              <w:bottom w:val="nil"/>
              <w:right w:val="double" w:sz="4" w:space="0" w:color="auto"/>
            </w:tcBorders>
          </w:tcPr>
          <w:p w:rsidR="00412F71" w:rsidRDefault="00412F71">
            <w:pPr>
              <w:pStyle w:val="BodyText"/>
              <w:jc w:val="right"/>
              <w:rPr>
                <w:b/>
              </w:rPr>
            </w:pPr>
          </w:p>
        </w:tc>
      </w:tr>
      <w:tr w:rsidR="00412F71">
        <w:tc>
          <w:tcPr>
            <w:tcW w:w="468" w:type="dxa"/>
            <w:tcBorders>
              <w:left w:val="double" w:sz="4" w:space="0" w:color="auto"/>
              <w:bottom w:val="nil"/>
            </w:tcBorders>
          </w:tcPr>
          <w:p w:rsidR="00412F71" w:rsidRDefault="00412F71">
            <w:pPr>
              <w:pStyle w:val="BodyText"/>
              <w:jc w:val="right"/>
            </w:pPr>
            <w:r>
              <w:t>5</w:t>
            </w:r>
          </w:p>
        </w:tc>
        <w:tc>
          <w:tcPr>
            <w:tcW w:w="450" w:type="dxa"/>
            <w:tcBorders>
              <w:bottom w:val="nil"/>
            </w:tcBorders>
          </w:tcPr>
          <w:p w:rsidR="00412F71" w:rsidRDefault="00412F71">
            <w:pPr>
              <w:pStyle w:val="BodyText"/>
            </w:pPr>
            <w:r>
              <w:t>2</w:t>
            </w:r>
          </w:p>
        </w:tc>
        <w:tc>
          <w:tcPr>
            <w:tcW w:w="5286" w:type="dxa"/>
            <w:tcBorders>
              <w:bottom w:val="nil"/>
              <w:right w:val="double" w:sz="4" w:space="0" w:color="auto"/>
            </w:tcBorders>
          </w:tcPr>
          <w:p w:rsidR="00412F71" w:rsidRDefault="00412F71">
            <w:pPr>
              <w:pStyle w:val="BodyText"/>
            </w:pPr>
            <w:r>
              <w:rPr>
                <w:snapToGrid w:val="0"/>
                <w:color w:val="000000"/>
              </w:rPr>
              <w:t>Developing Curriculum, Methodology, and Training</w:t>
            </w:r>
          </w:p>
        </w:tc>
        <w:tc>
          <w:tcPr>
            <w:tcW w:w="1417" w:type="dxa"/>
            <w:tcBorders>
              <w:bottom w:val="nil"/>
              <w:right w:val="double" w:sz="4" w:space="0" w:color="auto"/>
            </w:tcBorders>
          </w:tcPr>
          <w:p w:rsidR="00412F71" w:rsidRDefault="00412F71">
            <w:pPr>
              <w:pStyle w:val="BodyText"/>
              <w:jc w:val="right"/>
            </w:pPr>
            <w:r>
              <w:t>700,000</w:t>
            </w:r>
          </w:p>
        </w:tc>
        <w:tc>
          <w:tcPr>
            <w:tcW w:w="1276" w:type="dxa"/>
            <w:tcBorders>
              <w:bottom w:val="nil"/>
              <w:right w:val="double" w:sz="4" w:space="0" w:color="auto"/>
            </w:tcBorders>
          </w:tcPr>
          <w:p w:rsidR="00412F71" w:rsidRDefault="00412F71">
            <w:pPr>
              <w:pStyle w:val="BodyText"/>
              <w:jc w:val="right"/>
              <w:rPr>
                <w:b/>
              </w:rPr>
            </w:pPr>
          </w:p>
        </w:tc>
      </w:tr>
      <w:tr w:rsidR="00412F71">
        <w:tc>
          <w:tcPr>
            <w:tcW w:w="468" w:type="dxa"/>
            <w:tcBorders>
              <w:left w:val="double" w:sz="4" w:space="0" w:color="auto"/>
              <w:bottom w:val="nil"/>
            </w:tcBorders>
          </w:tcPr>
          <w:p w:rsidR="00412F71" w:rsidRDefault="00412F71">
            <w:pPr>
              <w:pStyle w:val="BodyText"/>
              <w:jc w:val="right"/>
            </w:pPr>
            <w:r>
              <w:t>2</w:t>
            </w:r>
          </w:p>
        </w:tc>
        <w:tc>
          <w:tcPr>
            <w:tcW w:w="450" w:type="dxa"/>
            <w:tcBorders>
              <w:bottom w:val="nil"/>
            </w:tcBorders>
          </w:tcPr>
          <w:p w:rsidR="00412F71" w:rsidRDefault="00412F71">
            <w:pPr>
              <w:pStyle w:val="BodyText"/>
            </w:pPr>
            <w:r>
              <w:t>3</w:t>
            </w:r>
          </w:p>
        </w:tc>
        <w:tc>
          <w:tcPr>
            <w:tcW w:w="5286" w:type="dxa"/>
            <w:tcBorders>
              <w:bottom w:val="nil"/>
              <w:right w:val="double" w:sz="4" w:space="0" w:color="auto"/>
            </w:tcBorders>
          </w:tcPr>
          <w:p w:rsidR="00412F71" w:rsidRDefault="00412F71">
            <w:pPr>
              <w:pStyle w:val="BodyText"/>
            </w:pPr>
            <w:r>
              <w:rPr>
                <w:snapToGrid w:val="0"/>
                <w:color w:val="000000"/>
              </w:rPr>
              <w:t>Establishing a Distance Education Network</w:t>
            </w:r>
          </w:p>
        </w:tc>
        <w:tc>
          <w:tcPr>
            <w:tcW w:w="1417" w:type="dxa"/>
            <w:tcBorders>
              <w:bottom w:val="nil"/>
              <w:right w:val="double" w:sz="4" w:space="0" w:color="auto"/>
            </w:tcBorders>
          </w:tcPr>
          <w:p w:rsidR="00412F71" w:rsidRDefault="00412F71">
            <w:pPr>
              <w:pStyle w:val="BodyText"/>
              <w:jc w:val="right"/>
            </w:pPr>
            <w:r>
              <w:t>1,050,000</w:t>
            </w:r>
          </w:p>
        </w:tc>
        <w:tc>
          <w:tcPr>
            <w:tcW w:w="1276" w:type="dxa"/>
            <w:tcBorders>
              <w:bottom w:val="nil"/>
              <w:right w:val="double" w:sz="4" w:space="0" w:color="auto"/>
            </w:tcBorders>
          </w:tcPr>
          <w:p w:rsidR="00412F71" w:rsidRDefault="00412F71">
            <w:pPr>
              <w:pStyle w:val="BodyText"/>
              <w:jc w:val="right"/>
              <w:rPr>
                <w:b/>
              </w:rPr>
            </w:pPr>
          </w:p>
        </w:tc>
      </w:tr>
      <w:tr w:rsidR="00412F71">
        <w:tc>
          <w:tcPr>
            <w:tcW w:w="468" w:type="dxa"/>
            <w:tcBorders>
              <w:left w:val="double" w:sz="4" w:space="0" w:color="auto"/>
              <w:bottom w:val="double" w:sz="4" w:space="0" w:color="auto"/>
              <w:right w:val="nil"/>
            </w:tcBorders>
          </w:tcPr>
          <w:p w:rsidR="00412F71" w:rsidRDefault="00412F71">
            <w:pPr>
              <w:pStyle w:val="BodyText"/>
            </w:pPr>
          </w:p>
        </w:tc>
        <w:tc>
          <w:tcPr>
            <w:tcW w:w="450" w:type="dxa"/>
            <w:tcBorders>
              <w:left w:val="nil"/>
              <w:bottom w:val="double" w:sz="4" w:space="0" w:color="auto"/>
              <w:right w:val="nil"/>
            </w:tcBorders>
          </w:tcPr>
          <w:p w:rsidR="00412F71" w:rsidRDefault="00412F71">
            <w:pPr>
              <w:pStyle w:val="BodyText"/>
            </w:pPr>
          </w:p>
        </w:tc>
        <w:tc>
          <w:tcPr>
            <w:tcW w:w="6703" w:type="dxa"/>
            <w:gridSpan w:val="2"/>
            <w:tcBorders>
              <w:left w:val="nil"/>
              <w:bottom w:val="double" w:sz="4" w:space="0" w:color="auto"/>
              <w:right w:val="nil"/>
            </w:tcBorders>
          </w:tcPr>
          <w:p w:rsidR="00412F71" w:rsidRDefault="00412F71">
            <w:pPr>
              <w:pStyle w:val="BodyText"/>
            </w:pPr>
          </w:p>
        </w:tc>
        <w:tc>
          <w:tcPr>
            <w:tcW w:w="1276" w:type="dxa"/>
            <w:tcBorders>
              <w:left w:val="nil"/>
              <w:bottom w:val="double" w:sz="4" w:space="0" w:color="auto"/>
              <w:right w:val="double" w:sz="4" w:space="0" w:color="auto"/>
            </w:tcBorders>
          </w:tcPr>
          <w:p w:rsidR="00412F71" w:rsidRDefault="00412F71">
            <w:pPr>
              <w:pStyle w:val="BodyText"/>
              <w:rPr>
                <w:b/>
              </w:rPr>
            </w:pPr>
          </w:p>
        </w:tc>
      </w:tr>
    </w:tbl>
    <w:p w:rsidR="00412F71" w:rsidRDefault="00412F71">
      <w:pPr>
        <w:pStyle w:val="BodyText"/>
        <w:rPr>
          <w:sz w:val="18"/>
        </w:rPr>
      </w:pPr>
    </w:p>
    <w:p w:rsidR="00412F71" w:rsidRDefault="00412F71">
      <w:pPr>
        <w:pStyle w:val="BodyText"/>
        <w:rPr>
          <w:sz w:val="20"/>
        </w:rPr>
      </w:pPr>
      <w:r>
        <w:rPr>
          <w:sz w:val="20"/>
        </w:rPr>
        <w:t>Notes:</w:t>
      </w:r>
      <w:r>
        <w:rPr>
          <w:sz w:val="20"/>
        </w:rPr>
        <w:tab/>
        <w:t>a. Priorities across sub-sectors (1=highest) are based on discussion among consultant team members and MOSTEC officials: 1=strategic planning; 2=distance education network; 3=market driven TEVT; 4=staff training; 5=instructional content and methodology; 6=standards, research, and evaluation; 7=cooperation; 8=finance; 9=policy implementation; and 10=facilities.</w:t>
      </w:r>
    </w:p>
    <w:p w:rsidR="00412F71" w:rsidRDefault="00412F71">
      <w:pPr>
        <w:pStyle w:val="BodyText"/>
        <w:rPr>
          <w:sz w:val="20"/>
        </w:rPr>
      </w:pPr>
      <w:r>
        <w:rPr>
          <w:sz w:val="20"/>
        </w:rPr>
        <w:t>b. Priorities within sector (1=highest) are from discussion at National Seminar, 10 June 1999.</w:t>
      </w:r>
    </w:p>
    <w:p w:rsidR="002D4D48" w:rsidRDefault="00412F71">
      <w:pPr>
        <w:pStyle w:val="BodyText"/>
        <w:jc w:val="center"/>
        <w:rPr>
          <w:sz w:val="18"/>
        </w:rPr>
      </w:pPr>
      <w:r>
        <w:rPr>
          <w:sz w:val="18"/>
        </w:rPr>
        <w:br w:type="page"/>
      </w:r>
    </w:p>
    <w:p w:rsidR="008E3FBA" w:rsidRDefault="008E3FBA">
      <w:pPr>
        <w:pStyle w:val="BodyText"/>
        <w:jc w:val="center"/>
        <w:rPr>
          <w:b/>
          <w:i/>
          <w:sz w:val="24"/>
        </w:rPr>
      </w:pPr>
    </w:p>
    <w:p w:rsidR="00412F71" w:rsidRDefault="00412F71">
      <w:pPr>
        <w:pStyle w:val="BodyText"/>
        <w:jc w:val="center"/>
        <w:rPr>
          <w:b/>
          <w:i/>
          <w:sz w:val="24"/>
        </w:rPr>
      </w:pPr>
      <w:r>
        <w:rPr>
          <w:b/>
          <w:i/>
          <w:sz w:val="24"/>
        </w:rPr>
        <w:t>Priorities</w:t>
      </w:r>
    </w:p>
    <w:p w:rsidR="00412F71" w:rsidRDefault="00412F71">
      <w:pPr>
        <w:jc w:val="both"/>
        <w:rPr>
          <w:rFonts w:ascii="Arial" w:hAnsi="Arial"/>
        </w:rPr>
      </w:pPr>
    </w:p>
    <w:p w:rsidR="00412F71" w:rsidRDefault="00412F71">
      <w:pPr>
        <w:pStyle w:val="BodyText"/>
        <w:rPr>
          <w:lang w:val="en-GB"/>
        </w:rPr>
      </w:pPr>
      <w:r>
        <w:rPr>
          <w:lang w:val="en-GB"/>
        </w:rPr>
        <w:t>5.10</w:t>
      </w:r>
      <w:r>
        <w:rPr>
          <w:lang w:val="en-GB"/>
        </w:rPr>
        <w:tab/>
      </w:r>
      <w:r>
        <w:rPr>
          <w:lang w:val="en-GB"/>
        </w:rPr>
        <w:tab/>
        <w:t>At the National Workshop on Education Sector Strategies 2000-05 on 10 June 1999, the various groups that discussed particular sub-sector strategies placed them into a priority order for the sub-sector. However, to help MOSTEC to make decisions about the order in which priorities will be implemented it requires a set of priority guidelines across all sub-sectors. The guidelines developed for this report make use of a rank order of 10 categories, which are set out in Table 22.</w:t>
      </w:r>
    </w:p>
    <w:p w:rsidR="00412F71" w:rsidRDefault="00412F71">
      <w:pPr>
        <w:jc w:val="both"/>
        <w:rPr>
          <w:rFonts w:ascii="Arial" w:hAnsi="Arial"/>
        </w:rPr>
      </w:pPr>
    </w:p>
    <w:p w:rsidR="00412F71" w:rsidRDefault="00412F71">
      <w:pPr>
        <w:jc w:val="both"/>
        <w:rPr>
          <w:rFonts w:ascii="Arial" w:hAnsi="Arial"/>
        </w:rPr>
      </w:pPr>
      <w:r>
        <w:rPr>
          <w:rFonts w:ascii="Arial" w:hAnsi="Arial"/>
        </w:rPr>
        <w:t>5.11</w:t>
      </w:r>
      <w:r>
        <w:rPr>
          <w:rFonts w:ascii="Arial" w:hAnsi="Arial"/>
        </w:rPr>
        <w:tab/>
      </w:r>
      <w:r>
        <w:rPr>
          <w:rFonts w:ascii="Arial" w:hAnsi="Arial"/>
        </w:rPr>
        <w:tab/>
        <w:t xml:space="preserve">Although the </w:t>
      </w:r>
      <w:proofErr w:type="gramStart"/>
      <w:r>
        <w:rPr>
          <w:rFonts w:ascii="Arial" w:hAnsi="Arial"/>
        </w:rPr>
        <w:t>Medium Term</w:t>
      </w:r>
      <w:proofErr w:type="gramEnd"/>
      <w:r>
        <w:rPr>
          <w:rFonts w:ascii="Arial" w:hAnsi="Arial"/>
        </w:rPr>
        <w:t xml:space="preserve"> Strategy of the Government of Mongolia places emphasis upon human resource development, more immediate concerns are related to economic growth to ensure that subsequent improvements occur in standards of living. As already indicated, the </w:t>
      </w:r>
      <w:proofErr w:type="gramStart"/>
      <w:r>
        <w:rPr>
          <w:rFonts w:ascii="Arial" w:hAnsi="Arial"/>
        </w:rPr>
        <w:t>Medium Term</w:t>
      </w:r>
      <w:proofErr w:type="gramEnd"/>
      <w:r>
        <w:rPr>
          <w:rFonts w:ascii="Arial" w:hAnsi="Arial"/>
        </w:rPr>
        <w:t xml:space="preserve"> Strategy suggests declining Government expenditures as a proportion of GDP in the future, which are likely to impose new financial constraints upon the education sector.</w:t>
      </w:r>
    </w:p>
    <w:p w:rsidR="00412F71" w:rsidRDefault="00412F71">
      <w:pPr>
        <w:jc w:val="both"/>
        <w:rPr>
          <w:rFonts w:ascii="Arial" w:hAnsi="Arial"/>
        </w:rPr>
      </w:pPr>
    </w:p>
    <w:p w:rsidR="00412F71" w:rsidRDefault="00412F71">
      <w:pPr>
        <w:jc w:val="both"/>
        <w:rPr>
          <w:rFonts w:ascii="Arial" w:hAnsi="Arial"/>
        </w:rPr>
      </w:pPr>
      <w:r>
        <w:rPr>
          <w:rFonts w:ascii="Arial" w:hAnsi="Arial"/>
        </w:rPr>
        <w:t>5.12</w:t>
      </w:r>
      <w:r>
        <w:rPr>
          <w:rFonts w:ascii="Arial" w:hAnsi="Arial"/>
        </w:rPr>
        <w:tab/>
      </w:r>
      <w:r>
        <w:rPr>
          <w:rFonts w:ascii="Arial" w:hAnsi="Arial"/>
        </w:rPr>
        <w:tab/>
        <w:t xml:space="preserve">Taking this overall Government position into account the underlying reasons for adopting each of the categories in this </w:t>
      </w:r>
      <w:proofErr w:type="gramStart"/>
      <w:r>
        <w:rPr>
          <w:rFonts w:ascii="Arial" w:hAnsi="Arial"/>
        </w:rPr>
        <w:t>10 point</w:t>
      </w:r>
      <w:proofErr w:type="gramEnd"/>
      <w:r>
        <w:rPr>
          <w:rFonts w:ascii="Arial" w:hAnsi="Arial"/>
        </w:rPr>
        <w:t xml:space="preserve"> framework were:</w:t>
      </w:r>
    </w:p>
    <w:p w:rsidR="00412F71" w:rsidRDefault="00412F71">
      <w:pPr>
        <w:ind w:left="360"/>
        <w:jc w:val="both"/>
        <w:rPr>
          <w:rFonts w:ascii="Arial" w:hAnsi="Arial"/>
        </w:rPr>
      </w:pPr>
    </w:p>
    <w:p w:rsidR="00412F71" w:rsidRDefault="00412F71" w:rsidP="002D6D15">
      <w:pPr>
        <w:numPr>
          <w:ilvl w:val="0"/>
          <w:numId w:val="58"/>
        </w:numPr>
        <w:tabs>
          <w:tab w:val="clear" w:pos="360"/>
          <w:tab w:val="num" w:pos="720"/>
        </w:tabs>
        <w:ind w:left="720"/>
        <w:jc w:val="both"/>
        <w:rPr>
          <w:rFonts w:ascii="Arial" w:hAnsi="Arial"/>
        </w:rPr>
      </w:pPr>
      <w:r>
        <w:rPr>
          <w:rFonts w:ascii="Arial" w:hAnsi="Arial"/>
        </w:rPr>
        <w:t>As indicated in the earlier consideration of implementation issues, development of an annual strategic planning capacity in MOSTEC is regarded as an important strategy. An annual strategic planning cycle would give focus to the developmental efforts of the Ministry, which, in turn, has considerable importance for the other strategies as it means they would come under annual review.</w:t>
      </w:r>
    </w:p>
    <w:p w:rsidR="00412F71" w:rsidRDefault="00412F71">
      <w:pPr>
        <w:jc w:val="both"/>
        <w:rPr>
          <w:rFonts w:ascii="Arial" w:hAnsi="Arial"/>
        </w:rPr>
      </w:pPr>
    </w:p>
    <w:p w:rsidR="00412F71" w:rsidRDefault="00412F71" w:rsidP="002D6D15">
      <w:pPr>
        <w:numPr>
          <w:ilvl w:val="0"/>
          <w:numId w:val="58"/>
        </w:numPr>
        <w:tabs>
          <w:tab w:val="clear" w:pos="360"/>
          <w:tab w:val="num" w:pos="-450"/>
        </w:tabs>
        <w:ind w:left="720"/>
        <w:jc w:val="both"/>
        <w:rPr>
          <w:rFonts w:ascii="Arial" w:hAnsi="Arial"/>
        </w:rPr>
      </w:pPr>
      <w:r>
        <w:rPr>
          <w:rFonts w:ascii="Arial" w:hAnsi="Arial"/>
        </w:rPr>
        <w:t xml:space="preserve">This priority is given to the distance education network. It is apparent that a number of activities are already in progress for distance </w:t>
      </w:r>
      <w:proofErr w:type="gramStart"/>
      <w:r>
        <w:rPr>
          <w:rFonts w:ascii="Arial" w:hAnsi="Arial"/>
        </w:rPr>
        <w:t>education, but</w:t>
      </w:r>
      <w:proofErr w:type="gramEnd"/>
      <w:r>
        <w:rPr>
          <w:rFonts w:ascii="Arial" w:hAnsi="Arial"/>
        </w:rPr>
        <w:t xml:space="preserve"> are not well coordinated. Students in all sub-sectors of education throughout the country could benefit from development of distance education, and co-ordination is vital to minimize infrastructure, development and operating costs. The draft national program for distance education should be completed.</w:t>
      </w:r>
    </w:p>
    <w:p w:rsidR="00412F71" w:rsidRDefault="00412F71">
      <w:pPr>
        <w:jc w:val="both"/>
        <w:rPr>
          <w:rFonts w:ascii="Arial" w:hAnsi="Arial"/>
        </w:rPr>
      </w:pPr>
    </w:p>
    <w:p w:rsidR="00412F71" w:rsidRDefault="00412F71" w:rsidP="002D6D15">
      <w:pPr>
        <w:numPr>
          <w:ilvl w:val="0"/>
          <w:numId w:val="58"/>
        </w:numPr>
        <w:tabs>
          <w:tab w:val="clear" w:pos="360"/>
          <w:tab w:val="num" w:pos="-450"/>
        </w:tabs>
        <w:ind w:left="720"/>
        <w:jc w:val="both"/>
        <w:rPr>
          <w:rFonts w:ascii="Arial" w:hAnsi="Arial"/>
        </w:rPr>
      </w:pPr>
      <w:r>
        <w:rPr>
          <w:rFonts w:ascii="Arial" w:hAnsi="Arial"/>
        </w:rPr>
        <w:t>The third priority is concerned with labour market demand. The technical and vocational education sub-sector is at a point where directions can best be set if there is a much better understanding of the precise requirements of the emerging market economy. A detailed labour market survey is essential, not only for TEVT but also for the higher education and non-formal education sub-sectors.</w:t>
      </w:r>
    </w:p>
    <w:p w:rsidR="00412F71" w:rsidRDefault="00412F71">
      <w:pPr>
        <w:jc w:val="both"/>
        <w:rPr>
          <w:rFonts w:ascii="Arial" w:hAnsi="Arial"/>
        </w:rPr>
      </w:pPr>
    </w:p>
    <w:p w:rsidR="00412F71" w:rsidRDefault="00412F71" w:rsidP="002D6D15">
      <w:pPr>
        <w:numPr>
          <w:ilvl w:val="0"/>
          <w:numId w:val="58"/>
        </w:numPr>
        <w:tabs>
          <w:tab w:val="clear" w:pos="360"/>
          <w:tab w:val="num" w:pos="720"/>
        </w:tabs>
        <w:ind w:left="720"/>
        <w:jc w:val="both"/>
        <w:rPr>
          <w:rFonts w:ascii="Arial" w:hAnsi="Arial"/>
        </w:rPr>
      </w:pPr>
      <w:r>
        <w:rPr>
          <w:rFonts w:ascii="Arial" w:hAnsi="Arial"/>
        </w:rPr>
        <w:t>The fourth important category is the training of teachers. As already indicated in the previous chapter, this issue permeates all sub-sectors and will require co-ordination across the sub-sectors. A high priority for this grouping is justified, as there is ample research evidence that the quality of learning outcomes is very dependent upon the capabilities and performance of teachers.</w:t>
      </w:r>
    </w:p>
    <w:p w:rsidR="00412F71" w:rsidRDefault="00412F71">
      <w:pPr>
        <w:jc w:val="both"/>
        <w:rPr>
          <w:rFonts w:ascii="Arial" w:hAnsi="Arial"/>
        </w:rPr>
      </w:pPr>
    </w:p>
    <w:p w:rsidR="00412F71" w:rsidRDefault="00412F71" w:rsidP="002D6D15">
      <w:pPr>
        <w:numPr>
          <w:ilvl w:val="0"/>
          <w:numId w:val="58"/>
        </w:numPr>
        <w:tabs>
          <w:tab w:val="clear" w:pos="360"/>
          <w:tab w:val="num" w:pos="-450"/>
        </w:tabs>
        <w:ind w:left="720"/>
        <w:jc w:val="both"/>
        <w:rPr>
          <w:rFonts w:ascii="Arial" w:hAnsi="Arial"/>
        </w:rPr>
      </w:pPr>
      <w:r>
        <w:rPr>
          <w:rFonts w:ascii="Arial" w:hAnsi="Arial"/>
        </w:rPr>
        <w:t xml:space="preserve">The fifth category and priority </w:t>
      </w:r>
      <w:proofErr w:type="gramStart"/>
      <w:r>
        <w:rPr>
          <w:rFonts w:ascii="Arial" w:hAnsi="Arial"/>
        </w:rPr>
        <w:t>is</w:t>
      </w:r>
      <w:proofErr w:type="gramEnd"/>
      <w:r>
        <w:rPr>
          <w:rFonts w:ascii="Arial" w:hAnsi="Arial"/>
        </w:rPr>
        <w:t xml:space="preserve"> concerned with curriculum reform and the associated provision of learning materials. Clearly, it is also closely linked to the previous category as the combination of improvements in </w:t>
      </w:r>
      <w:proofErr w:type="gramStart"/>
      <w:r>
        <w:rPr>
          <w:rFonts w:ascii="Arial" w:hAnsi="Arial"/>
        </w:rPr>
        <w:t>teachers</w:t>
      </w:r>
      <w:proofErr w:type="gramEnd"/>
      <w:r>
        <w:rPr>
          <w:rFonts w:ascii="Arial" w:hAnsi="Arial"/>
        </w:rPr>
        <w:t xml:space="preserve"> knowledge and capabilities together with ready availability of materials will considerably strengthen learning environments.</w:t>
      </w:r>
    </w:p>
    <w:p w:rsidR="002D4D48" w:rsidRDefault="002D4D48" w:rsidP="002D4D48">
      <w:pPr>
        <w:jc w:val="both"/>
        <w:rPr>
          <w:rFonts w:ascii="Arial" w:hAnsi="Arial"/>
        </w:rPr>
      </w:pPr>
    </w:p>
    <w:p w:rsidR="00412F71" w:rsidRDefault="00412F71">
      <w:pPr>
        <w:jc w:val="both"/>
        <w:rPr>
          <w:rFonts w:ascii="Arial" w:hAnsi="Arial"/>
        </w:rPr>
      </w:pPr>
    </w:p>
    <w:p w:rsidR="00412F71" w:rsidRDefault="00412F71" w:rsidP="002D6D15">
      <w:pPr>
        <w:numPr>
          <w:ilvl w:val="0"/>
          <w:numId w:val="58"/>
        </w:numPr>
        <w:tabs>
          <w:tab w:val="clear" w:pos="360"/>
          <w:tab w:val="num" w:pos="-450"/>
        </w:tabs>
        <w:ind w:left="720"/>
        <w:jc w:val="both"/>
        <w:rPr>
          <w:rFonts w:ascii="Arial" w:hAnsi="Arial"/>
        </w:rPr>
      </w:pPr>
      <w:r>
        <w:rPr>
          <w:rFonts w:ascii="Arial" w:hAnsi="Arial"/>
        </w:rPr>
        <w:lastRenderedPageBreak/>
        <w:t xml:space="preserve">This category is related to several strategies that are concerned with monitoring and evaluation. </w:t>
      </w:r>
      <w:proofErr w:type="gramStart"/>
      <w:r>
        <w:rPr>
          <w:rFonts w:ascii="Arial" w:hAnsi="Arial"/>
        </w:rPr>
        <w:t>Again</w:t>
      </w:r>
      <w:proofErr w:type="gramEnd"/>
      <w:r>
        <w:rPr>
          <w:rFonts w:ascii="Arial" w:hAnsi="Arial"/>
        </w:rPr>
        <w:t xml:space="preserve"> the linkages with previous categories are important. This type of feedback is also a requirement of strategic planning in the first category.</w:t>
      </w:r>
    </w:p>
    <w:p w:rsidR="00412F71" w:rsidRDefault="00412F71">
      <w:pPr>
        <w:jc w:val="both"/>
        <w:rPr>
          <w:rFonts w:ascii="Arial" w:hAnsi="Arial"/>
        </w:rPr>
      </w:pPr>
    </w:p>
    <w:p w:rsidR="00412F71" w:rsidRDefault="00412F71" w:rsidP="002D6D15">
      <w:pPr>
        <w:numPr>
          <w:ilvl w:val="0"/>
          <w:numId w:val="58"/>
        </w:numPr>
        <w:tabs>
          <w:tab w:val="clear" w:pos="360"/>
          <w:tab w:val="num" w:pos="-450"/>
        </w:tabs>
        <w:ind w:left="720"/>
        <w:jc w:val="both"/>
        <w:rPr>
          <w:rFonts w:ascii="Arial" w:hAnsi="Arial"/>
        </w:rPr>
      </w:pPr>
      <w:r>
        <w:rPr>
          <w:rFonts w:ascii="Arial" w:hAnsi="Arial"/>
        </w:rPr>
        <w:t>The seventh category is concerned with the establishment of linkages and co-operation. Within Mongolia, this refers to the establishment of public sector linkages with private sector entities. Externally, it refers to increasing linkages and co-operation with international entities.</w:t>
      </w:r>
    </w:p>
    <w:p w:rsidR="00412F71" w:rsidRDefault="00412F71">
      <w:pPr>
        <w:jc w:val="both"/>
        <w:rPr>
          <w:rFonts w:ascii="Arial" w:hAnsi="Arial"/>
        </w:rPr>
      </w:pPr>
    </w:p>
    <w:p w:rsidR="00412F71" w:rsidRDefault="00412F71" w:rsidP="002D6D15">
      <w:pPr>
        <w:numPr>
          <w:ilvl w:val="0"/>
          <w:numId w:val="58"/>
        </w:numPr>
        <w:tabs>
          <w:tab w:val="clear" w:pos="360"/>
          <w:tab w:val="num" w:pos="-450"/>
        </w:tabs>
        <w:ind w:left="720"/>
        <w:jc w:val="both"/>
        <w:rPr>
          <w:rFonts w:ascii="Arial" w:hAnsi="Arial"/>
        </w:rPr>
      </w:pPr>
      <w:r>
        <w:rPr>
          <w:rFonts w:ascii="Arial" w:hAnsi="Arial"/>
        </w:rPr>
        <w:t>The eighth category is related to the previous one in the sense that it encourages diversification of financing, with an emphasis on greater contributions by the private sector entities that are the primary clients and beneficiaries of well-developed manpower.</w:t>
      </w:r>
    </w:p>
    <w:p w:rsidR="00412F71" w:rsidRDefault="00412F71">
      <w:pPr>
        <w:jc w:val="both"/>
        <w:rPr>
          <w:rFonts w:ascii="Arial" w:hAnsi="Arial"/>
        </w:rPr>
      </w:pPr>
    </w:p>
    <w:p w:rsidR="00412F71" w:rsidRDefault="00412F71" w:rsidP="002D6D15">
      <w:pPr>
        <w:numPr>
          <w:ilvl w:val="0"/>
          <w:numId w:val="58"/>
        </w:numPr>
        <w:tabs>
          <w:tab w:val="clear" w:pos="360"/>
          <w:tab w:val="num" w:pos="-450"/>
        </w:tabs>
        <w:ind w:left="720"/>
        <w:jc w:val="both"/>
        <w:rPr>
          <w:rFonts w:ascii="Arial" w:hAnsi="Arial"/>
        </w:rPr>
      </w:pPr>
      <w:r>
        <w:rPr>
          <w:rFonts w:ascii="Arial" w:hAnsi="Arial"/>
        </w:rPr>
        <w:t>The ninth category refers to the need for improving relationships among sub-sectors and the Government in order to facilitate more effective policy development and implementation.</w:t>
      </w:r>
    </w:p>
    <w:p w:rsidR="00412F71" w:rsidRDefault="00412F71">
      <w:pPr>
        <w:jc w:val="both"/>
        <w:rPr>
          <w:rFonts w:ascii="Arial" w:hAnsi="Arial"/>
        </w:rPr>
      </w:pPr>
    </w:p>
    <w:p w:rsidR="00412F71" w:rsidRDefault="00412F71" w:rsidP="002D6D15">
      <w:pPr>
        <w:numPr>
          <w:ilvl w:val="0"/>
          <w:numId w:val="58"/>
        </w:numPr>
        <w:tabs>
          <w:tab w:val="clear" w:pos="360"/>
          <w:tab w:val="num" w:pos="-450"/>
        </w:tabs>
        <w:ind w:left="720"/>
        <w:jc w:val="both"/>
        <w:rPr>
          <w:rFonts w:ascii="Arial" w:hAnsi="Arial"/>
        </w:rPr>
      </w:pPr>
      <w:r>
        <w:rPr>
          <w:rFonts w:ascii="Arial" w:hAnsi="Arial"/>
        </w:rPr>
        <w:t xml:space="preserve">This category groups all of the strategies across sub-sectors that involve upgrading or constructing buildings and facilities. The poor condition of the physical environment at all levels in the education sector is of concern and, in the opinion of some of the experts consulted, should be accorded a very high priority. This cannot be denied. However, the Government budget funds recurrent and capital expenditures separately, and it seems unlikely that the extent of activity in relation to facilities would be affected by the priority it is accorded here. What does seem highly likely is that one or more donor agencies may undertake extensive facility renovation projects, which again would not be affected by these priorities. Moreover, if facilities strategies across the sub-sectors were assigned the highest priority in this framework, the resource demands would be intensive. The result would be that a limited number of students and staff members would be better accommodated, but other strategies vital for the reform of the education sector would not proceed at all in the </w:t>
      </w:r>
      <w:proofErr w:type="gramStart"/>
      <w:r>
        <w:rPr>
          <w:rFonts w:ascii="Arial" w:hAnsi="Arial"/>
        </w:rPr>
        <w:t>five year</w:t>
      </w:r>
      <w:proofErr w:type="gramEnd"/>
      <w:r>
        <w:rPr>
          <w:rFonts w:ascii="Arial" w:hAnsi="Arial"/>
        </w:rPr>
        <w:t xml:space="preserve"> time period. Such an alternative could not be seriously contemplated.</w:t>
      </w:r>
    </w:p>
    <w:p w:rsidR="00412F71" w:rsidRDefault="00412F71">
      <w:pPr>
        <w:jc w:val="both"/>
        <w:rPr>
          <w:rFonts w:ascii="Arial" w:hAnsi="Arial"/>
        </w:rPr>
      </w:pPr>
    </w:p>
    <w:p w:rsidR="00412F71" w:rsidRDefault="00412F71">
      <w:pPr>
        <w:jc w:val="center"/>
        <w:rPr>
          <w:rFonts w:ascii="Arial" w:hAnsi="Arial"/>
          <w:sz w:val="24"/>
        </w:rPr>
      </w:pPr>
      <w:r>
        <w:rPr>
          <w:rFonts w:ascii="Arial" w:hAnsi="Arial"/>
          <w:b/>
          <w:i/>
          <w:sz w:val="24"/>
        </w:rPr>
        <w:t>Access and Equity</w:t>
      </w:r>
    </w:p>
    <w:p w:rsidR="00412F71" w:rsidRDefault="00412F71">
      <w:pPr>
        <w:jc w:val="both"/>
        <w:rPr>
          <w:rFonts w:ascii="Arial" w:hAnsi="Arial"/>
        </w:rPr>
      </w:pPr>
    </w:p>
    <w:p w:rsidR="00412F71" w:rsidRDefault="00412F71" w:rsidP="002D6D15">
      <w:pPr>
        <w:numPr>
          <w:ilvl w:val="0"/>
          <w:numId w:val="59"/>
        </w:numPr>
        <w:ind w:left="0" w:firstLine="0"/>
        <w:jc w:val="both"/>
        <w:rPr>
          <w:rFonts w:ascii="Arial" w:hAnsi="Arial"/>
        </w:rPr>
      </w:pPr>
      <w:r>
        <w:rPr>
          <w:rFonts w:ascii="Arial" w:hAnsi="Arial"/>
        </w:rPr>
        <w:t xml:space="preserve">Before 1989, access to education in Mongolia was virtually </w:t>
      </w:r>
      <w:proofErr w:type="gramStart"/>
      <w:r>
        <w:rPr>
          <w:rFonts w:ascii="Arial" w:hAnsi="Arial"/>
        </w:rPr>
        <w:t>universal,  as</w:t>
      </w:r>
      <w:proofErr w:type="gramEnd"/>
      <w:r>
        <w:rPr>
          <w:rFonts w:ascii="Arial" w:hAnsi="Arial"/>
        </w:rPr>
        <w:t xml:space="preserve"> reflected in a literacy rate (above 90%) which was among the highest in the world.  In the early 1990's, immediately following the transition to a market economy, there were some drops in school enrollments, especially among boys living in </w:t>
      </w:r>
      <w:proofErr w:type="spellStart"/>
      <w:r>
        <w:rPr>
          <w:rFonts w:ascii="Arial" w:hAnsi="Arial"/>
        </w:rPr>
        <w:t>aimags</w:t>
      </w:r>
      <w:proofErr w:type="spellEnd"/>
      <w:r>
        <w:rPr>
          <w:rFonts w:ascii="Arial" w:hAnsi="Arial"/>
        </w:rPr>
        <w:t xml:space="preserve"> located far away from Ulaanbaatar who were kept at home to tend the newly privatized herds.   Over the past few years, enrollments have again reached pre-1990 levels, but enrollment rates in the most remote </w:t>
      </w:r>
      <w:proofErr w:type="spellStart"/>
      <w:r>
        <w:rPr>
          <w:rFonts w:ascii="Arial" w:hAnsi="Arial"/>
        </w:rPr>
        <w:t>aimags</w:t>
      </w:r>
      <w:proofErr w:type="spellEnd"/>
      <w:r>
        <w:rPr>
          <w:rFonts w:ascii="Arial" w:hAnsi="Arial"/>
        </w:rPr>
        <w:t xml:space="preserve"> continue to lag behind those in urban areas.  Further, the enrollment of females continues to exceed that of males in the later school years, culminating in a female-male advantage of almost 2 to 1 in higher education.  This preponderance of women in higher education is also quite unusual in international context.  </w:t>
      </w:r>
    </w:p>
    <w:p w:rsidR="00412F71" w:rsidRDefault="00412F71">
      <w:pPr>
        <w:jc w:val="both"/>
        <w:rPr>
          <w:rFonts w:ascii="Arial" w:hAnsi="Arial"/>
        </w:rPr>
      </w:pPr>
    </w:p>
    <w:p w:rsidR="002D4D48" w:rsidRDefault="00412F71" w:rsidP="002D6D15">
      <w:pPr>
        <w:numPr>
          <w:ilvl w:val="0"/>
          <w:numId w:val="59"/>
        </w:numPr>
        <w:ind w:left="0" w:firstLine="0"/>
        <w:jc w:val="both"/>
        <w:rPr>
          <w:rFonts w:ascii="Arial" w:hAnsi="Arial"/>
        </w:rPr>
      </w:pPr>
      <w:r>
        <w:rPr>
          <w:rFonts w:ascii="Arial" w:hAnsi="Arial"/>
        </w:rPr>
        <w:t xml:space="preserve">The Government of Mongolia, is however, committed to both medium- and long-term strategies that maximize both access to and equity in the provision of </w:t>
      </w:r>
    </w:p>
    <w:p w:rsidR="002D4D48" w:rsidRDefault="002D4D48" w:rsidP="002D4D48">
      <w:pPr>
        <w:pStyle w:val="ListParagraph"/>
        <w:rPr>
          <w:rFonts w:ascii="Arial" w:hAnsi="Arial"/>
        </w:rPr>
      </w:pPr>
    </w:p>
    <w:p w:rsidR="002D4D48" w:rsidRDefault="002D4D48" w:rsidP="002D4D48">
      <w:pPr>
        <w:jc w:val="both"/>
        <w:rPr>
          <w:rFonts w:ascii="Arial" w:hAnsi="Arial"/>
        </w:rPr>
      </w:pPr>
    </w:p>
    <w:p w:rsidR="00412F71" w:rsidRPr="00412F71" w:rsidRDefault="00412F71" w:rsidP="002D4D48">
      <w:pPr>
        <w:jc w:val="both"/>
        <w:rPr>
          <w:rFonts w:ascii="Arial" w:hAnsi="Arial"/>
        </w:rPr>
      </w:pPr>
      <w:r>
        <w:rPr>
          <w:rFonts w:ascii="Arial" w:hAnsi="Arial"/>
        </w:rPr>
        <w:lastRenderedPageBreak/>
        <w:t xml:space="preserve">education in accordance with the Children's Summit and the </w:t>
      </w:r>
      <w:proofErr w:type="spellStart"/>
      <w:r>
        <w:rPr>
          <w:rFonts w:ascii="Arial" w:hAnsi="Arial"/>
        </w:rPr>
        <w:t>Jomtien</w:t>
      </w:r>
      <w:proofErr w:type="spellEnd"/>
      <w:r>
        <w:rPr>
          <w:rFonts w:ascii="Arial" w:hAnsi="Arial"/>
        </w:rPr>
        <w:t xml:space="preserve"> "Education for All" Meeting.  There is a particular concern for serving the needs of poor </w:t>
      </w:r>
      <w:proofErr w:type="gramStart"/>
      <w:r>
        <w:rPr>
          <w:rFonts w:ascii="Arial" w:hAnsi="Arial"/>
        </w:rPr>
        <w:t>and</w:t>
      </w:r>
      <w:r w:rsidRPr="00412F71">
        <w:rPr>
          <w:rFonts w:ascii="Arial" w:hAnsi="Arial"/>
        </w:rPr>
        <w:t xml:space="preserve"> </w:t>
      </w:r>
      <w:r w:rsidR="002D4D48">
        <w:rPr>
          <w:rFonts w:ascii="Arial" w:hAnsi="Arial"/>
        </w:rPr>
        <w:t xml:space="preserve"> </w:t>
      </w:r>
      <w:r w:rsidRPr="00412F71">
        <w:rPr>
          <w:rFonts w:ascii="Arial" w:hAnsi="Arial"/>
        </w:rPr>
        <w:t>otherwise</w:t>
      </w:r>
      <w:proofErr w:type="gramEnd"/>
      <w:r w:rsidRPr="00412F71">
        <w:rPr>
          <w:rFonts w:ascii="Arial" w:hAnsi="Arial"/>
        </w:rPr>
        <w:t xml:space="preserve"> vulnerable children in Mongolia.  The medium-term priorities for education described in this report are designed to support the national educational policy which mandates provision of education to all Mongolians, regardless of gender, geographic location, or socio-economic condition. This also includes provision of continuing professional education and training throughout people's lives.  The priorities in this report emphasize children's formal education through at least grade </w:t>
      </w:r>
      <w:proofErr w:type="gramStart"/>
      <w:r w:rsidRPr="00412F71">
        <w:rPr>
          <w:rFonts w:ascii="Arial" w:hAnsi="Arial"/>
        </w:rPr>
        <w:t>8, but</w:t>
      </w:r>
      <w:proofErr w:type="gramEnd"/>
      <w:r w:rsidRPr="00412F71">
        <w:rPr>
          <w:rFonts w:ascii="Arial" w:hAnsi="Arial"/>
        </w:rPr>
        <w:t xml:space="preserve"> include provision of education by non-formal and distance means.  In fact, taken together, the strategies for pre-school, primary and secondary, non-formal, and distance education include $38 million of the $48 million investment package proposed across all sub-sectors. </w:t>
      </w:r>
    </w:p>
    <w:p w:rsidR="00412F71" w:rsidRDefault="00412F71">
      <w:pPr>
        <w:jc w:val="both"/>
        <w:rPr>
          <w:rFonts w:ascii="Arial" w:hAnsi="Arial"/>
        </w:rPr>
      </w:pPr>
    </w:p>
    <w:p w:rsidR="00412F71" w:rsidRDefault="00412F71">
      <w:pPr>
        <w:jc w:val="both"/>
        <w:rPr>
          <w:rFonts w:ascii="Arial" w:hAnsi="Arial"/>
        </w:rPr>
      </w:pPr>
    </w:p>
    <w:p w:rsidR="00412F71" w:rsidRDefault="00412F71">
      <w:pPr>
        <w:sectPr w:rsidR="00412F71" w:rsidSect="008E3FBA">
          <w:headerReference w:type="even" r:id="rId44"/>
          <w:headerReference w:type="default" r:id="rId45"/>
          <w:footerReference w:type="even" r:id="rId46"/>
          <w:footerReference w:type="default" r:id="rId47"/>
          <w:headerReference w:type="first" r:id="rId48"/>
          <w:pgSz w:w="11909" w:h="16834" w:code="9"/>
          <w:pgMar w:top="1440" w:right="1440" w:bottom="1440" w:left="2160" w:header="1296" w:footer="1296" w:gutter="0"/>
          <w:cols w:space="720"/>
        </w:sectPr>
      </w:pPr>
    </w:p>
    <w:p w:rsidR="00412F71" w:rsidRPr="00A77A86" w:rsidRDefault="00412F71" w:rsidP="00A77A86">
      <w:pPr>
        <w:pStyle w:val="Title"/>
      </w:pPr>
      <w:r w:rsidRPr="00A77A86">
        <w:lastRenderedPageBreak/>
        <w:t>CHAPTER 6 - CONCLUSION</w:t>
      </w:r>
    </w:p>
    <w:p w:rsidR="00412F71" w:rsidRPr="00412F71" w:rsidRDefault="00412F71">
      <w:pPr>
        <w:rPr>
          <w:rFonts w:ascii="Arial" w:hAnsi="Arial"/>
        </w:rPr>
      </w:pPr>
    </w:p>
    <w:p w:rsidR="00412F71" w:rsidRPr="00412F71" w:rsidRDefault="00412F71">
      <w:pPr>
        <w:pStyle w:val="Heading1"/>
        <w:jc w:val="both"/>
        <w:rPr>
          <w:b w:val="0"/>
        </w:rPr>
      </w:pPr>
      <w:r w:rsidRPr="00412F71">
        <w:rPr>
          <w:b w:val="0"/>
        </w:rPr>
        <w:t xml:space="preserve">6.1 </w:t>
      </w:r>
      <w:r w:rsidRPr="00412F71">
        <w:rPr>
          <w:b w:val="0"/>
        </w:rPr>
        <w:tab/>
      </w:r>
      <w:r w:rsidRPr="00412F71">
        <w:rPr>
          <w:b w:val="0"/>
        </w:rPr>
        <w:tab/>
        <w:t xml:space="preserve">Over the past decade Mongolia has adjusted to severe economic and social changes. It intends to improve living standards substantially and find a place globally through its transition from a command economy to a market economy. It no longer has the advantage of direct financial support from Russia, which helped provide the capacity to support an effective, comprehensive education sector. Its economic position over the past few years has been further weakened by the severe downturn experienced in neighboring Asian economies. </w:t>
      </w:r>
    </w:p>
    <w:p w:rsidR="00412F71" w:rsidRPr="00412F71" w:rsidRDefault="00412F71">
      <w:pPr>
        <w:rPr>
          <w:rFonts w:ascii="Arial" w:hAnsi="Arial"/>
        </w:rPr>
      </w:pPr>
    </w:p>
    <w:p w:rsidR="00412F71" w:rsidRPr="00412F71" w:rsidRDefault="00412F71">
      <w:pPr>
        <w:pStyle w:val="Heading1"/>
        <w:jc w:val="both"/>
        <w:rPr>
          <w:b w:val="0"/>
        </w:rPr>
      </w:pPr>
      <w:r w:rsidRPr="00412F71">
        <w:rPr>
          <w:b w:val="0"/>
        </w:rPr>
        <w:t>6.2</w:t>
      </w:r>
      <w:r w:rsidRPr="00412F71">
        <w:rPr>
          <w:b w:val="0"/>
        </w:rPr>
        <w:tab/>
      </w:r>
      <w:r w:rsidRPr="00412F71">
        <w:rPr>
          <w:b w:val="0"/>
        </w:rPr>
        <w:tab/>
        <w:t>Nevertheless, as the turn of the century approaches, the education sector in Mongolia is in a better position to implement reforms than it has been for many years. The Government of Mongolia has made strenuous efforts to devise and implement medium term economic plans. These plans recognize the importance of the education and human resource sector for future economic growth and social welfare. Growth has occurred in the GDP over the past few years and it is predicted to increase further in the medium term. As the wealth of the nation improves, the education sector will benefit from an improved resource base which will increase MOSTEC’s capacity to implement reform strategies.</w:t>
      </w:r>
    </w:p>
    <w:p w:rsidR="00412F71" w:rsidRDefault="00412F71"/>
    <w:p w:rsidR="00412F71" w:rsidRDefault="00412F71">
      <w:pPr>
        <w:pStyle w:val="Header"/>
        <w:tabs>
          <w:tab w:val="clear" w:pos="4320"/>
          <w:tab w:val="clear" w:pos="8640"/>
        </w:tabs>
        <w:jc w:val="both"/>
        <w:rPr>
          <w:rFonts w:ascii="Arial" w:hAnsi="Arial"/>
          <w:sz w:val="22"/>
        </w:rPr>
      </w:pPr>
      <w:r>
        <w:rPr>
          <w:rFonts w:ascii="Arial" w:hAnsi="Arial"/>
          <w:sz w:val="22"/>
        </w:rPr>
        <w:t>6.3</w:t>
      </w:r>
      <w:r>
        <w:rPr>
          <w:rFonts w:ascii="Arial" w:hAnsi="Arial"/>
          <w:sz w:val="22"/>
        </w:rPr>
        <w:tab/>
      </w:r>
      <w:r>
        <w:rPr>
          <w:rFonts w:ascii="Arial" w:hAnsi="Arial"/>
          <w:sz w:val="22"/>
        </w:rPr>
        <w:tab/>
        <w:t>Other Government initiatives have also added strength to MOSTEC’s future capabilities. In particular, the numerous laws, policy resolutions and directives of Government in relation to the education sector now set overall directions and provide the education sector with clear goals and objectives for the future. This is a fundamentally important framework, which was not in place at the time of the 1994 Master Plan. In addition, the Government is considering draft laws for the operation of public sector organizations and new financial arrangements for publicly funded activities, which will promote operational efficiency. It also intends to encourage further privatization in the social sector, including education.</w:t>
      </w:r>
    </w:p>
    <w:p w:rsidR="00412F71" w:rsidRDefault="00412F71">
      <w:pPr>
        <w:pStyle w:val="Header"/>
        <w:tabs>
          <w:tab w:val="clear" w:pos="4320"/>
          <w:tab w:val="clear" w:pos="8640"/>
        </w:tabs>
        <w:jc w:val="both"/>
        <w:rPr>
          <w:rFonts w:ascii="Arial" w:hAnsi="Arial"/>
          <w:sz w:val="22"/>
        </w:rPr>
      </w:pPr>
    </w:p>
    <w:p w:rsidR="00412F71" w:rsidRDefault="00412F71">
      <w:pPr>
        <w:pStyle w:val="Header"/>
        <w:tabs>
          <w:tab w:val="clear" w:pos="4320"/>
          <w:tab w:val="clear" w:pos="8640"/>
        </w:tabs>
        <w:jc w:val="both"/>
        <w:rPr>
          <w:rFonts w:ascii="Arial" w:hAnsi="Arial"/>
          <w:sz w:val="22"/>
        </w:rPr>
      </w:pPr>
      <w:r>
        <w:rPr>
          <w:rFonts w:ascii="Arial" w:hAnsi="Arial"/>
          <w:sz w:val="22"/>
        </w:rPr>
        <w:t>6.4</w:t>
      </w:r>
      <w:r>
        <w:rPr>
          <w:rFonts w:ascii="Arial" w:hAnsi="Arial"/>
          <w:sz w:val="22"/>
        </w:rPr>
        <w:tab/>
      </w:r>
      <w:r>
        <w:rPr>
          <w:rFonts w:ascii="Arial" w:hAnsi="Arial"/>
          <w:sz w:val="22"/>
        </w:rPr>
        <w:tab/>
        <w:t>The strengthening of MOSTEC itself through administrative reforms over the past few years has placed it in a much better position to promote change and improvements in the education sector. The resolutions and directives of Government have already started to bring about greater decentralization of operational activities in education and create the opportunity for MOSTEC to concentrate on strategic and policy matters. The organization of MOSTEC has been reviewed and streamlined, and new positions have been created to adopt a more modern, functional approach to administration. Significant improvements have also been made in setting up procedures for data collection and monitoring progress in this sector. While the need for further reforms must be acknowledged, MOSTEC is now better placed to address future change than it has been for some time.</w:t>
      </w:r>
    </w:p>
    <w:p w:rsidR="00412F71" w:rsidRDefault="00412F71">
      <w:pPr>
        <w:pStyle w:val="Header"/>
        <w:tabs>
          <w:tab w:val="clear" w:pos="4320"/>
          <w:tab w:val="clear" w:pos="8640"/>
        </w:tabs>
        <w:jc w:val="both"/>
        <w:rPr>
          <w:rFonts w:ascii="Arial" w:hAnsi="Arial"/>
          <w:sz w:val="22"/>
        </w:rPr>
      </w:pPr>
    </w:p>
    <w:p w:rsidR="00412F71" w:rsidRPr="00412F71" w:rsidRDefault="00412F71">
      <w:pPr>
        <w:pStyle w:val="Heading1"/>
        <w:jc w:val="both"/>
        <w:rPr>
          <w:b w:val="0"/>
        </w:rPr>
      </w:pPr>
      <w:r>
        <w:t>6.5</w:t>
      </w:r>
      <w:r>
        <w:tab/>
      </w:r>
      <w:r>
        <w:tab/>
      </w:r>
      <w:r w:rsidRPr="00412F71">
        <w:rPr>
          <w:b w:val="0"/>
        </w:rPr>
        <w:t>Within the education sector itself the position is also much improved. The reforms outlined in this report since the Asian Development Bank supported compilation of the 1994 Master Plan, and the ESDP since then, have placed the sector in a considerably better position to benefit from further, well orchestrated change programs. This has been augmented by numerous contributions of other donor agencies, which have often supported innovative projects.</w:t>
      </w:r>
    </w:p>
    <w:p w:rsidR="00412F71" w:rsidRPr="00412F71" w:rsidRDefault="00412F71"/>
    <w:p w:rsidR="00412F71" w:rsidRPr="00412F71" w:rsidRDefault="00412F71">
      <w:pPr>
        <w:pStyle w:val="Heading1"/>
        <w:jc w:val="both"/>
        <w:rPr>
          <w:b w:val="0"/>
        </w:rPr>
      </w:pPr>
      <w:r w:rsidRPr="00412F71">
        <w:rPr>
          <w:b w:val="0"/>
        </w:rPr>
        <w:t>6.6</w:t>
      </w:r>
      <w:r w:rsidRPr="00412F71">
        <w:rPr>
          <w:b w:val="0"/>
        </w:rPr>
        <w:tab/>
      </w:r>
      <w:r w:rsidRPr="00412F71">
        <w:rPr>
          <w:b w:val="0"/>
        </w:rPr>
        <w:tab/>
        <w:t xml:space="preserve">Against this background, the initiative to prepare strategies for future development and document them in this report has come at an appropriate time. Clearly, the Government of Mongolia has set an agenda for the future but the last major planning study, which took place some five years ago, is now at the end of its term. </w:t>
      </w:r>
      <w:r w:rsidRPr="00412F71">
        <w:rPr>
          <w:b w:val="0"/>
        </w:rPr>
        <w:lastRenderedPageBreak/>
        <w:t xml:space="preserve">Moreover, the most significant intervention, the ESDP, will shortly reach a conclusion. Consequently, the 23 strategies compiled for this report provide MOSTEC with timely and appropriate ways to continue the reform process in the medium term and address a number of the Government’s goals and objectives. </w:t>
      </w:r>
    </w:p>
    <w:p w:rsidR="00412F71" w:rsidRPr="00412F71" w:rsidRDefault="00412F71">
      <w:pPr>
        <w:pStyle w:val="Heading1"/>
        <w:jc w:val="both"/>
        <w:rPr>
          <w:b w:val="0"/>
        </w:rPr>
      </w:pPr>
    </w:p>
    <w:p w:rsidR="00412F71" w:rsidRPr="00412F71" w:rsidRDefault="00412F71">
      <w:pPr>
        <w:pStyle w:val="Heading1"/>
        <w:jc w:val="both"/>
        <w:rPr>
          <w:b w:val="0"/>
        </w:rPr>
      </w:pPr>
      <w:r w:rsidRPr="00412F71">
        <w:rPr>
          <w:b w:val="0"/>
        </w:rPr>
        <w:t>6.7</w:t>
      </w:r>
      <w:r w:rsidRPr="00412F71">
        <w:rPr>
          <w:b w:val="0"/>
        </w:rPr>
        <w:tab/>
      </w:r>
      <w:r w:rsidRPr="00412F71">
        <w:rPr>
          <w:b w:val="0"/>
        </w:rPr>
        <w:tab/>
        <w:t xml:space="preserve">The strategies documented here are not a radical departure from the past. Because a participative approach was adopted to the development of the strategies, the needs of the education sector have strongly influenced the strategies that were finally approved by MOSTEC. As a result, they reflect a clear intention to continue in the same general direction as the past few years, to implement more fully the reforms that have started and to further improve the quality of learning outcomes in the sector. It would be unusual if this was not the case. One of the strengths of the strategies documented here is that they represent a refinement and focussing of ideas, rather than a major change in direction. </w:t>
      </w:r>
    </w:p>
    <w:p w:rsidR="00412F71" w:rsidRPr="00412F71" w:rsidRDefault="00412F71">
      <w:pPr>
        <w:pStyle w:val="Heading1"/>
        <w:jc w:val="both"/>
        <w:rPr>
          <w:b w:val="0"/>
        </w:rPr>
      </w:pPr>
    </w:p>
    <w:p w:rsidR="00412F71" w:rsidRPr="00412F71" w:rsidRDefault="00412F71">
      <w:pPr>
        <w:pStyle w:val="Heading1"/>
        <w:jc w:val="both"/>
        <w:rPr>
          <w:b w:val="0"/>
        </w:rPr>
      </w:pPr>
      <w:r w:rsidRPr="00412F71">
        <w:rPr>
          <w:b w:val="0"/>
        </w:rPr>
        <w:t>6.8</w:t>
      </w:r>
      <w:r w:rsidRPr="00412F71">
        <w:rPr>
          <w:b w:val="0"/>
        </w:rPr>
        <w:tab/>
      </w:r>
      <w:r w:rsidRPr="00412F71">
        <w:rPr>
          <w:b w:val="0"/>
        </w:rPr>
        <w:tab/>
        <w:t xml:space="preserve">In the medium term (2005-05) MOSTEC does not expect to resolve all of the problems and needs of the education sector in Mongolia, nor were the strategies intended to achieve such an ambitious goal. Throughout the project work undertaken for this report, it was recognized that some needs simply could not be addressed during this period. However, MOSTEC appreciates that, equipped with the set of strategies set out in this report, it is now in the best position it has been for some time to move forward with continued reform of the education sector. MOSTEC is now ready to take the first steps in the implementation phase and understands that the immediate challenge ahead is to effectively match resource availability, from public, private and donor sources, with the strategies that are of greatest importance to Mongolia. This will require a careful reconsideration of priorities. </w:t>
      </w:r>
    </w:p>
    <w:p w:rsidR="00412F71" w:rsidRDefault="00412F71">
      <w:pPr>
        <w:pStyle w:val="Heading1"/>
        <w:jc w:val="both"/>
      </w:pPr>
    </w:p>
    <w:p w:rsidR="002D4D48" w:rsidRDefault="002D4D48">
      <w:pPr>
        <w:jc w:val="both"/>
        <w:rPr>
          <w:rFonts w:ascii="Arial" w:hAnsi="Arial"/>
        </w:rPr>
        <w:sectPr w:rsidR="002D4D48" w:rsidSect="00A05E6A">
          <w:headerReference w:type="even" r:id="rId49"/>
          <w:headerReference w:type="default" r:id="rId50"/>
          <w:footerReference w:type="even" r:id="rId51"/>
          <w:footerReference w:type="default" r:id="rId52"/>
          <w:headerReference w:type="first" r:id="rId53"/>
          <w:pgSz w:w="11909" w:h="16834" w:code="9"/>
          <w:pgMar w:top="1440" w:right="1440" w:bottom="1440" w:left="2160" w:header="1296" w:footer="1296" w:gutter="0"/>
          <w:cols w:space="720"/>
          <w:titlePg/>
          <w:docGrid w:linePitch="299"/>
        </w:sectPr>
      </w:pPr>
    </w:p>
    <w:p w:rsidR="00412F71" w:rsidRDefault="00412F71">
      <w:pPr>
        <w:jc w:val="both"/>
        <w:rPr>
          <w:rFonts w:ascii="Arial" w:hAnsi="Arial"/>
        </w:rPr>
      </w:pPr>
    </w:p>
    <w:p w:rsidR="002D4D48" w:rsidRDefault="002D4D48" w:rsidP="00A77A86">
      <w:pPr>
        <w:pStyle w:val="Title"/>
      </w:pPr>
      <w:r>
        <w:t>REFERENCES</w:t>
      </w:r>
    </w:p>
    <w:p w:rsidR="002D4D48" w:rsidRDefault="002D4D48">
      <w:pPr>
        <w:rPr>
          <w:rFonts w:ascii="Arial" w:hAnsi="Arial"/>
        </w:rPr>
      </w:pPr>
    </w:p>
    <w:p w:rsidR="002D4D48" w:rsidRDefault="002D4D48">
      <w:pPr>
        <w:rPr>
          <w:rFonts w:ascii="Arial" w:hAnsi="Arial"/>
        </w:rPr>
      </w:pPr>
    </w:p>
    <w:p w:rsidR="002D4D48" w:rsidRDefault="002D4D48" w:rsidP="002D6D15">
      <w:pPr>
        <w:pStyle w:val="Footer"/>
        <w:numPr>
          <w:ilvl w:val="0"/>
          <w:numId w:val="60"/>
        </w:numPr>
        <w:tabs>
          <w:tab w:val="clear" w:pos="4320"/>
          <w:tab w:val="clear" w:pos="8640"/>
        </w:tabs>
      </w:pPr>
      <w:r>
        <w:t xml:space="preserve">See, “Mongolia Human Resource Development and Education Reform Project – Sector Review” 1993; and “Mongolia Human Resource Development and Education Reform Project – Master Plan” 1994.  </w:t>
      </w:r>
      <w:r>
        <w:tab/>
        <w:t xml:space="preserve"> </w:t>
      </w:r>
    </w:p>
    <w:p w:rsidR="002D4D48" w:rsidRDefault="002D4D48">
      <w:pPr>
        <w:pStyle w:val="Footer"/>
        <w:tabs>
          <w:tab w:val="clear" w:pos="4320"/>
          <w:tab w:val="clear" w:pos="8640"/>
        </w:tabs>
      </w:pPr>
    </w:p>
    <w:p w:rsidR="002D4D48" w:rsidRDefault="002D4D48" w:rsidP="002D6D15">
      <w:pPr>
        <w:pStyle w:val="Footer"/>
        <w:numPr>
          <w:ilvl w:val="0"/>
          <w:numId w:val="60"/>
        </w:numPr>
        <w:tabs>
          <w:tab w:val="clear" w:pos="4320"/>
          <w:tab w:val="clear" w:pos="8640"/>
        </w:tabs>
      </w:pPr>
      <w:r>
        <w:t>See, Mongolia Education Sector Development Program, “Report and Recommendations of the President to the Board of Directors”, S.</w:t>
      </w:r>
      <w:proofErr w:type="gramStart"/>
      <w:r>
        <w:t>A.Chowdhury</w:t>
      </w:r>
      <w:proofErr w:type="gramEnd"/>
      <w:r>
        <w:t xml:space="preserve">, Asian Development Bank, Manila, 19 December 1996. </w:t>
      </w:r>
    </w:p>
    <w:p w:rsidR="002D4D48" w:rsidRDefault="002D4D48">
      <w:pPr>
        <w:pStyle w:val="Footer"/>
        <w:tabs>
          <w:tab w:val="clear" w:pos="4320"/>
          <w:tab w:val="clear" w:pos="8640"/>
        </w:tabs>
      </w:pPr>
    </w:p>
    <w:p w:rsidR="002D4D48" w:rsidRDefault="002D4D48" w:rsidP="002D6D15">
      <w:pPr>
        <w:pStyle w:val="Footer"/>
        <w:numPr>
          <w:ilvl w:val="0"/>
          <w:numId w:val="60"/>
        </w:numPr>
        <w:tabs>
          <w:tab w:val="clear" w:pos="4320"/>
          <w:tab w:val="clear" w:pos="8640"/>
        </w:tabs>
      </w:pPr>
      <w:r>
        <w:t>See, “Mongolian Action Program for the 21</w:t>
      </w:r>
      <w:r>
        <w:rPr>
          <w:vertAlign w:val="superscript"/>
        </w:rPr>
        <w:t>st</w:t>
      </w:r>
      <w:r>
        <w:t xml:space="preserve"> Century”, 1998 </w:t>
      </w:r>
    </w:p>
    <w:p w:rsidR="002D4D48" w:rsidRDefault="002D4D48">
      <w:pPr>
        <w:pStyle w:val="Footer"/>
        <w:tabs>
          <w:tab w:val="clear" w:pos="4320"/>
          <w:tab w:val="clear" w:pos="8640"/>
        </w:tabs>
      </w:pPr>
    </w:p>
    <w:p w:rsidR="002D4D48" w:rsidRDefault="002D4D48" w:rsidP="002D6D15">
      <w:pPr>
        <w:pStyle w:val="Footer"/>
        <w:numPr>
          <w:ilvl w:val="0"/>
          <w:numId w:val="60"/>
        </w:numPr>
        <w:tabs>
          <w:tab w:val="clear" w:pos="4320"/>
          <w:tab w:val="clear" w:pos="8640"/>
        </w:tabs>
      </w:pPr>
      <w:r>
        <w:t xml:space="preserve">See, “Medium-Term Economic and Social Development Strategy 1999–2002”, 1999; p.14 </w:t>
      </w:r>
    </w:p>
    <w:p w:rsidR="002D4D48" w:rsidRDefault="002D4D48">
      <w:pPr>
        <w:pStyle w:val="Footer"/>
        <w:tabs>
          <w:tab w:val="clear" w:pos="4320"/>
          <w:tab w:val="clear" w:pos="8640"/>
        </w:tabs>
      </w:pPr>
    </w:p>
    <w:p w:rsidR="002D4D48" w:rsidRDefault="002D4D48" w:rsidP="002D6D15">
      <w:pPr>
        <w:pStyle w:val="Footer"/>
        <w:numPr>
          <w:ilvl w:val="0"/>
          <w:numId w:val="60"/>
        </w:numPr>
        <w:tabs>
          <w:tab w:val="clear" w:pos="4320"/>
          <w:tab w:val="clear" w:pos="8640"/>
        </w:tabs>
      </w:pPr>
      <w:r>
        <w:t>See, “Medium-Term Economic and Social Development Strategy 1999–2002”, 1999; p.21</w:t>
      </w:r>
    </w:p>
    <w:p w:rsidR="002D4D48" w:rsidRDefault="002D4D48">
      <w:pPr>
        <w:pStyle w:val="Footer"/>
        <w:tabs>
          <w:tab w:val="clear" w:pos="4320"/>
          <w:tab w:val="clear" w:pos="8640"/>
        </w:tabs>
      </w:pPr>
    </w:p>
    <w:p w:rsidR="002D4D48" w:rsidRDefault="002D4D48" w:rsidP="002D6D15">
      <w:pPr>
        <w:pStyle w:val="Footer"/>
        <w:numPr>
          <w:ilvl w:val="0"/>
          <w:numId w:val="60"/>
        </w:numPr>
        <w:tabs>
          <w:tab w:val="clear" w:pos="4320"/>
          <w:tab w:val="clear" w:pos="8640"/>
        </w:tabs>
      </w:pPr>
      <w:r>
        <w:t>See, “Medium-Term Economic and Social Development Strategy 1999–2002”, 1999; p.22</w:t>
      </w:r>
    </w:p>
    <w:p w:rsidR="002D4D48" w:rsidRDefault="002D4D48">
      <w:pPr>
        <w:pStyle w:val="Footer"/>
        <w:tabs>
          <w:tab w:val="clear" w:pos="4320"/>
          <w:tab w:val="clear" w:pos="8640"/>
        </w:tabs>
      </w:pPr>
    </w:p>
    <w:p w:rsidR="002D4D48" w:rsidRDefault="002D4D48" w:rsidP="002D6D15">
      <w:pPr>
        <w:pStyle w:val="Footer"/>
        <w:numPr>
          <w:ilvl w:val="0"/>
          <w:numId w:val="60"/>
        </w:numPr>
        <w:tabs>
          <w:tab w:val="clear" w:pos="4320"/>
          <w:tab w:val="clear" w:pos="8640"/>
        </w:tabs>
      </w:pPr>
      <w:r>
        <w:t>See, “Medium-Term Economic and Social Development Strategy 1999–2002”, 1999; p.6</w:t>
      </w:r>
    </w:p>
    <w:p w:rsidR="002D4D48" w:rsidRDefault="002D4D48">
      <w:pPr>
        <w:pStyle w:val="Footer"/>
        <w:tabs>
          <w:tab w:val="clear" w:pos="4320"/>
          <w:tab w:val="clear" w:pos="8640"/>
        </w:tabs>
      </w:pPr>
    </w:p>
    <w:p w:rsidR="002D4D48" w:rsidRDefault="002D4D48" w:rsidP="002D6D15">
      <w:pPr>
        <w:pStyle w:val="Footer"/>
        <w:numPr>
          <w:ilvl w:val="0"/>
          <w:numId w:val="60"/>
        </w:numPr>
        <w:tabs>
          <w:tab w:val="clear" w:pos="4320"/>
          <w:tab w:val="clear" w:pos="8640"/>
        </w:tabs>
      </w:pPr>
      <w:r>
        <w:t xml:space="preserve">See, “Government Economic Social Development-Medium Term Strategy”, this presentation was given by </w:t>
      </w:r>
      <w:proofErr w:type="gramStart"/>
      <w:r>
        <w:t>Mrs.D.Nergui</w:t>
      </w:r>
      <w:proofErr w:type="gramEnd"/>
      <w:r>
        <w:t xml:space="preserve">. </w:t>
      </w:r>
    </w:p>
    <w:p w:rsidR="002D4D48" w:rsidRDefault="002D4D48">
      <w:pPr>
        <w:pStyle w:val="Footer"/>
        <w:tabs>
          <w:tab w:val="clear" w:pos="4320"/>
          <w:tab w:val="clear" w:pos="8640"/>
        </w:tabs>
      </w:pPr>
    </w:p>
    <w:p w:rsidR="002D4D48" w:rsidRDefault="002D4D48" w:rsidP="002D6D15">
      <w:pPr>
        <w:pStyle w:val="Footer"/>
        <w:numPr>
          <w:ilvl w:val="0"/>
          <w:numId w:val="60"/>
        </w:numPr>
        <w:tabs>
          <w:tab w:val="clear" w:pos="4320"/>
          <w:tab w:val="clear" w:pos="8640"/>
        </w:tabs>
      </w:pPr>
      <w:r>
        <w:t xml:space="preserve">See, “Medium-Term Economic and Social Development Strategy 1999–2002”, 1999; p.8 </w:t>
      </w:r>
    </w:p>
    <w:p w:rsidR="002D4D48" w:rsidRDefault="002D4D48">
      <w:pPr>
        <w:pStyle w:val="Footer"/>
        <w:tabs>
          <w:tab w:val="clear" w:pos="4320"/>
          <w:tab w:val="clear" w:pos="8640"/>
        </w:tabs>
      </w:pPr>
    </w:p>
    <w:p w:rsidR="002D4D48" w:rsidRDefault="002D4D48" w:rsidP="002D6D15">
      <w:pPr>
        <w:pStyle w:val="Footer"/>
        <w:numPr>
          <w:ilvl w:val="0"/>
          <w:numId w:val="60"/>
        </w:numPr>
        <w:tabs>
          <w:tab w:val="clear" w:pos="4320"/>
          <w:tab w:val="clear" w:pos="8640"/>
        </w:tabs>
      </w:pPr>
      <w:r>
        <w:t xml:space="preserve">See, “Medium-Term Economic and Social Development Strategy 1999–2002”, 1999; p.15 </w:t>
      </w:r>
    </w:p>
    <w:p w:rsidR="002D4D48" w:rsidRDefault="002D4D48">
      <w:pPr>
        <w:pStyle w:val="Footer"/>
        <w:tabs>
          <w:tab w:val="clear" w:pos="4320"/>
          <w:tab w:val="clear" w:pos="8640"/>
        </w:tabs>
      </w:pPr>
    </w:p>
    <w:p w:rsidR="002D4D48" w:rsidRDefault="002D4D48" w:rsidP="002D6D15">
      <w:pPr>
        <w:pStyle w:val="Footer"/>
        <w:numPr>
          <w:ilvl w:val="0"/>
          <w:numId w:val="60"/>
        </w:numPr>
        <w:tabs>
          <w:tab w:val="clear" w:pos="4320"/>
          <w:tab w:val="clear" w:pos="8640"/>
        </w:tabs>
      </w:pPr>
      <w:r>
        <w:t xml:space="preserve">See, “Medium-Term Economic and Social Development Strategy 1999–2002”, 1999; p.14 </w:t>
      </w:r>
    </w:p>
    <w:p w:rsidR="002D4D48" w:rsidRDefault="002D4D48">
      <w:pPr>
        <w:pStyle w:val="Footer"/>
        <w:tabs>
          <w:tab w:val="clear" w:pos="4320"/>
          <w:tab w:val="clear" w:pos="8640"/>
        </w:tabs>
      </w:pPr>
    </w:p>
    <w:p w:rsidR="002D4D48" w:rsidRDefault="002D4D48" w:rsidP="002D6D15">
      <w:pPr>
        <w:pStyle w:val="Footer"/>
        <w:numPr>
          <w:ilvl w:val="0"/>
          <w:numId w:val="60"/>
        </w:numPr>
        <w:tabs>
          <w:tab w:val="clear" w:pos="4320"/>
          <w:tab w:val="clear" w:pos="8640"/>
        </w:tabs>
      </w:pPr>
      <w:r>
        <w:t>See, “Mongolian Statistical Yearbook”, 1998;</w:t>
      </w:r>
      <w:r>
        <w:rPr>
          <w:i/>
        </w:rPr>
        <w:t xml:space="preserve"> </w:t>
      </w:r>
      <w:r>
        <w:t>Table 18.1</w:t>
      </w:r>
    </w:p>
    <w:p w:rsidR="002D4D48" w:rsidRDefault="002D4D48">
      <w:pPr>
        <w:pStyle w:val="Footer"/>
        <w:tabs>
          <w:tab w:val="clear" w:pos="4320"/>
          <w:tab w:val="clear" w:pos="8640"/>
        </w:tabs>
      </w:pPr>
    </w:p>
    <w:p w:rsidR="002D4D48" w:rsidRDefault="002D4D48" w:rsidP="002D6D15">
      <w:pPr>
        <w:pStyle w:val="Footer"/>
        <w:numPr>
          <w:ilvl w:val="0"/>
          <w:numId w:val="60"/>
        </w:numPr>
        <w:tabs>
          <w:tab w:val="clear" w:pos="4320"/>
          <w:tab w:val="clear" w:pos="8640"/>
        </w:tabs>
      </w:pPr>
      <w:r>
        <w:t>See, “Mongolian Statistical Yearbook”, 1998, Table 18.9</w:t>
      </w:r>
    </w:p>
    <w:p w:rsidR="002D4D48" w:rsidRDefault="002D4D48">
      <w:pPr>
        <w:pStyle w:val="Footer"/>
        <w:tabs>
          <w:tab w:val="clear" w:pos="4320"/>
          <w:tab w:val="clear" w:pos="8640"/>
        </w:tabs>
      </w:pPr>
      <w:r>
        <w:t>.</w:t>
      </w:r>
    </w:p>
    <w:p w:rsidR="002D4D48" w:rsidRDefault="002D4D48" w:rsidP="002D6D15">
      <w:pPr>
        <w:pStyle w:val="Footer"/>
        <w:numPr>
          <w:ilvl w:val="0"/>
          <w:numId w:val="60"/>
        </w:numPr>
        <w:tabs>
          <w:tab w:val="clear" w:pos="4320"/>
          <w:tab w:val="clear" w:pos="8640"/>
        </w:tabs>
      </w:pPr>
      <w:r>
        <w:t>See, “Mongolian Statistical Yearbook”, 1998;</w:t>
      </w:r>
      <w:r>
        <w:rPr>
          <w:i/>
        </w:rPr>
        <w:t xml:space="preserve"> </w:t>
      </w:r>
      <w:r>
        <w:t>Table 4.2.</w:t>
      </w:r>
    </w:p>
    <w:p w:rsidR="002D4D48" w:rsidRDefault="002D4D48">
      <w:pPr>
        <w:pStyle w:val="Footer"/>
        <w:tabs>
          <w:tab w:val="clear" w:pos="4320"/>
          <w:tab w:val="clear" w:pos="8640"/>
        </w:tabs>
      </w:pPr>
    </w:p>
    <w:p w:rsidR="002D4D48" w:rsidRDefault="002D4D48" w:rsidP="002D6D15">
      <w:pPr>
        <w:pStyle w:val="Footer"/>
        <w:numPr>
          <w:ilvl w:val="0"/>
          <w:numId w:val="60"/>
        </w:numPr>
        <w:tabs>
          <w:tab w:val="clear" w:pos="4320"/>
          <w:tab w:val="clear" w:pos="8640"/>
        </w:tabs>
      </w:pPr>
      <w:r>
        <w:t>See, “Mongolian Statistical Yearbook”, 1998; p.27</w:t>
      </w:r>
    </w:p>
    <w:p w:rsidR="002D4D48" w:rsidRDefault="002D4D48">
      <w:pPr>
        <w:pStyle w:val="Footer"/>
        <w:tabs>
          <w:tab w:val="clear" w:pos="4320"/>
          <w:tab w:val="clear" w:pos="8640"/>
        </w:tabs>
      </w:pPr>
    </w:p>
    <w:p w:rsidR="002D4D48" w:rsidRDefault="002D4D48" w:rsidP="002D6D15">
      <w:pPr>
        <w:pStyle w:val="Footer"/>
        <w:numPr>
          <w:ilvl w:val="0"/>
          <w:numId w:val="60"/>
        </w:numPr>
        <w:tabs>
          <w:tab w:val="clear" w:pos="4320"/>
          <w:tab w:val="clear" w:pos="8640"/>
        </w:tabs>
      </w:pPr>
      <w:r>
        <w:t>See, “Mongolian Statistical Yearbook”, 1998; p.33</w:t>
      </w:r>
    </w:p>
    <w:p w:rsidR="002D4D48" w:rsidRDefault="002D4D48">
      <w:pPr>
        <w:pStyle w:val="Footer"/>
        <w:tabs>
          <w:tab w:val="clear" w:pos="4320"/>
          <w:tab w:val="clear" w:pos="8640"/>
        </w:tabs>
      </w:pPr>
    </w:p>
    <w:p w:rsidR="002D4D48" w:rsidRDefault="002D4D48" w:rsidP="002D6D15">
      <w:pPr>
        <w:pStyle w:val="Footer"/>
        <w:numPr>
          <w:ilvl w:val="0"/>
          <w:numId w:val="60"/>
        </w:numPr>
        <w:tabs>
          <w:tab w:val="clear" w:pos="4320"/>
          <w:tab w:val="clear" w:pos="8640"/>
        </w:tabs>
      </w:pPr>
      <w:r>
        <w:t>See, “Mongolian Statistical Yearbook”, 1998; p.28</w:t>
      </w:r>
    </w:p>
    <w:p w:rsidR="002D4D48" w:rsidRDefault="002D4D48">
      <w:pPr>
        <w:pStyle w:val="Footer"/>
        <w:tabs>
          <w:tab w:val="clear" w:pos="4320"/>
          <w:tab w:val="clear" w:pos="8640"/>
        </w:tabs>
      </w:pPr>
    </w:p>
    <w:p w:rsidR="002D4D48" w:rsidRDefault="002D4D48" w:rsidP="002D6D15">
      <w:pPr>
        <w:pStyle w:val="Footer"/>
        <w:numPr>
          <w:ilvl w:val="0"/>
          <w:numId w:val="60"/>
        </w:numPr>
        <w:tabs>
          <w:tab w:val="clear" w:pos="4320"/>
          <w:tab w:val="clear" w:pos="8640"/>
        </w:tabs>
      </w:pPr>
      <w:r>
        <w:t xml:space="preserve">See, Government of Mongolia, Resolution No.46, Annex 1. “National Program on Preschool </w:t>
      </w:r>
      <w:proofErr w:type="gramStart"/>
      <w:r>
        <w:t>Strengthening</w:t>
      </w:r>
      <w:r w:rsidR="00111728">
        <w:t>,“</w:t>
      </w:r>
      <w:proofErr w:type="gramEnd"/>
      <w:r>
        <w:t xml:space="preserve"> 1995.</w:t>
      </w:r>
    </w:p>
    <w:p w:rsidR="002D4D48" w:rsidRDefault="002D4D48">
      <w:pPr>
        <w:pStyle w:val="Footer"/>
        <w:tabs>
          <w:tab w:val="clear" w:pos="4320"/>
          <w:tab w:val="clear" w:pos="8640"/>
        </w:tabs>
      </w:pPr>
    </w:p>
    <w:p w:rsidR="002D4D48" w:rsidRDefault="002D4D48" w:rsidP="002D6D15">
      <w:pPr>
        <w:pStyle w:val="Footer"/>
        <w:numPr>
          <w:ilvl w:val="0"/>
          <w:numId w:val="60"/>
        </w:numPr>
        <w:tabs>
          <w:tab w:val="clear" w:pos="4320"/>
          <w:tab w:val="clear" w:pos="8640"/>
        </w:tabs>
      </w:pPr>
      <w:r>
        <w:lastRenderedPageBreak/>
        <w:t>See, Government of Mongolia, Resolution No.89, Appendix; “Main Directive of the Government of Mongolia for the Reform in Educational Sector in 1997–2005”, 1997.</w:t>
      </w:r>
    </w:p>
    <w:p w:rsidR="002D4D48" w:rsidRDefault="002D4D48">
      <w:pPr>
        <w:pStyle w:val="Footer"/>
        <w:tabs>
          <w:tab w:val="clear" w:pos="4320"/>
          <w:tab w:val="clear" w:pos="8640"/>
        </w:tabs>
      </w:pPr>
    </w:p>
    <w:p w:rsidR="002D4D48" w:rsidRDefault="002D4D48" w:rsidP="002D6D15">
      <w:pPr>
        <w:pStyle w:val="Footer"/>
        <w:numPr>
          <w:ilvl w:val="0"/>
          <w:numId w:val="60"/>
        </w:numPr>
        <w:tabs>
          <w:tab w:val="clear" w:pos="4320"/>
          <w:tab w:val="clear" w:pos="8640"/>
        </w:tabs>
      </w:pPr>
      <w:r>
        <w:t>See, “Mongolian Statistical Yearbook”, 1998; p.29</w:t>
      </w:r>
    </w:p>
    <w:p w:rsidR="002D4D48" w:rsidRDefault="002D4D48">
      <w:pPr>
        <w:pStyle w:val="Footer"/>
        <w:tabs>
          <w:tab w:val="clear" w:pos="4320"/>
          <w:tab w:val="clear" w:pos="8640"/>
        </w:tabs>
      </w:pPr>
    </w:p>
    <w:p w:rsidR="002D4D48" w:rsidRDefault="002D4D48" w:rsidP="002D6D15">
      <w:pPr>
        <w:pStyle w:val="Footer"/>
        <w:numPr>
          <w:ilvl w:val="0"/>
          <w:numId w:val="60"/>
        </w:numPr>
        <w:tabs>
          <w:tab w:val="clear" w:pos="4320"/>
          <w:tab w:val="clear" w:pos="8640"/>
        </w:tabs>
      </w:pPr>
      <w:r>
        <w:t xml:space="preserve">See, Government of Mongolia, Resolution No.46, Annex 1. “National Program on Preschool </w:t>
      </w:r>
      <w:proofErr w:type="gramStart"/>
      <w:r>
        <w:t>Strengthening“</w:t>
      </w:r>
      <w:proofErr w:type="gramEnd"/>
      <w:r>
        <w:t>, 1995.</w:t>
      </w:r>
    </w:p>
    <w:p w:rsidR="002D4D48" w:rsidRDefault="002D4D48">
      <w:pPr>
        <w:pStyle w:val="Footer"/>
        <w:tabs>
          <w:tab w:val="clear" w:pos="4320"/>
          <w:tab w:val="clear" w:pos="8640"/>
        </w:tabs>
      </w:pPr>
    </w:p>
    <w:p w:rsidR="002D4D48" w:rsidRDefault="002D4D48" w:rsidP="002D6D15">
      <w:pPr>
        <w:pStyle w:val="Footer"/>
        <w:numPr>
          <w:ilvl w:val="0"/>
          <w:numId w:val="60"/>
        </w:numPr>
        <w:tabs>
          <w:tab w:val="clear" w:pos="4320"/>
          <w:tab w:val="clear" w:pos="8640"/>
        </w:tabs>
      </w:pPr>
      <w:r>
        <w:t>See, Report of Asian Development Bank, Mid-Term Review Mission,</w:t>
      </w:r>
    </w:p>
    <w:p w:rsidR="002D4D48" w:rsidRDefault="002D4D48">
      <w:pPr>
        <w:pStyle w:val="Footer"/>
        <w:tabs>
          <w:tab w:val="clear" w:pos="4320"/>
          <w:tab w:val="clear" w:pos="8640"/>
        </w:tabs>
        <w:ind w:firstLine="720"/>
      </w:pPr>
      <w:proofErr w:type="gramStart"/>
      <w:r>
        <w:t>”Mongolia</w:t>
      </w:r>
      <w:proofErr w:type="gramEnd"/>
      <w:r>
        <w:t xml:space="preserve"> Education Sector Development Program“, S. A. Chowdhury, 1999. </w:t>
      </w:r>
    </w:p>
    <w:p w:rsidR="002D4D48" w:rsidRDefault="002D4D48">
      <w:pPr>
        <w:pStyle w:val="Footer"/>
        <w:tabs>
          <w:tab w:val="clear" w:pos="4320"/>
          <w:tab w:val="clear" w:pos="8640"/>
        </w:tabs>
        <w:ind w:firstLine="720"/>
      </w:pPr>
    </w:p>
    <w:p w:rsidR="002D4D48" w:rsidRDefault="002D4D48" w:rsidP="002D6D15">
      <w:pPr>
        <w:pStyle w:val="Footer"/>
        <w:numPr>
          <w:ilvl w:val="0"/>
          <w:numId w:val="60"/>
        </w:numPr>
        <w:tabs>
          <w:tab w:val="clear" w:pos="4320"/>
          <w:tab w:val="clear" w:pos="8640"/>
        </w:tabs>
      </w:pPr>
      <w:r>
        <w:t xml:space="preserve">See, “The impact of economic transition on education in </w:t>
      </w:r>
      <w:proofErr w:type="gramStart"/>
      <w:r>
        <w:t>Mongolia“</w:t>
      </w:r>
      <w:proofErr w:type="gramEnd"/>
      <w:r>
        <w:t xml:space="preserve">, Bernadette Robinson, forthcoming publication in the International Journal of Educational Development, 1999. </w:t>
      </w:r>
    </w:p>
    <w:p w:rsidR="002D4D48" w:rsidRDefault="002D4D48">
      <w:pPr>
        <w:pStyle w:val="Footer"/>
        <w:tabs>
          <w:tab w:val="clear" w:pos="4320"/>
          <w:tab w:val="clear" w:pos="8640"/>
        </w:tabs>
      </w:pPr>
    </w:p>
    <w:p w:rsidR="002D4D48" w:rsidRDefault="002D4D48">
      <w:pPr>
        <w:pStyle w:val="Footer"/>
        <w:tabs>
          <w:tab w:val="clear" w:pos="4320"/>
          <w:tab w:val="clear" w:pos="8640"/>
        </w:tabs>
      </w:pPr>
      <w:r>
        <w:t xml:space="preserve">24. </w:t>
      </w:r>
      <w:r>
        <w:tab/>
        <w:t xml:space="preserve">See, “Analysis of 1998 Education Sector Statistical Data”, MOSTEC, 1998 </w:t>
      </w:r>
    </w:p>
    <w:p w:rsidR="002D4D48" w:rsidRDefault="002D4D48">
      <w:pPr>
        <w:pStyle w:val="Footer"/>
        <w:tabs>
          <w:tab w:val="clear" w:pos="4320"/>
          <w:tab w:val="clear" w:pos="8640"/>
        </w:tabs>
      </w:pPr>
    </w:p>
    <w:p w:rsidR="002D4D48" w:rsidRDefault="002D4D48">
      <w:pPr>
        <w:pStyle w:val="Footer"/>
        <w:tabs>
          <w:tab w:val="clear" w:pos="4320"/>
          <w:tab w:val="clear" w:pos="8640"/>
        </w:tabs>
      </w:pPr>
      <w:r>
        <w:t>25.</w:t>
      </w:r>
      <w:r>
        <w:tab/>
        <w:t>See, Report of Asian Development Bank, Mid-Term Review Mission,</w:t>
      </w:r>
    </w:p>
    <w:p w:rsidR="002D4D48" w:rsidRDefault="002D4D48">
      <w:pPr>
        <w:pStyle w:val="Footer"/>
        <w:tabs>
          <w:tab w:val="clear" w:pos="4320"/>
          <w:tab w:val="clear" w:pos="8640"/>
        </w:tabs>
        <w:ind w:left="720"/>
      </w:pPr>
      <w:proofErr w:type="gramStart"/>
      <w:r>
        <w:t>”Mongolia</w:t>
      </w:r>
      <w:proofErr w:type="gramEnd"/>
      <w:r>
        <w:t xml:space="preserve"> Education Sector Development Program“, S. A. Chowdhury, 1999.</w:t>
      </w:r>
    </w:p>
    <w:p w:rsidR="002D4D48" w:rsidRDefault="002D4D48">
      <w:pPr>
        <w:pStyle w:val="Footer"/>
        <w:tabs>
          <w:tab w:val="clear" w:pos="4320"/>
          <w:tab w:val="clear" w:pos="8640"/>
        </w:tabs>
      </w:pPr>
    </w:p>
    <w:p w:rsidR="002D4D48" w:rsidRDefault="002D4D48">
      <w:pPr>
        <w:pStyle w:val="Footer"/>
        <w:tabs>
          <w:tab w:val="clear" w:pos="4320"/>
          <w:tab w:val="clear" w:pos="8640"/>
        </w:tabs>
        <w:ind w:left="709" w:hanging="709"/>
      </w:pPr>
      <w:r>
        <w:t>26.</w:t>
      </w:r>
      <w:r>
        <w:tab/>
        <w:t xml:space="preserve">See, “The impact of economic transition on education in </w:t>
      </w:r>
      <w:proofErr w:type="gramStart"/>
      <w:r>
        <w:t>Mongolia“</w:t>
      </w:r>
      <w:proofErr w:type="gramEnd"/>
      <w:r>
        <w:t xml:space="preserve">, Bernadette Robinson, forthcoming publication in the International Journal of Educational Development, 1999. </w:t>
      </w:r>
    </w:p>
    <w:p w:rsidR="002D4D48" w:rsidRDefault="002D4D48">
      <w:pPr>
        <w:pStyle w:val="Footer"/>
        <w:tabs>
          <w:tab w:val="clear" w:pos="4320"/>
          <w:tab w:val="clear" w:pos="8640"/>
        </w:tabs>
      </w:pPr>
    </w:p>
    <w:p w:rsidR="002D4D48" w:rsidRDefault="002D4D48">
      <w:pPr>
        <w:pStyle w:val="Footer"/>
        <w:tabs>
          <w:tab w:val="clear" w:pos="4320"/>
          <w:tab w:val="clear" w:pos="8640"/>
        </w:tabs>
      </w:pPr>
      <w:r>
        <w:t>27.</w:t>
      </w:r>
      <w:r>
        <w:tab/>
        <w:t xml:space="preserve">See, “Analysis of 1998 Education Sector Statistical Data”, MOSTEC, 1998 </w:t>
      </w:r>
    </w:p>
    <w:p w:rsidR="002D4D48" w:rsidRDefault="002D4D48">
      <w:pPr>
        <w:pStyle w:val="Footer"/>
        <w:tabs>
          <w:tab w:val="clear" w:pos="4320"/>
          <w:tab w:val="clear" w:pos="8640"/>
        </w:tabs>
      </w:pPr>
    </w:p>
    <w:p w:rsidR="00A77A86" w:rsidRDefault="002D4D48" w:rsidP="00FA1E3A">
      <w:pPr>
        <w:pStyle w:val="Footer"/>
        <w:tabs>
          <w:tab w:val="clear" w:pos="4320"/>
          <w:tab w:val="clear" w:pos="8640"/>
        </w:tabs>
      </w:pPr>
      <w:r>
        <w:t xml:space="preserve"> </w:t>
      </w:r>
    </w:p>
    <w:p w:rsidR="002D4D48" w:rsidRDefault="002D4D48">
      <w:pPr>
        <w:sectPr w:rsidR="002D4D48" w:rsidSect="00770F9E">
          <w:pgSz w:w="11909" w:h="16834" w:code="9"/>
          <w:pgMar w:top="1440" w:right="1440" w:bottom="1440" w:left="2160" w:header="1296" w:footer="1296" w:gutter="0"/>
          <w:cols w:space="720"/>
          <w:titlePg/>
          <w:docGrid w:linePitch="299"/>
        </w:sectPr>
      </w:pPr>
    </w:p>
    <w:p w:rsidR="002D4D48" w:rsidRDefault="002D4D48"/>
    <w:p w:rsidR="002D4D48" w:rsidRDefault="002D4D48"/>
    <w:p w:rsidR="002D4D48" w:rsidRDefault="002D4D48">
      <w:pPr>
        <w:pStyle w:val="Title"/>
        <w:rPr>
          <w:sz w:val="20"/>
        </w:rPr>
      </w:pPr>
    </w:p>
    <w:p w:rsidR="002D4D48" w:rsidRDefault="002D4D48">
      <w:pPr>
        <w:pStyle w:val="Title"/>
        <w:rPr>
          <w:sz w:val="20"/>
        </w:rPr>
      </w:pPr>
    </w:p>
    <w:p w:rsidR="002D4D48" w:rsidRDefault="002D4D48">
      <w:pPr>
        <w:pStyle w:val="Title"/>
        <w:rPr>
          <w:sz w:val="20"/>
        </w:rPr>
      </w:pPr>
    </w:p>
    <w:p w:rsidR="002D4D48" w:rsidRDefault="002D4D48">
      <w:pPr>
        <w:pStyle w:val="Title"/>
        <w:rPr>
          <w:sz w:val="20"/>
        </w:rPr>
      </w:pPr>
    </w:p>
    <w:p w:rsidR="002D4D48" w:rsidRDefault="002D4D48">
      <w:pPr>
        <w:pStyle w:val="Title"/>
        <w:rPr>
          <w:sz w:val="20"/>
        </w:rPr>
      </w:pPr>
    </w:p>
    <w:p w:rsidR="002D4D48" w:rsidRDefault="002D4D48">
      <w:pPr>
        <w:pStyle w:val="Title"/>
        <w:rPr>
          <w:sz w:val="20"/>
        </w:rPr>
      </w:pPr>
    </w:p>
    <w:p w:rsidR="002D4D48" w:rsidRDefault="002D4D48">
      <w:pPr>
        <w:pStyle w:val="Title"/>
        <w:rPr>
          <w:sz w:val="20"/>
        </w:rPr>
      </w:pPr>
    </w:p>
    <w:p w:rsidR="002D4D48" w:rsidRDefault="002D4D48">
      <w:pPr>
        <w:pStyle w:val="Title"/>
        <w:rPr>
          <w:sz w:val="20"/>
        </w:rPr>
      </w:pPr>
    </w:p>
    <w:p w:rsidR="002D4D48" w:rsidRDefault="002D4D48">
      <w:pPr>
        <w:pStyle w:val="Title"/>
        <w:rPr>
          <w:sz w:val="20"/>
        </w:rPr>
      </w:pPr>
    </w:p>
    <w:p w:rsidR="002D4D48" w:rsidRDefault="002D4D48">
      <w:pPr>
        <w:pStyle w:val="Title"/>
        <w:rPr>
          <w:sz w:val="20"/>
        </w:rPr>
      </w:pPr>
    </w:p>
    <w:p w:rsidR="002D4D48" w:rsidRDefault="002D4D48">
      <w:pPr>
        <w:pStyle w:val="Title"/>
        <w:rPr>
          <w:sz w:val="20"/>
        </w:rPr>
      </w:pPr>
    </w:p>
    <w:p w:rsidR="002D4D48" w:rsidRDefault="002D4D48">
      <w:pPr>
        <w:pStyle w:val="Title"/>
      </w:pPr>
      <w:r>
        <w:t>APPENDICES</w:t>
      </w:r>
    </w:p>
    <w:p w:rsidR="00111728" w:rsidRDefault="00111728">
      <w:pPr>
        <w:pStyle w:val="Title"/>
      </w:pPr>
    </w:p>
    <w:p w:rsidR="002D4D48" w:rsidRPr="0051664C" w:rsidRDefault="002D4D48" w:rsidP="0051664C">
      <w:pPr>
        <w:rPr>
          <w:rFonts w:ascii="Arial" w:hAnsi="Arial"/>
          <w:b/>
          <w:sz w:val="24"/>
        </w:rPr>
      </w:pPr>
    </w:p>
    <w:p w:rsidR="002D4D48" w:rsidRDefault="002D4D48">
      <w:pPr>
        <w:pStyle w:val="Footer"/>
        <w:tabs>
          <w:tab w:val="clear" w:pos="4320"/>
          <w:tab w:val="clear" w:pos="8640"/>
        </w:tabs>
      </w:pPr>
    </w:p>
    <w:p w:rsidR="00967FFD" w:rsidRDefault="00967FFD">
      <w:pPr>
        <w:rPr>
          <w:rFonts w:ascii="Arial" w:hAnsi="Arial"/>
          <w:lang w:val="en-US"/>
        </w:rPr>
      </w:pPr>
      <w:r>
        <w:br w:type="page"/>
      </w:r>
    </w:p>
    <w:p w:rsidR="002D4D48" w:rsidRDefault="002D4D48">
      <w:pPr>
        <w:pStyle w:val="Footer"/>
        <w:tabs>
          <w:tab w:val="clear" w:pos="4320"/>
          <w:tab w:val="clear" w:pos="8640"/>
        </w:tabs>
      </w:pPr>
      <w:r>
        <w:lastRenderedPageBreak/>
        <w:br w:type="page"/>
      </w:r>
    </w:p>
    <w:p w:rsidR="002D4D48" w:rsidRDefault="002D4D48">
      <w:pPr>
        <w:pStyle w:val="Heading1"/>
        <w:jc w:val="center"/>
        <w:rPr>
          <w:sz w:val="24"/>
        </w:rPr>
      </w:pPr>
      <w:r>
        <w:rPr>
          <w:sz w:val="24"/>
        </w:rPr>
        <w:lastRenderedPageBreak/>
        <w:t>APPENDIX 1</w:t>
      </w:r>
    </w:p>
    <w:p w:rsidR="002D4D48" w:rsidRDefault="002D4D48">
      <w:pPr>
        <w:jc w:val="center"/>
        <w:rPr>
          <w:sz w:val="24"/>
        </w:rPr>
      </w:pPr>
    </w:p>
    <w:p w:rsidR="002D4D48" w:rsidRDefault="002D4D48">
      <w:pPr>
        <w:pStyle w:val="Heading1"/>
        <w:jc w:val="center"/>
        <w:rPr>
          <w:b w:val="0"/>
          <w:sz w:val="24"/>
        </w:rPr>
      </w:pPr>
      <w:r>
        <w:rPr>
          <w:sz w:val="24"/>
        </w:rPr>
        <w:t>SUMMARY MATRIX OF STRATEGIES</w:t>
      </w:r>
    </w:p>
    <w:p w:rsidR="002D4D48" w:rsidRDefault="002D4D48">
      <w:pPr>
        <w:pStyle w:val="Heading1"/>
        <w:jc w:val="center"/>
        <w:rPr>
          <w:sz w:val="24"/>
        </w:rPr>
      </w:pPr>
      <w:r>
        <w:rPr>
          <w:sz w:val="24"/>
        </w:rPr>
        <w:t>Strategies by Sub-Sector</w:t>
      </w:r>
    </w:p>
    <w:p w:rsidR="002D4D48" w:rsidRDefault="002D4D4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450"/>
        <w:gridCol w:w="7938"/>
      </w:tblGrid>
      <w:tr w:rsidR="002D4D48">
        <w:tc>
          <w:tcPr>
            <w:tcW w:w="468" w:type="dxa"/>
            <w:tcBorders>
              <w:top w:val="double" w:sz="4" w:space="0" w:color="auto"/>
              <w:left w:val="double" w:sz="4" w:space="0" w:color="auto"/>
            </w:tcBorders>
          </w:tcPr>
          <w:p w:rsidR="002D4D48" w:rsidRDefault="002D4D48">
            <w:pPr>
              <w:pStyle w:val="BodyText"/>
              <w:jc w:val="center"/>
              <w:rPr>
                <w:b/>
              </w:rPr>
            </w:pPr>
            <w:r>
              <w:rPr>
                <w:b/>
              </w:rPr>
              <w:t>a</w:t>
            </w:r>
          </w:p>
        </w:tc>
        <w:tc>
          <w:tcPr>
            <w:tcW w:w="450" w:type="dxa"/>
            <w:tcBorders>
              <w:top w:val="double" w:sz="4" w:space="0" w:color="auto"/>
            </w:tcBorders>
          </w:tcPr>
          <w:p w:rsidR="002D4D48" w:rsidRDefault="002D4D48">
            <w:pPr>
              <w:pStyle w:val="BodyText"/>
              <w:rPr>
                <w:b/>
              </w:rPr>
            </w:pPr>
            <w:r>
              <w:rPr>
                <w:b/>
              </w:rPr>
              <w:t>b</w:t>
            </w:r>
          </w:p>
        </w:tc>
        <w:tc>
          <w:tcPr>
            <w:tcW w:w="7938" w:type="dxa"/>
            <w:tcBorders>
              <w:top w:val="double" w:sz="4" w:space="0" w:color="auto"/>
              <w:right w:val="double" w:sz="4" w:space="0" w:color="auto"/>
            </w:tcBorders>
          </w:tcPr>
          <w:p w:rsidR="002D4D48" w:rsidRDefault="002D4D48">
            <w:pPr>
              <w:pStyle w:val="BodyText"/>
              <w:rPr>
                <w:b/>
              </w:rPr>
            </w:pPr>
          </w:p>
        </w:tc>
      </w:tr>
      <w:tr w:rsidR="002D4D48">
        <w:trPr>
          <w:cantSplit/>
        </w:trPr>
        <w:tc>
          <w:tcPr>
            <w:tcW w:w="8856" w:type="dxa"/>
            <w:gridSpan w:val="3"/>
            <w:tcBorders>
              <w:left w:val="double" w:sz="4" w:space="0" w:color="auto"/>
              <w:right w:val="double" w:sz="4" w:space="0" w:color="auto"/>
            </w:tcBorders>
          </w:tcPr>
          <w:p w:rsidR="002D4D48" w:rsidRDefault="002D4D48">
            <w:pPr>
              <w:pStyle w:val="BodyText"/>
              <w:jc w:val="center"/>
            </w:pPr>
            <w:r>
              <w:t>EDUCATION SECTOR MANAGEMENT</w:t>
            </w:r>
          </w:p>
        </w:tc>
      </w:tr>
      <w:tr w:rsidR="002D4D48">
        <w:tc>
          <w:tcPr>
            <w:tcW w:w="468" w:type="dxa"/>
            <w:tcBorders>
              <w:left w:val="double" w:sz="4" w:space="0" w:color="auto"/>
              <w:bottom w:val="nil"/>
            </w:tcBorders>
          </w:tcPr>
          <w:p w:rsidR="002D4D48" w:rsidRDefault="002D4D48">
            <w:pPr>
              <w:pStyle w:val="BodyText"/>
              <w:jc w:val="right"/>
              <w:rPr>
                <w:b/>
              </w:rPr>
            </w:pPr>
            <w:r>
              <w:rPr>
                <w:b/>
              </w:rPr>
              <w:t>1</w:t>
            </w:r>
          </w:p>
        </w:tc>
        <w:tc>
          <w:tcPr>
            <w:tcW w:w="450" w:type="dxa"/>
            <w:tcBorders>
              <w:bottom w:val="nil"/>
            </w:tcBorders>
          </w:tcPr>
          <w:p w:rsidR="002D4D48" w:rsidRDefault="002D4D48">
            <w:pPr>
              <w:pStyle w:val="BodyText"/>
              <w:rPr>
                <w:b/>
              </w:rPr>
            </w:pPr>
            <w:r>
              <w:rPr>
                <w:b/>
              </w:rPr>
              <w:t>1</w:t>
            </w:r>
          </w:p>
        </w:tc>
        <w:tc>
          <w:tcPr>
            <w:tcW w:w="7938" w:type="dxa"/>
            <w:tcBorders>
              <w:bottom w:val="nil"/>
              <w:right w:val="double" w:sz="4" w:space="0" w:color="auto"/>
            </w:tcBorders>
          </w:tcPr>
          <w:p w:rsidR="002D4D48" w:rsidRDefault="002D4D48">
            <w:pPr>
              <w:pStyle w:val="BodyText"/>
              <w:rPr>
                <w:b/>
              </w:rPr>
            </w:pPr>
            <w:r>
              <w:rPr>
                <w:b/>
              </w:rPr>
              <w:t>Establishment of an Annual MOSTEC Strategic Planning Cycle</w:t>
            </w:r>
          </w:p>
        </w:tc>
      </w:tr>
      <w:tr w:rsidR="002D4D48">
        <w:tc>
          <w:tcPr>
            <w:tcW w:w="468" w:type="dxa"/>
            <w:tcBorders>
              <w:left w:val="double" w:sz="4" w:space="0" w:color="auto"/>
              <w:bottom w:val="nil"/>
              <w:right w:val="nil"/>
            </w:tcBorders>
          </w:tcPr>
          <w:p w:rsidR="002D4D48" w:rsidRDefault="002D4D48">
            <w:pPr>
              <w:pStyle w:val="BodyText"/>
              <w:rPr>
                <w:b/>
              </w:rPr>
            </w:pPr>
          </w:p>
        </w:tc>
        <w:tc>
          <w:tcPr>
            <w:tcW w:w="450" w:type="dxa"/>
            <w:tcBorders>
              <w:left w:val="nil"/>
              <w:bottom w:val="nil"/>
              <w:right w:val="nil"/>
            </w:tcBorders>
          </w:tcPr>
          <w:p w:rsidR="002D4D48" w:rsidRDefault="002D4D48">
            <w:pPr>
              <w:pStyle w:val="BodyText"/>
              <w:rPr>
                <w:b/>
              </w:rPr>
            </w:pPr>
          </w:p>
        </w:tc>
        <w:tc>
          <w:tcPr>
            <w:tcW w:w="7938" w:type="dxa"/>
            <w:tcBorders>
              <w:left w:val="nil"/>
              <w:bottom w:val="nil"/>
              <w:right w:val="double" w:sz="4" w:space="0" w:color="auto"/>
            </w:tcBorders>
          </w:tcPr>
          <w:p w:rsidR="002D4D48" w:rsidRDefault="002D4D48">
            <w:pPr>
              <w:pStyle w:val="BodyText"/>
              <w:rPr>
                <w:b/>
              </w:rPr>
            </w:pPr>
          </w:p>
        </w:tc>
      </w:tr>
      <w:tr w:rsidR="002D4D48">
        <w:trPr>
          <w:cantSplit/>
        </w:trPr>
        <w:tc>
          <w:tcPr>
            <w:tcW w:w="8856" w:type="dxa"/>
            <w:gridSpan w:val="3"/>
            <w:tcBorders>
              <w:top w:val="nil"/>
              <w:left w:val="double" w:sz="4" w:space="0" w:color="auto"/>
              <w:right w:val="double" w:sz="4" w:space="0" w:color="auto"/>
            </w:tcBorders>
          </w:tcPr>
          <w:p w:rsidR="002D4D48" w:rsidRDefault="002D4D48">
            <w:pPr>
              <w:pStyle w:val="BodyText"/>
              <w:jc w:val="center"/>
            </w:pPr>
            <w:r>
              <w:t>PRE-SCHOOL EDUCATION</w:t>
            </w:r>
          </w:p>
        </w:tc>
      </w:tr>
      <w:tr w:rsidR="002D4D48">
        <w:tc>
          <w:tcPr>
            <w:tcW w:w="468" w:type="dxa"/>
            <w:tcBorders>
              <w:left w:val="double" w:sz="4" w:space="0" w:color="auto"/>
            </w:tcBorders>
          </w:tcPr>
          <w:p w:rsidR="002D4D48" w:rsidRDefault="002D4D48">
            <w:pPr>
              <w:pStyle w:val="BodyText"/>
              <w:jc w:val="right"/>
              <w:rPr>
                <w:b/>
              </w:rPr>
            </w:pPr>
            <w:r>
              <w:rPr>
                <w:b/>
              </w:rPr>
              <w:t>4</w:t>
            </w:r>
          </w:p>
        </w:tc>
        <w:tc>
          <w:tcPr>
            <w:tcW w:w="450" w:type="dxa"/>
          </w:tcPr>
          <w:p w:rsidR="002D4D48" w:rsidRDefault="002D4D48">
            <w:pPr>
              <w:pStyle w:val="BodyText"/>
              <w:rPr>
                <w:b/>
              </w:rPr>
            </w:pPr>
            <w:r>
              <w:rPr>
                <w:b/>
              </w:rPr>
              <w:t>1</w:t>
            </w:r>
          </w:p>
        </w:tc>
        <w:tc>
          <w:tcPr>
            <w:tcW w:w="7938" w:type="dxa"/>
            <w:tcBorders>
              <w:right w:val="double" w:sz="4" w:space="0" w:color="auto"/>
            </w:tcBorders>
          </w:tcPr>
          <w:p w:rsidR="002D4D48" w:rsidRDefault="002D4D48">
            <w:pPr>
              <w:pStyle w:val="BodyText"/>
              <w:rPr>
                <w:b/>
              </w:rPr>
            </w:pPr>
            <w:r>
              <w:rPr>
                <w:b/>
              </w:rPr>
              <w:t>Training of Teachers and Managers</w:t>
            </w:r>
          </w:p>
        </w:tc>
      </w:tr>
      <w:tr w:rsidR="002D4D48">
        <w:tc>
          <w:tcPr>
            <w:tcW w:w="468" w:type="dxa"/>
            <w:tcBorders>
              <w:left w:val="double" w:sz="4" w:space="0" w:color="auto"/>
              <w:bottom w:val="nil"/>
            </w:tcBorders>
          </w:tcPr>
          <w:p w:rsidR="002D4D48" w:rsidRDefault="002D4D48">
            <w:pPr>
              <w:pStyle w:val="BodyText"/>
              <w:jc w:val="right"/>
              <w:rPr>
                <w:b/>
              </w:rPr>
            </w:pPr>
            <w:r>
              <w:rPr>
                <w:b/>
              </w:rPr>
              <w:t>10</w:t>
            </w:r>
          </w:p>
        </w:tc>
        <w:tc>
          <w:tcPr>
            <w:tcW w:w="450" w:type="dxa"/>
            <w:tcBorders>
              <w:bottom w:val="nil"/>
            </w:tcBorders>
          </w:tcPr>
          <w:p w:rsidR="002D4D48" w:rsidRDefault="002D4D48">
            <w:pPr>
              <w:pStyle w:val="BodyText"/>
              <w:rPr>
                <w:b/>
              </w:rPr>
            </w:pPr>
            <w:r>
              <w:rPr>
                <w:b/>
              </w:rPr>
              <w:t>2</w:t>
            </w:r>
          </w:p>
        </w:tc>
        <w:tc>
          <w:tcPr>
            <w:tcW w:w="7938" w:type="dxa"/>
            <w:tcBorders>
              <w:bottom w:val="nil"/>
              <w:right w:val="double" w:sz="4" w:space="0" w:color="auto"/>
            </w:tcBorders>
          </w:tcPr>
          <w:p w:rsidR="002D4D48" w:rsidRDefault="002D4D48">
            <w:pPr>
              <w:pStyle w:val="BodyText"/>
              <w:rPr>
                <w:b/>
              </w:rPr>
            </w:pPr>
            <w:r>
              <w:rPr>
                <w:b/>
              </w:rPr>
              <w:t>Improving Physical Environments of Preschools</w:t>
            </w:r>
          </w:p>
        </w:tc>
      </w:tr>
      <w:tr w:rsidR="002D4D48">
        <w:tc>
          <w:tcPr>
            <w:tcW w:w="468" w:type="dxa"/>
            <w:tcBorders>
              <w:left w:val="double" w:sz="4" w:space="0" w:color="auto"/>
              <w:bottom w:val="nil"/>
              <w:right w:val="nil"/>
            </w:tcBorders>
          </w:tcPr>
          <w:p w:rsidR="002D4D48" w:rsidRDefault="002D4D48">
            <w:pPr>
              <w:pStyle w:val="BodyText"/>
              <w:rPr>
                <w:b/>
              </w:rPr>
            </w:pPr>
          </w:p>
        </w:tc>
        <w:tc>
          <w:tcPr>
            <w:tcW w:w="450" w:type="dxa"/>
            <w:tcBorders>
              <w:left w:val="nil"/>
              <w:bottom w:val="nil"/>
              <w:right w:val="nil"/>
            </w:tcBorders>
          </w:tcPr>
          <w:p w:rsidR="002D4D48" w:rsidRDefault="002D4D48">
            <w:pPr>
              <w:pStyle w:val="BodyText"/>
              <w:rPr>
                <w:b/>
              </w:rPr>
            </w:pPr>
          </w:p>
        </w:tc>
        <w:tc>
          <w:tcPr>
            <w:tcW w:w="7938" w:type="dxa"/>
            <w:tcBorders>
              <w:left w:val="nil"/>
              <w:bottom w:val="nil"/>
              <w:right w:val="double" w:sz="4" w:space="0" w:color="auto"/>
            </w:tcBorders>
          </w:tcPr>
          <w:p w:rsidR="002D4D48" w:rsidRDefault="002D4D48">
            <w:pPr>
              <w:pStyle w:val="BodyText"/>
              <w:rPr>
                <w:b/>
              </w:rPr>
            </w:pPr>
          </w:p>
        </w:tc>
      </w:tr>
      <w:tr w:rsidR="002D4D48">
        <w:trPr>
          <w:cantSplit/>
        </w:trPr>
        <w:tc>
          <w:tcPr>
            <w:tcW w:w="8856" w:type="dxa"/>
            <w:gridSpan w:val="3"/>
            <w:tcBorders>
              <w:top w:val="nil"/>
              <w:left w:val="double" w:sz="4" w:space="0" w:color="auto"/>
              <w:right w:val="double" w:sz="4" w:space="0" w:color="auto"/>
            </w:tcBorders>
          </w:tcPr>
          <w:p w:rsidR="002D4D48" w:rsidRDefault="002D4D48">
            <w:pPr>
              <w:pStyle w:val="BodyText"/>
              <w:jc w:val="center"/>
            </w:pPr>
            <w:r>
              <w:t>PRIMARY AND SECONDARY EDUCATION</w:t>
            </w:r>
          </w:p>
        </w:tc>
      </w:tr>
      <w:tr w:rsidR="002D4D48">
        <w:tc>
          <w:tcPr>
            <w:tcW w:w="468" w:type="dxa"/>
            <w:tcBorders>
              <w:left w:val="double" w:sz="4" w:space="0" w:color="auto"/>
            </w:tcBorders>
          </w:tcPr>
          <w:p w:rsidR="002D4D48" w:rsidRDefault="002D4D48">
            <w:pPr>
              <w:pStyle w:val="BodyText"/>
              <w:jc w:val="right"/>
              <w:rPr>
                <w:b/>
              </w:rPr>
            </w:pPr>
            <w:r>
              <w:rPr>
                <w:b/>
              </w:rPr>
              <w:t>4</w:t>
            </w:r>
          </w:p>
        </w:tc>
        <w:tc>
          <w:tcPr>
            <w:tcW w:w="450" w:type="dxa"/>
          </w:tcPr>
          <w:p w:rsidR="002D4D48" w:rsidRDefault="002D4D48">
            <w:pPr>
              <w:pStyle w:val="BodyText"/>
              <w:rPr>
                <w:b/>
              </w:rPr>
            </w:pPr>
            <w:r>
              <w:rPr>
                <w:b/>
              </w:rPr>
              <w:t>1</w:t>
            </w:r>
          </w:p>
        </w:tc>
        <w:tc>
          <w:tcPr>
            <w:tcW w:w="7938" w:type="dxa"/>
            <w:tcBorders>
              <w:right w:val="double" w:sz="4" w:space="0" w:color="auto"/>
            </w:tcBorders>
          </w:tcPr>
          <w:p w:rsidR="002D4D48" w:rsidRDefault="002D4D48">
            <w:pPr>
              <w:pStyle w:val="BodyText"/>
              <w:rPr>
                <w:b/>
              </w:rPr>
            </w:pPr>
            <w:r>
              <w:rPr>
                <w:b/>
              </w:rPr>
              <w:t>Improving Teacher Pre-service and In-service Training</w:t>
            </w:r>
          </w:p>
        </w:tc>
      </w:tr>
      <w:tr w:rsidR="002D4D48">
        <w:tc>
          <w:tcPr>
            <w:tcW w:w="468" w:type="dxa"/>
            <w:tcBorders>
              <w:left w:val="double" w:sz="4" w:space="0" w:color="auto"/>
            </w:tcBorders>
          </w:tcPr>
          <w:p w:rsidR="002D4D48" w:rsidRDefault="002D4D48">
            <w:pPr>
              <w:pStyle w:val="BodyText"/>
              <w:jc w:val="right"/>
              <w:rPr>
                <w:b/>
              </w:rPr>
            </w:pPr>
            <w:r>
              <w:rPr>
                <w:b/>
              </w:rPr>
              <w:t>10</w:t>
            </w:r>
          </w:p>
        </w:tc>
        <w:tc>
          <w:tcPr>
            <w:tcW w:w="450" w:type="dxa"/>
          </w:tcPr>
          <w:p w:rsidR="002D4D48" w:rsidRDefault="002D4D48">
            <w:pPr>
              <w:pStyle w:val="BodyText"/>
              <w:rPr>
                <w:b/>
              </w:rPr>
            </w:pPr>
            <w:r>
              <w:rPr>
                <w:b/>
              </w:rPr>
              <w:t>2</w:t>
            </w:r>
          </w:p>
        </w:tc>
        <w:tc>
          <w:tcPr>
            <w:tcW w:w="7938" w:type="dxa"/>
            <w:tcBorders>
              <w:right w:val="double" w:sz="4" w:space="0" w:color="auto"/>
            </w:tcBorders>
          </w:tcPr>
          <w:p w:rsidR="002D4D48" w:rsidRDefault="002D4D48">
            <w:pPr>
              <w:pStyle w:val="BodyText"/>
              <w:rPr>
                <w:b/>
              </w:rPr>
            </w:pPr>
            <w:r>
              <w:rPr>
                <w:b/>
              </w:rPr>
              <w:t>Improving School Facilities and Equipment</w:t>
            </w:r>
          </w:p>
        </w:tc>
      </w:tr>
      <w:tr w:rsidR="002D4D48">
        <w:tc>
          <w:tcPr>
            <w:tcW w:w="468" w:type="dxa"/>
            <w:tcBorders>
              <w:left w:val="double" w:sz="4" w:space="0" w:color="auto"/>
            </w:tcBorders>
          </w:tcPr>
          <w:p w:rsidR="002D4D48" w:rsidRDefault="002D4D48">
            <w:pPr>
              <w:pStyle w:val="BodyText"/>
              <w:jc w:val="right"/>
              <w:rPr>
                <w:b/>
              </w:rPr>
            </w:pPr>
            <w:r>
              <w:rPr>
                <w:b/>
              </w:rPr>
              <w:t>5</w:t>
            </w:r>
          </w:p>
        </w:tc>
        <w:tc>
          <w:tcPr>
            <w:tcW w:w="450" w:type="dxa"/>
          </w:tcPr>
          <w:p w:rsidR="002D4D48" w:rsidRDefault="002D4D48">
            <w:pPr>
              <w:pStyle w:val="BodyText"/>
              <w:rPr>
                <w:b/>
              </w:rPr>
            </w:pPr>
            <w:r>
              <w:rPr>
                <w:b/>
              </w:rPr>
              <w:t>3</w:t>
            </w:r>
          </w:p>
        </w:tc>
        <w:tc>
          <w:tcPr>
            <w:tcW w:w="7938" w:type="dxa"/>
            <w:tcBorders>
              <w:right w:val="double" w:sz="4" w:space="0" w:color="auto"/>
            </w:tcBorders>
          </w:tcPr>
          <w:p w:rsidR="002D4D48" w:rsidRDefault="002D4D48">
            <w:pPr>
              <w:pStyle w:val="BodyText"/>
              <w:rPr>
                <w:b/>
              </w:rPr>
            </w:pPr>
            <w:r>
              <w:rPr>
                <w:b/>
              </w:rPr>
              <w:t>Refining Curriculum, Methodology and Structure</w:t>
            </w:r>
          </w:p>
        </w:tc>
      </w:tr>
      <w:tr w:rsidR="002D4D48">
        <w:tc>
          <w:tcPr>
            <w:tcW w:w="468" w:type="dxa"/>
            <w:tcBorders>
              <w:left w:val="double" w:sz="4" w:space="0" w:color="auto"/>
            </w:tcBorders>
          </w:tcPr>
          <w:p w:rsidR="002D4D48" w:rsidRDefault="002D4D48">
            <w:pPr>
              <w:pStyle w:val="BodyText"/>
              <w:jc w:val="right"/>
              <w:rPr>
                <w:b/>
              </w:rPr>
            </w:pPr>
            <w:r>
              <w:rPr>
                <w:b/>
              </w:rPr>
              <w:t>6</w:t>
            </w:r>
          </w:p>
        </w:tc>
        <w:tc>
          <w:tcPr>
            <w:tcW w:w="450" w:type="dxa"/>
          </w:tcPr>
          <w:p w:rsidR="002D4D48" w:rsidRDefault="002D4D48">
            <w:pPr>
              <w:pStyle w:val="BodyText"/>
              <w:rPr>
                <w:b/>
              </w:rPr>
            </w:pPr>
            <w:r>
              <w:rPr>
                <w:b/>
              </w:rPr>
              <w:t>4</w:t>
            </w:r>
          </w:p>
        </w:tc>
        <w:tc>
          <w:tcPr>
            <w:tcW w:w="7938" w:type="dxa"/>
            <w:tcBorders>
              <w:right w:val="double" w:sz="4" w:space="0" w:color="auto"/>
            </w:tcBorders>
          </w:tcPr>
          <w:p w:rsidR="002D4D48" w:rsidRDefault="002D4D48">
            <w:pPr>
              <w:pStyle w:val="BodyText"/>
              <w:rPr>
                <w:b/>
              </w:rPr>
            </w:pPr>
            <w:r>
              <w:rPr>
                <w:b/>
              </w:rPr>
              <w:t>Developing a Quality Assurance System</w:t>
            </w:r>
          </w:p>
        </w:tc>
      </w:tr>
      <w:tr w:rsidR="002D4D48">
        <w:tc>
          <w:tcPr>
            <w:tcW w:w="468" w:type="dxa"/>
            <w:tcBorders>
              <w:left w:val="double" w:sz="4" w:space="0" w:color="auto"/>
              <w:bottom w:val="nil"/>
            </w:tcBorders>
          </w:tcPr>
          <w:p w:rsidR="002D4D48" w:rsidRDefault="002D4D48">
            <w:pPr>
              <w:pStyle w:val="BodyText"/>
              <w:jc w:val="right"/>
              <w:rPr>
                <w:b/>
              </w:rPr>
            </w:pPr>
            <w:r>
              <w:rPr>
                <w:b/>
              </w:rPr>
              <w:t>6</w:t>
            </w:r>
          </w:p>
        </w:tc>
        <w:tc>
          <w:tcPr>
            <w:tcW w:w="450" w:type="dxa"/>
            <w:tcBorders>
              <w:bottom w:val="nil"/>
            </w:tcBorders>
          </w:tcPr>
          <w:p w:rsidR="002D4D48" w:rsidRDefault="002D4D48">
            <w:pPr>
              <w:pStyle w:val="BodyText"/>
              <w:rPr>
                <w:b/>
              </w:rPr>
            </w:pPr>
            <w:r>
              <w:rPr>
                <w:b/>
              </w:rPr>
              <w:t>5</w:t>
            </w:r>
          </w:p>
        </w:tc>
        <w:tc>
          <w:tcPr>
            <w:tcW w:w="7938" w:type="dxa"/>
            <w:tcBorders>
              <w:bottom w:val="nil"/>
              <w:right w:val="double" w:sz="4" w:space="0" w:color="auto"/>
            </w:tcBorders>
          </w:tcPr>
          <w:p w:rsidR="002D4D48" w:rsidRDefault="002D4D48">
            <w:pPr>
              <w:pStyle w:val="BodyText"/>
              <w:rPr>
                <w:b/>
              </w:rPr>
            </w:pPr>
            <w:r>
              <w:rPr>
                <w:b/>
              </w:rPr>
              <w:t>Improving Educational Research</w:t>
            </w:r>
          </w:p>
        </w:tc>
      </w:tr>
      <w:tr w:rsidR="002D4D48">
        <w:tc>
          <w:tcPr>
            <w:tcW w:w="468" w:type="dxa"/>
            <w:tcBorders>
              <w:left w:val="double" w:sz="4" w:space="0" w:color="auto"/>
              <w:bottom w:val="nil"/>
              <w:right w:val="nil"/>
            </w:tcBorders>
          </w:tcPr>
          <w:p w:rsidR="002D4D48" w:rsidRDefault="002D4D48">
            <w:pPr>
              <w:pStyle w:val="BodyText"/>
              <w:rPr>
                <w:b/>
              </w:rPr>
            </w:pPr>
          </w:p>
        </w:tc>
        <w:tc>
          <w:tcPr>
            <w:tcW w:w="450" w:type="dxa"/>
            <w:tcBorders>
              <w:left w:val="nil"/>
              <w:bottom w:val="nil"/>
              <w:right w:val="nil"/>
            </w:tcBorders>
          </w:tcPr>
          <w:p w:rsidR="002D4D48" w:rsidRDefault="002D4D48">
            <w:pPr>
              <w:pStyle w:val="BodyText"/>
              <w:rPr>
                <w:b/>
              </w:rPr>
            </w:pPr>
          </w:p>
        </w:tc>
        <w:tc>
          <w:tcPr>
            <w:tcW w:w="7938" w:type="dxa"/>
            <w:tcBorders>
              <w:left w:val="nil"/>
              <w:bottom w:val="nil"/>
              <w:right w:val="double" w:sz="4" w:space="0" w:color="auto"/>
            </w:tcBorders>
          </w:tcPr>
          <w:p w:rsidR="002D4D48" w:rsidRDefault="002D4D48">
            <w:pPr>
              <w:pStyle w:val="BodyText"/>
              <w:rPr>
                <w:b/>
              </w:rPr>
            </w:pPr>
          </w:p>
        </w:tc>
      </w:tr>
      <w:tr w:rsidR="002D4D48">
        <w:trPr>
          <w:cantSplit/>
        </w:trPr>
        <w:tc>
          <w:tcPr>
            <w:tcW w:w="8856" w:type="dxa"/>
            <w:gridSpan w:val="3"/>
            <w:tcBorders>
              <w:top w:val="nil"/>
              <w:left w:val="double" w:sz="4" w:space="0" w:color="auto"/>
              <w:right w:val="double" w:sz="4" w:space="0" w:color="auto"/>
            </w:tcBorders>
          </w:tcPr>
          <w:p w:rsidR="002D4D48" w:rsidRDefault="002D4D48">
            <w:pPr>
              <w:pStyle w:val="BodyText"/>
              <w:jc w:val="center"/>
            </w:pPr>
            <w:r>
              <w:t>TECHNICAL EDUCATION AND VOCATIONAL TRAINING</w:t>
            </w:r>
          </w:p>
        </w:tc>
      </w:tr>
      <w:tr w:rsidR="002D4D48">
        <w:tc>
          <w:tcPr>
            <w:tcW w:w="468" w:type="dxa"/>
            <w:tcBorders>
              <w:left w:val="double" w:sz="4" w:space="0" w:color="auto"/>
            </w:tcBorders>
          </w:tcPr>
          <w:p w:rsidR="002D4D48" w:rsidRDefault="002D4D48">
            <w:pPr>
              <w:pStyle w:val="BodyText"/>
              <w:jc w:val="right"/>
              <w:rPr>
                <w:b/>
              </w:rPr>
            </w:pPr>
            <w:r>
              <w:rPr>
                <w:b/>
              </w:rPr>
              <w:t>3</w:t>
            </w:r>
          </w:p>
        </w:tc>
        <w:tc>
          <w:tcPr>
            <w:tcW w:w="450" w:type="dxa"/>
          </w:tcPr>
          <w:p w:rsidR="002D4D48" w:rsidRDefault="002D4D48">
            <w:pPr>
              <w:pStyle w:val="BodyText"/>
              <w:rPr>
                <w:b/>
              </w:rPr>
            </w:pPr>
            <w:r>
              <w:rPr>
                <w:b/>
              </w:rPr>
              <w:t>1</w:t>
            </w:r>
          </w:p>
        </w:tc>
        <w:tc>
          <w:tcPr>
            <w:tcW w:w="7938" w:type="dxa"/>
            <w:tcBorders>
              <w:right w:val="double" w:sz="4" w:space="0" w:color="auto"/>
            </w:tcBorders>
          </w:tcPr>
          <w:p w:rsidR="002D4D48" w:rsidRDefault="002D4D48">
            <w:pPr>
              <w:pStyle w:val="BodyText"/>
              <w:rPr>
                <w:b/>
              </w:rPr>
            </w:pPr>
            <w:r>
              <w:rPr>
                <w:b/>
              </w:rPr>
              <w:t>Bringing TEVT in Line with Labour Market Demand</w:t>
            </w:r>
          </w:p>
        </w:tc>
      </w:tr>
      <w:tr w:rsidR="002D4D48">
        <w:tc>
          <w:tcPr>
            <w:tcW w:w="468" w:type="dxa"/>
            <w:tcBorders>
              <w:left w:val="double" w:sz="4" w:space="0" w:color="auto"/>
            </w:tcBorders>
          </w:tcPr>
          <w:p w:rsidR="002D4D48" w:rsidRDefault="002D4D48">
            <w:pPr>
              <w:pStyle w:val="BodyText"/>
              <w:jc w:val="right"/>
              <w:rPr>
                <w:b/>
              </w:rPr>
            </w:pPr>
            <w:r>
              <w:rPr>
                <w:b/>
              </w:rPr>
              <w:t>6</w:t>
            </w:r>
          </w:p>
        </w:tc>
        <w:tc>
          <w:tcPr>
            <w:tcW w:w="450" w:type="dxa"/>
          </w:tcPr>
          <w:p w:rsidR="002D4D48" w:rsidRDefault="002D4D48">
            <w:pPr>
              <w:pStyle w:val="BodyText"/>
              <w:rPr>
                <w:b/>
              </w:rPr>
            </w:pPr>
            <w:r>
              <w:rPr>
                <w:b/>
              </w:rPr>
              <w:t>2</w:t>
            </w:r>
          </w:p>
        </w:tc>
        <w:tc>
          <w:tcPr>
            <w:tcW w:w="7938" w:type="dxa"/>
            <w:tcBorders>
              <w:right w:val="double" w:sz="4" w:space="0" w:color="auto"/>
            </w:tcBorders>
          </w:tcPr>
          <w:p w:rsidR="002D4D48" w:rsidRDefault="002D4D48">
            <w:pPr>
              <w:pStyle w:val="BodyText"/>
              <w:rPr>
                <w:b/>
              </w:rPr>
            </w:pPr>
            <w:r>
              <w:rPr>
                <w:b/>
              </w:rPr>
              <w:t>Establishing a Standards and Assessment System</w:t>
            </w:r>
          </w:p>
        </w:tc>
      </w:tr>
      <w:tr w:rsidR="002D4D48">
        <w:tc>
          <w:tcPr>
            <w:tcW w:w="468" w:type="dxa"/>
            <w:tcBorders>
              <w:left w:val="double" w:sz="4" w:space="0" w:color="auto"/>
            </w:tcBorders>
          </w:tcPr>
          <w:p w:rsidR="002D4D48" w:rsidRDefault="002D4D48">
            <w:pPr>
              <w:pStyle w:val="BodyText"/>
              <w:jc w:val="right"/>
              <w:rPr>
                <w:b/>
              </w:rPr>
            </w:pPr>
            <w:r>
              <w:rPr>
                <w:b/>
              </w:rPr>
              <w:t>4</w:t>
            </w:r>
          </w:p>
        </w:tc>
        <w:tc>
          <w:tcPr>
            <w:tcW w:w="450" w:type="dxa"/>
          </w:tcPr>
          <w:p w:rsidR="002D4D48" w:rsidRDefault="002D4D48">
            <w:pPr>
              <w:pStyle w:val="BodyText"/>
              <w:rPr>
                <w:b/>
              </w:rPr>
            </w:pPr>
            <w:r>
              <w:rPr>
                <w:b/>
              </w:rPr>
              <w:t>3</w:t>
            </w:r>
          </w:p>
        </w:tc>
        <w:tc>
          <w:tcPr>
            <w:tcW w:w="7938" w:type="dxa"/>
            <w:tcBorders>
              <w:right w:val="double" w:sz="4" w:space="0" w:color="auto"/>
            </w:tcBorders>
          </w:tcPr>
          <w:p w:rsidR="002D4D48" w:rsidRDefault="002D4D48">
            <w:pPr>
              <w:pStyle w:val="BodyText"/>
              <w:rPr>
                <w:b/>
              </w:rPr>
            </w:pPr>
            <w:r>
              <w:rPr>
                <w:b/>
              </w:rPr>
              <w:t>Improving Teacher Training, Re-Training and Up-Grading</w:t>
            </w:r>
          </w:p>
        </w:tc>
      </w:tr>
      <w:tr w:rsidR="002D4D48">
        <w:tc>
          <w:tcPr>
            <w:tcW w:w="468" w:type="dxa"/>
            <w:tcBorders>
              <w:left w:val="double" w:sz="4" w:space="0" w:color="auto"/>
            </w:tcBorders>
          </w:tcPr>
          <w:p w:rsidR="002D4D48" w:rsidRDefault="002D4D48">
            <w:pPr>
              <w:pStyle w:val="BodyText"/>
              <w:jc w:val="right"/>
              <w:rPr>
                <w:b/>
              </w:rPr>
            </w:pPr>
            <w:r>
              <w:rPr>
                <w:b/>
              </w:rPr>
              <w:t>10</w:t>
            </w:r>
          </w:p>
        </w:tc>
        <w:tc>
          <w:tcPr>
            <w:tcW w:w="450" w:type="dxa"/>
          </w:tcPr>
          <w:p w:rsidR="002D4D48" w:rsidRDefault="002D4D48">
            <w:pPr>
              <w:pStyle w:val="BodyText"/>
              <w:rPr>
                <w:b/>
              </w:rPr>
            </w:pPr>
            <w:r>
              <w:rPr>
                <w:b/>
              </w:rPr>
              <w:t>4</w:t>
            </w:r>
          </w:p>
        </w:tc>
        <w:tc>
          <w:tcPr>
            <w:tcW w:w="7938" w:type="dxa"/>
            <w:tcBorders>
              <w:right w:val="double" w:sz="4" w:space="0" w:color="auto"/>
            </w:tcBorders>
          </w:tcPr>
          <w:p w:rsidR="002D4D48" w:rsidRDefault="002D4D48">
            <w:pPr>
              <w:pStyle w:val="BodyText"/>
              <w:rPr>
                <w:b/>
              </w:rPr>
            </w:pPr>
            <w:r>
              <w:rPr>
                <w:b/>
                <w:snapToGrid w:val="0"/>
              </w:rPr>
              <w:t>Upgrading Technical and Technological Facilities</w:t>
            </w:r>
          </w:p>
        </w:tc>
      </w:tr>
      <w:tr w:rsidR="002D4D48">
        <w:tc>
          <w:tcPr>
            <w:tcW w:w="468" w:type="dxa"/>
            <w:tcBorders>
              <w:left w:val="double" w:sz="4" w:space="0" w:color="auto"/>
            </w:tcBorders>
          </w:tcPr>
          <w:p w:rsidR="002D4D48" w:rsidRDefault="002D4D48">
            <w:pPr>
              <w:pStyle w:val="BodyText"/>
              <w:jc w:val="right"/>
              <w:rPr>
                <w:b/>
              </w:rPr>
            </w:pPr>
            <w:r>
              <w:rPr>
                <w:b/>
              </w:rPr>
              <w:t>5</w:t>
            </w:r>
          </w:p>
        </w:tc>
        <w:tc>
          <w:tcPr>
            <w:tcW w:w="450" w:type="dxa"/>
          </w:tcPr>
          <w:p w:rsidR="002D4D48" w:rsidRDefault="002D4D48">
            <w:pPr>
              <w:pStyle w:val="BodyText"/>
              <w:rPr>
                <w:b/>
              </w:rPr>
            </w:pPr>
            <w:r>
              <w:rPr>
                <w:b/>
              </w:rPr>
              <w:t>5</w:t>
            </w:r>
          </w:p>
        </w:tc>
        <w:tc>
          <w:tcPr>
            <w:tcW w:w="7938" w:type="dxa"/>
            <w:tcBorders>
              <w:right w:val="double" w:sz="4" w:space="0" w:color="auto"/>
            </w:tcBorders>
          </w:tcPr>
          <w:p w:rsidR="002D4D48" w:rsidRDefault="002D4D48">
            <w:pPr>
              <w:pStyle w:val="BodyText"/>
              <w:rPr>
                <w:b/>
              </w:rPr>
            </w:pPr>
            <w:r>
              <w:rPr>
                <w:b/>
              </w:rPr>
              <w:t xml:space="preserve">Improving Curriculum and Methodology of Training </w:t>
            </w:r>
          </w:p>
        </w:tc>
      </w:tr>
      <w:tr w:rsidR="002D4D48">
        <w:tc>
          <w:tcPr>
            <w:tcW w:w="468" w:type="dxa"/>
            <w:tcBorders>
              <w:left w:val="double" w:sz="4" w:space="0" w:color="auto"/>
              <w:bottom w:val="nil"/>
            </w:tcBorders>
          </w:tcPr>
          <w:p w:rsidR="002D4D48" w:rsidRDefault="002D4D48">
            <w:pPr>
              <w:pStyle w:val="BodyText"/>
              <w:jc w:val="right"/>
              <w:rPr>
                <w:b/>
              </w:rPr>
            </w:pPr>
            <w:r>
              <w:rPr>
                <w:b/>
              </w:rPr>
              <w:t>8</w:t>
            </w:r>
          </w:p>
        </w:tc>
        <w:tc>
          <w:tcPr>
            <w:tcW w:w="450" w:type="dxa"/>
            <w:tcBorders>
              <w:bottom w:val="nil"/>
            </w:tcBorders>
          </w:tcPr>
          <w:p w:rsidR="002D4D48" w:rsidRDefault="002D4D48">
            <w:pPr>
              <w:pStyle w:val="BodyText"/>
              <w:rPr>
                <w:b/>
              </w:rPr>
            </w:pPr>
            <w:r>
              <w:rPr>
                <w:b/>
              </w:rPr>
              <w:t>6</w:t>
            </w:r>
          </w:p>
        </w:tc>
        <w:tc>
          <w:tcPr>
            <w:tcW w:w="7938" w:type="dxa"/>
            <w:tcBorders>
              <w:bottom w:val="nil"/>
              <w:right w:val="double" w:sz="4" w:space="0" w:color="auto"/>
            </w:tcBorders>
          </w:tcPr>
          <w:p w:rsidR="002D4D48" w:rsidRDefault="002D4D48">
            <w:pPr>
              <w:pStyle w:val="BodyText"/>
              <w:rPr>
                <w:b/>
              </w:rPr>
            </w:pPr>
            <w:r>
              <w:rPr>
                <w:b/>
              </w:rPr>
              <w:t>Diversification of Finance</w:t>
            </w:r>
          </w:p>
        </w:tc>
      </w:tr>
      <w:tr w:rsidR="002D4D48">
        <w:tc>
          <w:tcPr>
            <w:tcW w:w="468" w:type="dxa"/>
            <w:tcBorders>
              <w:left w:val="double" w:sz="4" w:space="0" w:color="auto"/>
              <w:bottom w:val="nil"/>
              <w:right w:val="nil"/>
            </w:tcBorders>
          </w:tcPr>
          <w:p w:rsidR="002D4D48" w:rsidRDefault="002D4D48">
            <w:pPr>
              <w:pStyle w:val="BodyText"/>
              <w:rPr>
                <w:b/>
              </w:rPr>
            </w:pPr>
          </w:p>
        </w:tc>
        <w:tc>
          <w:tcPr>
            <w:tcW w:w="450" w:type="dxa"/>
            <w:tcBorders>
              <w:left w:val="nil"/>
              <w:bottom w:val="nil"/>
              <w:right w:val="nil"/>
            </w:tcBorders>
          </w:tcPr>
          <w:p w:rsidR="002D4D48" w:rsidRDefault="002D4D48">
            <w:pPr>
              <w:pStyle w:val="BodyText"/>
              <w:rPr>
                <w:b/>
              </w:rPr>
            </w:pPr>
          </w:p>
        </w:tc>
        <w:tc>
          <w:tcPr>
            <w:tcW w:w="7938" w:type="dxa"/>
            <w:tcBorders>
              <w:left w:val="nil"/>
              <w:bottom w:val="nil"/>
              <w:right w:val="double" w:sz="4" w:space="0" w:color="auto"/>
            </w:tcBorders>
          </w:tcPr>
          <w:p w:rsidR="002D4D48" w:rsidRDefault="002D4D48">
            <w:pPr>
              <w:pStyle w:val="BodyText"/>
              <w:rPr>
                <w:b/>
              </w:rPr>
            </w:pPr>
          </w:p>
        </w:tc>
      </w:tr>
      <w:tr w:rsidR="002D4D48">
        <w:trPr>
          <w:cantSplit/>
        </w:trPr>
        <w:tc>
          <w:tcPr>
            <w:tcW w:w="8856" w:type="dxa"/>
            <w:gridSpan w:val="3"/>
            <w:tcBorders>
              <w:top w:val="nil"/>
              <w:left w:val="double" w:sz="4" w:space="0" w:color="auto"/>
              <w:right w:val="double" w:sz="4" w:space="0" w:color="auto"/>
            </w:tcBorders>
          </w:tcPr>
          <w:p w:rsidR="002D4D48" w:rsidRDefault="002D4D48">
            <w:pPr>
              <w:pStyle w:val="BodyText"/>
              <w:jc w:val="center"/>
            </w:pPr>
            <w:r>
              <w:t>HIGHER EDUCATION</w:t>
            </w:r>
          </w:p>
        </w:tc>
      </w:tr>
      <w:tr w:rsidR="002D4D48">
        <w:tc>
          <w:tcPr>
            <w:tcW w:w="468" w:type="dxa"/>
            <w:tcBorders>
              <w:left w:val="double" w:sz="4" w:space="0" w:color="auto"/>
            </w:tcBorders>
          </w:tcPr>
          <w:p w:rsidR="002D4D48" w:rsidRDefault="002D4D48">
            <w:pPr>
              <w:pStyle w:val="BodyText"/>
              <w:jc w:val="right"/>
              <w:rPr>
                <w:b/>
              </w:rPr>
            </w:pPr>
            <w:r>
              <w:rPr>
                <w:b/>
              </w:rPr>
              <w:t>8</w:t>
            </w:r>
          </w:p>
        </w:tc>
        <w:tc>
          <w:tcPr>
            <w:tcW w:w="450" w:type="dxa"/>
          </w:tcPr>
          <w:p w:rsidR="002D4D48" w:rsidRDefault="002D4D48">
            <w:pPr>
              <w:pStyle w:val="BodyText"/>
              <w:rPr>
                <w:b/>
              </w:rPr>
            </w:pPr>
            <w:r>
              <w:rPr>
                <w:b/>
              </w:rPr>
              <w:t>1</w:t>
            </w:r>
          </w:p>
        </w:tc>
        <w:tc>
          <w:tcPr>
            <w:tcW w:w="7938" w:type="dxa"/>
            <w:tcBorders>
              <w:right w:val="double" w:sz="4" w:space="0" w:color="auto"/>
            </w:tcBorders>
          </w:tcPr>
          <w:p w:rsidR="002D4D48" w:rsidRDefault="002D4D48">
            <w:pPr>
              <w:pStyle w:val="BodyText"/>
              <w:rPr>
                <w:b/>
              </w:rPr>
            </w:pPr>
            <w:r>
              <w:rPr>
                <w:b/>
                <w:snapToGrid w:val="0"/>
              </w:rPr>
              <w:t>Improving Higher Education Management and Finance</w:t>
            </w:r>
          </w:p>
        </w:tc>
      </w:tr>
      <w:tr w:rsidR="002D4D48">
        <w:tc>
          <w:tcPr>
            <w:tcW w:w="468" w:type="dxa"/>
            <w:tcBorders>
              <w:left w:val="double" w:sz="4" w:space="0" w:color="auto"/>
            </w:tcBorders>
          </w:tcPr>
          <w:p w:rsidR="002D4D48" w:rsidRDefault="002D4D48">
            <w:pPr>
              <w:pStyle w:val="BodyText"/>
              <w:jc w:val="right"/>
              <w:rPr>
                <w:b/>
              </w:rPr>
            </w:pPr>
            <w:r>
              <w:rPr>
                <w:b/>
              </w:rPr>
              <w:t>5</w:t>
            </w:r>
          </w:p>
        </w:tc>
        <w:tc>
          <w:tcPr>
            <w:tcW w:w="450" w:type="dxa"/>
          </w:tcPr>
          <w:p w:rsidR="002D4D48" w:rsidRDefault="002D4D48">
            <w:pPr>
              <w:pStyle w:val="BodyText"/>
              <w:rPr>
                <w:b/>
              </w:rPr>
            </w:pPr>
            <w:r>
              <w:rPr>
                <w:b/>
              </w:rPr>
              <w:t>2</w:t>
            </w:r>
          </w:p>
        </w:tc>
        <w:tc>
          <w:tcPr>
            <w:tcW w:w="7938" w:type="dxa"/>
            <w:tcBorders>
              <w:right w:val="double" w:sz="4" w:space="0" w:color="auto"/>
            </w:tcBorders>
          </w:tcPr>
          <w:p w:rsidR="002D4D48" w:rsidRDefault="002D4D48">
            <w:pPr>
              <w:pStyle w:val="BodyText"/>
              <w:rPr>
                <w:b/>
                <w:snapToGrid w:val="0"/>
              </w:rPr>
            </w:pPr>
            <w:r>
              <w:rPr>
                <w:b/>
                <w:snapToGrid w:val="0"/>
                <w:color w:val="000000"/>
              </w:rPr>
              <w:t xml:space="preserve">Intensifying Higher Education Reforms for </w:t>
            </w:r>
            <w:r>
              <w:rPr>
                <w:b/>
                <w:snapToGrid w:val="0"/>
              </w:rPr>
              <w:t>Improving Quality and</w:t>
            </w:r>
          </w:p>
          <w:p w:rsidR="002D4D48" w:rsidRDefault="002D4D48">
            <w:pPr>
              <w:pStyle w:val="BodyText"/>
              <w:rPr>
                <w:b/>
              </w:rPr>
            </w:pPr>
            <w:r>
              <w:rPr>
                <w:b/>
                <w:snapToGrid w:val="0"/>
              </w:rPr>
              <w:t>Effectiveness</w:t>
            </w:r>
          </w:p>
        </w:tc>
      </w:tr>
      <w:tr w:rsidR="002D4D48">
        <w:tc>
          <w:tcPr>
            <w:tcW w:w="468" w:type="dxa"/>
            <w:tcBorders>
              <w:left w:val="double" w:sz="4" w:space="0" w:color="auto"/>
              <w:bottom w:val="nil"/>
            </w:tcBorders>
          </w:tcPr>
          <w:p w:rsidR="002D4D48" w:rsidRDefault="002D4D48">
            <w:pPr>
              <w:pStyle w:val="BodyText"/>
              <w:jc w:val="right"/>
              <w:rPr>
                <w:b/>
              </w:rPr>
            </w:pPr>
            <w:r>
              <w:rPr>
                <w:b/>
              </w:rPr>
              <w:t>9</w:t>
            </w:r>
          </w:p>
        </w:tc>
        <w:tc>
          <w:tcPr>
            <w:tcW w:w="450" w:type="dxa"/>
            <w:tcBorders>
              <w:bottom w:val="nil"/>
            </w:tcBorders>
          </w:tcPr>
          <w:p w:rsidR="002D4D48" w:rsidRDefault="002D4D48">
            <w:pPr>
              <w:pStyle w:val="BodyText"/>
              <w:rPr>
                <w:b/>
              </w:rPr>
            </w:pPr>
            <w:r>
              <w:rPr>
                <w:b/>
              </w:rPr>
              <w:t>3</w:t>
            </w:r>
          </w:p>
        </w:tc>
        <w:tc>
          <w:tcPr>
            <w:tcW w:w="7938" w:type="dxa"/>
            <w:tcBorders>
              <w:bottom w:val="nil"/>
              <w:right w:val="double" w:sz="4" w:space="0" w:color="auto"/>
            </w:tcBorders>
          </w:tcPr>
          <w:p w:rsidR="002D4D48" w:rsidRDefault="002D4D48">
            <w:pPr>
              <w:pStyle w:val="BodyText"/>
              <w:rPr>
                <w:b/>
              </w:rPr>
            </w:pPr>
            <w:r>
              <w:rPr>
                <w:b/>
                <w:snapToGrid w:val="0"/>
              </w:rPr>
              <w:t xml:space="preserve">Establishing a More Effective Policy Process </w:t>
            </w:r>
          </w:p>
        </w:tc>
      </w:tr>
      <w:tr w:rsidR="002D4D48">
        <w:tc>
          <w:tcPr>
            <w:tcW w:w="468" w:type="dxa"/>
            <w:tcBorders>
              <w:left w:val="double" w:sz="4" w:space="0" w:color="auto"/>
              <w:bottom w:val="nil"/>
              <w:right w:val="nil"/>
            </w:tcBorders>
          </w:tcPr>
          <w:p w:rsidR="002D4D48" w:rsidRDefault="002D4D48">
            <w:pPr>
              <w:pStyle w:val="BodyText"/>
              <w:rPr>
                <w:b/>
              </w:rPr>
            </w:pPr>
          </w:p>
        </w:tc>
        <w:tc>
          <w:tcPr>
            <w:tcW w:w="450" w:type="dxa"/>
            <w:tcBorders>
              <w:left w:val="nil"/>
              <w:bottom w:val="nil"/>
              <w:right w:val="nil"/>
            </w:tcBorders>
          </w:tcPr>
          <w:p w:rsidR="002D4D48" w:rsidRDefault="002D4D48">
            <w:pPr>
              <w:pStyle w:val="BodyText"/>
              <w:rPr>
                <w:b/>
              </w:rPr>
            </w:pPr>
          </w:p>
        </w:tc>
        <w:tc>
          <w:tcPr>
            <w:tcW w:w="7938" w:type="dxa"/>
            <w:tcBorders>
              <w:left w:val="nil"/>
              <w:bottom w:val="nil"/>
              <w:right w:val="double" w:sz="4" w:space="0" w:color="auto"/>
            </w:tcBorders>
          </w:tcPr>
          <w:p w:rsidR="002D4D48" w:rsidRDefault="002D4D48">
            <w:pPr>
              <w:pStyle w:val="BodyText"/>
              <w:rPr>
                <w:b/>
              </w:rPr>
            </w:pPr>
          </w:p>
        </w:tc>
      </w:tr>
      <w:tr w:rsidR="002D4D48">
        <w:trPr>
          <w:cantSplit/>
        </w:trPr>
        <w:tc>
          <w:tcPr>
            <w:tcW w:w="8856" w:type="dxa"/>
            <w:gridSpan w:val="3"/>
            <w:tcBorders>
              <w:top w:val="nil"/>
              <w:left w:val="double" w:sz="4" w:space="0" w:color="auto"/>
              <w:right w:val="double" w:sz="4" w:space="0" w:color="auto"/>
            </w:tcBorders>
          </w:tcPr>
          <w:p w:rsidR="002D4D48" w:rsidRDefault="002D4D48">
            <w:pPr>
              <w:pStyle w:val="BodyText"/>
              <w:jc w:val="center"/>
            </w:pPr>
            <w:r>
              <w:t>SCIENCE AND TECHNOLOGY</w:t>
            </w:r>
          </w:p>
        </w:tc>
      </w:tr>
      <w:tr w:rsidR="002D4D48">
        <w:tc>
          <w:tcPr>
            <w:tcW w:w="468" w:type="dxa"/>
            <w:tcBorders>
              <w:left w:val="double" w:sz="4" w:space="0" w:color="auto"/>
            </w:tcBorders>
          </w:tcPr>
          <w:p w:rsidR="002D4D48" w:rsidRDefault="002D4D48">
            <w:pPr>
              <w:pStyle w:val="BodyText"/>
              <w:jc w:val="right"/>
              <w:rPr>
                <w:b/>
              </w:rPr>
            </w:pPr>
            <w:r>
              <w:rPr>
                <w:b/>
              </w:rPr>
              <w:t>10</w:t>
            </w:r>
          </w:p>
        </w:tc>
        <w:tc>
          <w:tcPr>
            <w:tcW w:w="450" w:type="dxa"/>
          </w:tcPr>
          <w:p w:rsidR="002D4D48" w:rsidRDefault="002D4D48">
            <w:pPr>
              <w:pStyle w:val="BodyText"/>
              <w:rPr>
                <w:b/>
              </w:rPr>
            </w:pPr>
            <w:r>
              <w:rPr>
                <w:b/>
              </w:rPr>
              <w:t>1</w:t>
            </w:r>
          </w:p>
        </w:tc>
        <w:tc>
          <w:tcPr>
            <w:tcW w:w="7938" w:type="dxa"/>
            <w:tcBorders>
              <w:right w:val="double" w:sz="4" w:space="0" w:color="auto"/>
            </w:tcBorders>
          </w:tcPr>
          <w:p w:rsidR="002D4D48" w:rsidRDefault="002D4D48">
            <w:pPr>
              <w:pStyle w:val="BodyText"/>
              <w:rPr>
                <w:b/>
              </w:rPr>
            </w:pPr>
            <w:r>
              <w:rPr>
                <w:b/>
              </w:rPr>
              <w:t>Improving Physical Facilities of Universities and Research Institutes</w:t>
            </w:r>
          </w:p>
        </w:tc>
      </w:tr>
      <w:tr w:rsidR="002D4D48">
        <w:tc>
          <w:tcPr>
            <w:tcW w:w="468" w:type="dxa"/>
            <w:tcBorders>
              <w:left w:val="double" w:sz="4" w:space="0" w:color="auto"/>
            </w:tcBorders>
          </w:tcPr>
          <w:p w:rsidR="002D4D48" w:rsidRDefault="002D4D48">
            <w:pPr>
              <w:pStyle w:val="BodyText"/>
              <w:jc w:val="right"/>
              <w:rPr>
                <w:b/>
              </w:rPr>
            </w:pPr>
            <w:r>
              <w:rPr>
                <w:b/>
              </w:rPr>
              <w:t>7</w:t>
            </w:r>
          </w:p>
        </w:tc>
        <w:tc>
          <w:tcPr>
            <w:tcW w:w="450" w:type="dxa"/>
          </w:tcPr>
          <w:p w:rsidR="002D4D48" w:rsidRDefault="002D4D48">
            <w:pPr>
              <w:pStyle w:val="BodyText"/>
              <w:rPr>
                <w:b/>
              </w:rPr>
            </w:pPr>
            <w:r>
              <w:rPr>
                <w:b/>
              </w:rPr>
              <w:t>2</w:t>
            </w:r>
          </w:p>
        </w:tc>
        <w:tc>
          <w:tcPr>
            <w:tcW w:w="7938" w:type="dxa"/>
            <w:tcBorders>
              <w:right w:val="double" w:sz="4" w:space="0" w:color="auto"/>
            </w:tcBorders>
          </w:tcPr>
          <w:p w:rsidR="002D4D48" w:rsidRDefault="002D4D48">
            <w:pPr>
              <w:pStyle w:val="BodyText"/>
              <w:rPr>
                <w:b/>
              </w:rPr>
            </w:pPr>
            <w:r>
              <w:rPr>
                <w:b/>
              </w:rPr>
              <w:t>Increasing Cooperation among Education-Science-Business Organizations</w:t>
            </w:r>
          </w:p>
        </w:tc>
      </w:tr>
      <w:tr w:rsidR="002D4D48">
        <w:tc>
          <w:tcPr>
            <w:tcW w:w="468" w:type="dxa"/>
            <w:tcBorders>
              <w:left w:val="double" w:sz="4" w:space="0" w:color="auto"/>
              <w:bottom w:val="nil"/>
            </w:tcBorders>
          </w:tcPr>
          <w:p w:rsidR="002D4D48" w:rsidRDefault="002D4D48">
            <w:pPr>
              <w:pStyle w:val="BodyText"/>
              <w:jc w:val="right"/>
              <w:rPr>
                <w:b/>
              </w:rPr>
            </w:pPr>
            <w:r>
              <w:rPr>
                <w:b/>
              </w:rPr>
              <w:t>7</w:t>
            </w:r>
          </w:p>
        </w:tc>
        <w:tc>
          <w:tcPr>
            <w:tcW w:w="450" w:type="dxa"/>
            <w:tcBorders>
              <w:bottom w:val="nil"/>
            </w:tcBorders>
          </w:tcPr>
          <w:p w:rsidR="002D4D48" w:rsidRDefault="002D4D48">
            <w:pPr>
              <w:pStyle w:val="BodyText"/>
              <w:rPr>
                <w:b/>
              </w:rPr>
            </w:pPr>
            <w:r>
              <w:rPr>
                <w:b/>
              </w:rPr>
              <w:t>3</w:t>
            </w:r>
          </w:p>
        </w:tc>
        <w:tc>
          <w:tcPr>
            <w:tcW w:w="7938" w:type="dxa"/>
            <w:tcBorders>
              <w:bottom w:val="nil"/>
              <w:right w:val="double" w:sz="4" w:space="0" w:color="auto"/>
            </w:tcBorders>
          </w:tcPr>
          <w:p w:rsidR="002D4D48" w:rsidRDefault="002D4D48">
            <w:pPr>
              <w:pStyle w:val="BodyText"/>
              <w:rPr>
                <w:b/>
              </w:rPr>
            </w:pPr>
            <w:r>
              <w:rPr>
                <w:b/>
              </w:rPr>
              <w:t>Expanding External/International Relations of Science and Technology</w:t>
            </w:r>
          </w:p>
        </w:tc>
      </w:tr>
      <w:tr w:rsidR="002D4D48">
        <w:tc>
          <w:tcPr>
            <w:tcW w:w="468" w:type="dxa"/>
            <w:tcBorders>
              <w:left w:val="double" w:sz="4" w:space="0" w:color="auto"/>
              <w:bottom w:val="nil"/>
              <w:right w:val="nil"/>
            </w:tcBorders>
          </w:tcPr>
          <w:p w:rsidR="002D4D48" w:rsidRDefault="002D4D48">
            <w:pPr>
              <w:pStyle w:val="BodyText"/>
              <w:rPr>
                <w:b/>
              </w:rPr>
            </w:pPr>
          </w:p>
        </w:tc>
        <w:tc>
          <w:tcPr>
            <w:tcW w:w="450" w:type="dxa"/>
            <w:tcBorders>
              <w:left w:val="nil"/>
              <w:bottom w:val="nil"/>
              <w:right w:val="nil"/>
            </w:tcBorders>
          </w:tcPr>
          <w:p w:rsidR="002D4D48" w:rsidRDefault="002D4D48">
            <w:pPr>
              <w:pStyle w:val="BodyText"/>
              <w:rPr>
                <w:b/>
              </w:rPr>
            </w:pPr>
          </w:p>
        </w:tc>
        <w:tc>
          <w:tcPr>
            <w:tcW w:w="7938" w:type="dxa"/>
            <w:tcBorders>
              <w:left w:val="nil"/>
              <w:bottom w:val="nil"/>
              <w:right w:val="double" w:sz="4" w:space="0" w:color="auto"/>
            </w:tcBorders>
          </w:tcPr>
          <w:p w:rsidR="002D4D48" w:rsidRDefault="002D4D48">
            <w:pPr>
              <w:pStyle w:val="BodyText"/>
              <w:rPr>
                <w:b/>
              </w:rPr>
            </w:pPr>
          </w:p>
        </w:tc>
      </w:tr>
      <w:tr w:rsidR="002D4D48">
        <w:trPr>
          <w:cantSplit/>
        </w:trPr>
        <w:tc>
          <w:tcPr>
            <w:tcW w:w="8856" w:type="dxa"/>
            <w:gridSpan w:val="3"/>
            <w:tcBorders>
              <w:top w:val="nil"/>
              <w:left w:val="double" w:sz="4" w:space="0" w:color="auto"/>
              <w:right w:val="double" w:sz="4" w:space="0" w:color="auto"/>
            </w:tcBorders>
          </w:tcPr>
          <w:p w:rsidR="002D4D48" w:rsidRDefault="002D4D48">
            <w:pPr>
              <w:pStyle w:val="BodyText"/>
              <w:jc w:val="center"/>
            </w:pPr>
            <w:r>
              <w:t>NON-FORMAL AND DISTANCE EDUCATION</w:t>
            </w:r>
          </w:p>
        </w:tc>
      </w:tr>
      <w:tr w:rsidR="002D4D48">
        <w:tc>
          <w:tcPr>
            <w:tcW w:w="468" w:type="dxa"/>
            <w:tcBorders>
              <w:left w:val="double" w:sz="4" w:space="0" w:color="auto"/>
            </w:tcBorders>
          </w:tcPr>
          <w:p w:rsidR="002D4D48" w:rsidRDefault="002D4D48">
            <w:pPr>
              <w:pStyle w:val="BodyText"/>
              <w:jc w:val="right"/>
              <w:rPr>
                <w:b/>
              </w:rPr>
            </w:pPr>
            <w:r>
              <w:rPr>
                <w:b/>
              </w:rPr>
              <w:t>4</w:t>
            </w:r>
          </w:p>
        </w:tc>
        <w:tc>
          <w:tcPr>
            <w:tcW w:w="450" w:type="dxa"/>
          </w:tcPr>
          <w:p w:rsidR="002D4D48" w:rsidRDefault="002D4D48">
            <w:pPr>
              <w:pStyle w:val="BodyText"/>
              <w:rPr>
                <w:b/>
              </w:rPr>
            </w:pPr>
            <w:r>
              <w:rPr>
                <w:b/>
              </w:rPr>
              <w:t>1</w:t>
            </w:r>
          </w:p>
        </w:tc>
        <w:tc>
          <w:tcPr>
            <w:tcW w:w="7938" w:type="dxa"/>
            <w:tcBorders>
              <w:right w:val="double" w:sz="4" w:space="0" w:color="auto"/>
            </w:tcBorders>
          </w:tcPr>
          <w:p w:rsidR="002D4D48" w:rsidRDefault="002D4D48">
            <w:pPr>
              <w:pStyle w:val="BodyText"/>
              <w:rPr>
                <w:b/>
              </w:rPr>
            </w:pPr>
            <w:r>
              <w:rPr>
                <w:b/>
                <w:snapToGrid w:val="0"/>
                <w:color w:val="000000"/>
              </w:rPr>
              <w:t xml:space="preserve">Strengthening Central and Local Non-formal Education Centers </w:t>
            </w:r>
          </w:p>
        </w:tc>
      </w:tr>
      <w:tr w:rsidR="002D4D48">
        <w:tc>
          <w:tcPr>
            <w:tcW w:w="468" w:type="dxa"/>
            <w:tcBorders>
              <w:left w:val="double" w:sz="4" w:space="0" w:color="auto"/>
            </w:tcBorders>
          </w:tcPr>
          <w:p w:rsidR="002D4D48" w:rsidRDefault="002D4D48">
            <w:pPr>
              <w:pStyle w:val="BodyText"/>
              <w:jc w:val="right"/>
              <w:rPr>
                <w:b/>
              </w:rPr>
            </w:pPr>
            <w:r>
              <w:rPr>
                <w:b/>
              </w:rPr>
              <w:t>5</w:t>
            </w:r>
          </w:p>
        </w:tc>
        <w:tc>
          <w:tcPr>
            <w:tcW w:w="450" w:type="dxa"/>
          </w:tcPr>
          <w:p w:rsidR="002D4D48" w:rsidRDefault="002D4D48">
            <w:pPr>
              <w:pStyle w:val="BodyText"/>
              <w:rPr>
                <w:b/>
              </w:rPr>
            </w:pPr>
            <w:r>
              <w:rPr>
                <w:b/>
              </w:rPr>
              <w:t>2</w:t>
            </w:r>
          </w:p>
        </w:tc>
        <w:tc>
          <w:tcPr>
            <w:tcW w:w="7938" w:type="dxa"/>
            <w:tcBorders>
              <w:right w:val="double" w:sz="4" w:space="0" w:color="auto"/>
            </w:tcBorders>
          </w:tcPr>
          <w:p w:rsidR="002D4D48" w:rsidRDefault="002D4D48">
            <w:pPr>
              <w:pStyle w:val="BodyText"/>
              <w:rPr>
                <w:b/>
              </w:rPr>
            </w:pPr>
            <w:r>
              <w:rPr>
                <w:b/>
                <w:snapToGrid w:val="0"/>
                <w:color w:val="000000"/>
              </w:rPr>
              <w:t>Developing Curriculum, Methodology, and Training</w:t>
            </w:r>
          </w:p>
        </w:tc>
      </w:tr>
      <w:tr w:rsidR="002D4D48">
        <w:tc>
          <w:tcPr>
            <w:tcW w:w="468" w:type="dxa"/>
            <w:tcBorders>
              <w:left w:val="double" w:sz="4" w:space="0" w:color="auto"/>
              <w:bottom w:val="nil"/>
            </w:tcBorders>
          </w:tcPr>
          <w:p w:rsidR="002D4D48" w:rsidRDefault="002D4D48">
            <w:pPr>
              <w:pStyle w:val="BodyText"/>
              <w:jc w:val="right"/>
              <w:rPr>
                <w:b/>
              </w:rPr>
            </w:pPr>
            <w:r>
              <w:rPr>
                <w:b/>
              </w:rPr>
              <w:t>2</w:t>
            </w:r>
          </w:p>
        </w:tc>
        <w:tc>
          <w:tcPr>
            <w:tcW w:w="450" w:type="dxa"/>
            <w:tcBorders>
              <w:bottom w:val="nil"/>
            </w:tcBorders>
          </w:tcPr>
          <w:p w:rsidR="002D4D48" w:rsidRDefault="002D4D48">
            <w:pPr>
              <w:pStyle w:val="BodyText"/>
              <w:rPr>
                <w:b/>
              </w:rPr>
            </w:pPr>
            <w:r>
              <w:rPr>
                <w:b/>
              </w:rPr>
              <w:t>3</w:t>
            </w:r>
          </w:p>
        </w:tc>
        <w:tc>
          <w:tcPr>
            <w:tcW w:w="7938" w:type="dxa"/>
            <w:tcBorders>
              <w:bottom w:val="nil"/>
              <w:right w:val="double" w:sz="4" w:space="0" w:color="auto"/>
            </w:tcBorders>
          </w:tcPr>
          <w:p w:rsidR="002D4D48" w:rsidRDefault="002D4D48">
            <w:pPr>
              <w:pStyle w:val="BodyText"/>
              <w:rPr>
                <w:b/>
              </w:rPr>
            </w:pPr>
            <w:r>
              <w:rPr>
                <w:b/>
                <w:snapToGrid w:val="0"/>
                <w:color w:val="000000"/>
              </w:rPr>
              <w:t>Establishing a Distance Education Network</w:t>
            </w:r>
          </w:p>
        </w:tc>
      </w:tr>
      <w:tr w:rsidR="002D4D48">
        <w:tc>
          <w:tcPr>
            <w:tcW w:w="468" w:type="dxa"/>
            <w:tcBorders>
              <w:left w:val="double" w:sz="4" w:space="0" w:color="auto"/>
              <w:bottom w:val="double" w:sz="4" w:space="0" w:color="auto"/>
              <w:right w:val="nil"/>
            </w:tcBorders>
          </w:tcPr>
          <w:p w:rsidR="002D4D48" w:rsidRDefault="002D4D48">
            <w:pPr>
              <w:pStyle w:val="BodyText"/>
              <w:rPr>
                <w:b/>
              </w:rPr>
            </w:pPr>
          </w:p>
        </w:tc>
        <w:tc>
          <w:tcPr>
            <w:tcW w:w="450" w:type="dxa"/>
            <w:tcBorders>
              <w:left w:val="nil"/>
              <w:bottom w:val="double" w:sz="4" w:space="0" w:color="auto"/>
              <w:right w:val="nil"/>
            </w:tcBorders>
          </w:tcPr>
          <w:p w:rsidR="002D4D48" w:rsidRDefault="002D4D48">
            <w:pPr>
              <w:pStyle w:val="BodyText"/>
              <w:rPr>
                <w:b/>
              </w:rPr>
            </w:pPr>
          </w:p>
        </w:tc>
        <w:tc>
          <w:tcPr>
            <w:tcW w:w="7938" w:type="dxa"/>
            <w:tcBorders>
              <w:left w:val="nil"/>
              <w:bottom w:val="double" w:sz="4" w:space="0" w:color="auto"/>
              <w:right w:val="double" w:sz="4" w:space="0" w:color="auto"/>
            </w:tcBorders>
          </w:tcPr>
          <w:p w:rsidR="002D4D48" w:rsidRDefault="002D4D48">
            <w:pPr>
              <w:pStyle w:val="BodyText"/>
              <w:rPr>
                <w:b/>
              </w:rPr>
            </w:pPr>
          </w:p>
        </w:tc>
      </w:tr>
    </w:tbl>
    <w:p w:rsidR="002D4D48" w:rsidRDefault="002D4D48">
      <w:pPr>
        <w:pStyle w:val="BodyText"/>
        <w:rPr>
          <w:b/>
          <w:sz w:val="18"/>
        </w:rPr>
      </w:pPr>
    </w:p>
    <w:p w:rsidR="002D4D48" w:rsidRDefault="002D4D48">
      <w:pPr>
        <w:pStyle w:val="BodyText"/>
        <w:rPr>
          <w:b/>
          <w:sz w:val="18"/>
        </w:rPr>
      </w:pPr>
      <w:r>
        <w:rPr>
          <w:b/>
          <w:sz w:val="18"/>
        </w:rPr>
        <w:t>Notes:</w:t>
      </w:r>
      <w:r>
        <w:rPr>
          <w:b/>
          <w:sz w:val="18"/>
        </w:rPr>
        <w:tab/>
        <w:t>a. Priorities across sub-sectors (1=highest) are based on discussion among consultant team members and MOSTEC officials: 1=strategic planning; 2=distance education network; 3=market driven TEVT; 4=staff training; 5=instructional content and methodology; 6=standards, research, and evaluation; 7=cooperation; 8=finance; 9=policy implementation; and 10=facilities.</w:t>
      </w:r>
    </w:p>
    <w:p w:rsidR="002D4D48" w:rsidRDefault="002D4D48">
      <w:pPr>
        <w:pStyle w:val="BodyText"/>
        <w:rPr>
          <w:b/>
          <w:sz w:val="18"/>
        </w:rPr>
      </w:pPr>
      <w:r>
        <w:rPr>
          <w:b/>
          <w:sz w:val="18"/>
        </w:rPr>
        <w:t>b. Priorities within sector (1=highest) are from discussion at National Seminar, 10 June 1999.</w:t>
      </w:r>
    </w:p>
    <w:p w:rsidR="002D4D48" w:rsidRDefault="002D4D48">
      <w:pPr>
        <w:pStyle w:val="Heading2"/>
        <w:jc w:val="center"/>
        <w:rPr>
          <w:kern w:val="28"/>
        </w:rPr>
      </w:pPr>
      <w:r>
        <w:rPr>
          <w:kern w:val="28"/>
        </w:rPr>
        <w:br w:type="page"/>
      </w:r>
      <w:r>
        <w:rPr>
          <w:kern w:val="28"/>
        </w:rPr>
        <w:lastRenderedPageBreak/>
        <w:t>EDUCATION SECTOR MANAGEMENT</w:t>
      </w:r>
    </w:p>
    <w:p w:rsidR="002D4D48" w:rsidRDefault="002D4D48"/>
    <w:tbl>
      <w:tblPr>
        <w:tblW w:w="0" w:type="auto"/>
        <w:tblBorders>
          <w:top w:val="single" w:sz="12" w:space="0" w:color="008000"/>
          <w:left w:val="nil"/>
          <w:bottom w:val="single" w:sz="12" w:space="0" w:color="008000"/>
          <w:right w:val="nil"/>
          <w:insideH w:val="nil"/>
          <w:insideV w:val="nil"/>
        </w:tblBorders>
        <w:tblLayout w:type="fixed"/>
        <w:tblLook w:val="00A0" w:firstRow="1" w:lastRow="0" w:firstColumn="1" w:lastColumn="0" w:noHBand="0" w:noVBand="0"/>
      </w:tblPr>
      <w:tblGrid>
        <w:gridCol w:w="2268"/>
        <w:gridCol w:w="6588"/>
      </w:tblGrid>
      <w:tr w:rsidR="002D4D48">
        <w:trPr>
          <w:cantSplit/>
        </w:trPr>
        <w:tc>
          <w:tcPr>
            <w:tcW w:w="8856" w:type="dxa"/>
            <w:gridSpan w:val="2"/>
            <w:tcBorders>
              <w:top w:val="double" w:sz="4" w:space="0" w:color="auto"/>
              <w:left w:val="double" w:sz="4" w:space="0" w:color="auto"/>
              <w:bottom w:val="nil"/>
              <w:right w:val="double" w:sz="4" w:space="0" w:color="auto"/>
            </w:tcBorders>
          </w:tcPr>
          <w:p w:rsidR="002D4D48" w:rsidRDefault="002D4D48">
            <w:pPr>
              <w:pStyle w:val="BodyText"/>
              <w:jc w:val="center"/>
            </w:pPr>
          </w:p>
        </w:tc>
      </w:tr>
      <w:tr w:rsidR="002D4D48">
        <w:trPr>
          <w:cantSplit/>
        </w:trPr>
        <w:tc>
          <w:tcPr>
            <w:tcW w:w="2268" w:type="dxa"/>
            <w:tcBorders>
              <w:top w:val="nil"/>
              <w:left w:val="double" w:sz="4" w:space="0" w:color="auto"/>
              <w:bottom w:val="single" w:sz="4" w:space="0" w:color="000000"/>
              <w:right w:val="nil"/>
            </w:tcBorders>
          </w:tcPr>
          <w:p w:rsidR="002D4D48" w:rsidRDefault="002D4D48">
            <w:pPr>
              <w:pStyle w:val="BodyText"/>
              <w:rPr>
                <w:b/>
              </w:rPr>
            </w:pPr>
            <w:r>
              <w:t>STRATEGY</w:t>
            </w:r>
          </w:p>
        </w:tc>
        <w:tc>
          <w:tcPr>
            <w:tcW w:w="6588" w:type="dxa"/>
            <w:tcBorders>
              <w:top w:val="nil"/>
              <w:left w:val="nil"/>
              <w:bottom w:val="single" w:sz="4" w:space="0" w:color="000000"/>
              <w:right w:val="double" w:sz="4" w:space="0" w:color="auto"/>
            </w:tcBorders>
          </w:tcPr>
          <w:p w:rsidR="002D4D48" w:rsidRDefault="002D4D48">
            <w:pPr>
              <w:pStyle w:val="BodyText"/>
              <w:jc w:val="center"/>
            </w:pPr>
            <w:r>
              <w:t>PROJECTS</w:t>
            </w:r>
          </w:p>
        </w:tc>
      </w:tr>
      <w:tr w:rsidR="002D4D48">
        <w:trPr>
          <w:cantSplit/>
          <w:trHeight w:val="458"/>
        </w:trPr>
        <w:tc>
          <w:tcPr>
            <w:tcW w:w="2268" w:type="dxa"/>
            <w:tcBorders>
              <w:top w:val="nil"/>
              <w:left w:val="double" w:sz="4" w:space="0" w:color="auto"/>
              <w:bottom w:val="double" w:sz="4" w:space="0" w:color="auto"/>
              <w:right w:val="single" w:sz="4" w:space="0" w:color="000000"/>
            </w:tcBorders>
          </w:tcPr>
          <w:p w:rsidR="002D4D48" w:rsidRDefault="002D4D48">
            <w:pPr>
              <w:pStyle w:val="BodyText"/>
              <w:rPr>
                <w:b/>
              </w:rPr>
            </w:pPr>
          </w:p>
          <w:p w:rsidR="002D4D48" w:rsidRDefault="002D4D48">
            <w:pPr>
              <w:pStyle w:val="BodyText"/>
            </w:pPr>
          </w:p>
          <w:p w:rsidR="002D4D48" w:rsidRDefault="002D4D48">
            <w:pPr>
              <w:pStyle w:val="BodyText"/>
            </w:pPr>
          </w:p>
          <w:p w:rsidR="002D4D48" w:rsidRDefault="002D4D48" w:rsidP="00967FFD">
            <w:pPr>
              <w:pStyle w:val="BodyText"/>
              <w:jc w:val="left"/>
            </w:pPr>
            <w:r>
              <w:t>Establishment of an Annual MOSTEC Strategic Planning Cycle</w:t>
            </w:r>
          </w:p>
        </w:tc>
        <w:tc>
          <w:tcPr>
            <w:tcW w:w="6588" w:type="dxa"/>
            <w:tcBorders>
              <w:top w:val="nil"/>
              <w:left w:val="nil"/>
              <w:bottom w:val="double" w:sz="4" w:space="0" w:color="auto"/>
              <w:right w:val="double" w:sz="4" w:space="0" w:color="auto"/>
            </w:tcBorders>
          </w:tcPr>
          <w:p w:rsidR="002D4D48" w:rsidRDefault="002D4D48"/>
          <w:p w:rsidR="002D4D48" w:rsidRDefault="002D4D48" w:rsidP="002D6D15">
            <w:pPr>
              <w:numPr>
                <w:ilvl w:val="0"/>
                <w:numId w:val="112"/>
              </w:numPr>
              <w:jc w:val="both"/>
            </w:pPr>
            <w:r>
              <w:t>Establish agreement with key stakeholders for the introduction of a strategic planning cycle;</w:t>
            </w:r>
          </w:p>
          <w:p w:rsidR="002D4D48" w:rsidRDefault="002D4D48" w:rsidP="002D6D15">
            <w:pPr>
              <w:numPr>
                <w:ilvl w:val="0"/>
                <w:numId w:val="112"/>
              </w:numPr>
              <w:jc w:val="both"/>
            </w:pPr>
            <w:r>
              <w:t>Clearly determine the personnel who will take responsibility for implementation of this management change and establish a steering committee;</w:t>
            </w:r>
          </w:p>
          <w:p w:rsidR="002D4D48" w:rsidRDefault="002D4D48" w:rsidP="002D6D15">
            <w:pPr>
              <w:numPr>
                <w:ilvl w:val="0"/>
                <w:numId w:val="112"/>
              </w:numPr>
              <w:jc w:val="both"/>
            </w:pPr>
            <w:r>
              <w:t>Identify, select and train personnel who will perform the tasks of establishing and documenting processes, systems and performance indicators to support the planning cycle;</w:t>
            </w:r>
          </w:p>
          <w:p w:rsidR="002D4D48" w:rsidRDefault="002D4D48" w:rsidP="002D6D15">
            <w:pPr>
              <w:numPr>
                <w:ilvl w:val="0"/>
                <w:numId w:val="112"/>
              </w:numPr>
              <w:jc w:val="both"/>
            </w:pPr>
            <w:r>
              <w:t>Progressively expand the planning process in subsequent annual cycles to include operational plans at lower levels in the education sector.</w:t>
            </w:r>
          </w:p>
          <w:p w:rsidR="002D4D48" w:rsidRDefault="002D4D48">
            <w:pPr>
              <w:pStyle w:val="BodyText2"/>
            </w:pPr>
          </w:p>
        </w:tc>
      </w:tr>
    </w:tbl>
    <w:p w:rsidR="002D4D48" w:rsidRDefault="002D4D48"/>
    <w:p w:rsidR="002D4D48" w:rsidRDefault="002D4D48"/>
    <w:p w:rsidR="002D4D48" w:rsidRDefault="002D4D48"/>
    <w:p w:rsidR="002D4D48" w:rsidRDefault="002D4D48">
      <w:pPr>
        <w:pStyle w:val="Heading2"/>
        <w:jc w:val="center"/>
      </w:pPr>
      <w:r>
        <w:t>PRE-SCHOOL EDUCATION</w:t>
      </w:r>
    </w:p>
    <w:p w:rsidR="002D4D48" w:rsidRDefault="002D4D48"/>
    <w:tbl>
      <w:tblPr>
        <w:tblW w:w="0" w:type="auto"/>
        <w:tblBorders>
          <w:top w:val="single" w:sz="12" w:space="0" w:color="008000"/>
          <w:left w:val="nil"/>
          <w:bottom w:val="single" w:sz="12" w:space="0" w:color="008000"/>
          <w:right w:val="nil"/>
          <w:insideH w:val="nil"/>
          <w:insideV w:val="nil"/>
        </w:tblBorders>
        <w:tblLayout w:type="fixed"/>
        <w:tblLook w:val="00A0" w:firstRow="1" w:lastRow="0" w:firstColumn="1" w:lastColumn="0" w:noHBand="0" w:noVBand="0"/>
      </w:tblPr>
      <w:tblGrid>
        <w:gridCol w:w="2268"/>
        <w:gridCol w:w="6588"/>
      </w:tblGrid>
      <w:tr w:rsidR="002D4D48">
        <w:trPr>
          <w:cantSplit/>
        </w:trPr>
        <w:tc>
          <w:tcPr>
            <w:tcW w:w="8856" w:type="dxa"/>
            <w:gridSpan w:val="2"/>
            <w:tcBorders>
              <w:top w:val="double" w:sz="4" w:space="0" w:color="auto"/>
              <w:left w:val="double" w:sz="4" w:space="0" w:color="auto"/>
              <w:bottom w:val="nil"/>
              <w:right w:val="double" w:sz="4" w:space="0" w:color="auto"/>
            </w:tcBorders>
          </w:tcPr>
          <w:p w:rsidR="002D4D48" w:rsidRDefault="002D4D48">
            <w:pPr>
              <w:pStyle w:val="BodyText"/>
              <w:jc w:val="center"/>
            </w:pPr>
          </w:p>
        </w:tc>
      </w:tr>
      <w:tr w:rsidR="002D4D48">
        <w:trPr>
          <w:cantSplit/>
        </w:trPr>
        <w:tc>
          <w:tcPr>
            <w:tcW w:w="2268" w:type="dxa"/>
            <w:tcBorders>
              <w:top w:val="nil"/>
              <w:left w:val="double" w:sz="4" w:space="0" w:color="auto"/>
              <w:bottom w:val="single" w:sz="4" w:space="0" w:color="000000"/>
              <w:right w:val="nil"/>
            </w:tcBorders>
          </w:tcPr>
          <w:p w:rsidR="002D4D48" w:rsidRDefault="002D4D48">
            <w:pPr>
              <w:pStyle w:val="BodyText"/>
              <w:rPr>
                <w:b/>
              </w:rPr>
            </w:pPr>
            <w:r>
              <w:t>STRATEGY</w:t>
            </w:r>
          </w:p>
        </w:tc>
        <w:tc>
          <w:tcPr>
            <w:tcW w:w="6588" w:type="dxa"/>
            <w:tcBorders>
              <w:top w:val="nil"/>
              <w:left w:val="nil"/>
              <w:bottom w:val="single" w:sz="4" w:space="0" w:color="000000"/>
              <w:right w:val="double" w:sz="4" w:space="0" w:color="auto"/>
            </w:tcBorders>
          </w:tcPr>
          <w:p w:rsidR="002D4D48" w:rsidRDefault="002D4D48">
            <w:pPr>
              <w:pStyle w:val="BodyText"/>
              <w:jc w:val="center"/>
            </w:pPr>
            <w:r>
              <w:t>PROJECTS</w:t>
            </w:r>
          </w:p>
        </w:tc>
      </w:tr>
      <w:tr w:rsidR="002D4D48">
        <w:trPr>
          <w:cantSplit/>
          <w:trHeight w:val="458"/>
        </w:trPr>
        <w:tc>
          <w:tcPr>
            <w:tcW w:w="2268" w:type="dxa"/>
            <w:tcBorders>
              <w:top w:val="nil"/>
              <w:left w:val="double" w:sz="4" w:space="0" w:color="auto"/>
              <w:bottom w:val="nil"/>
              <w:right w:val="single" w:sz="4" w:space="0" w:color="000000"/>
            </w:tcBorders>
          </w:tcPr>
          <w:p w:rsidR="002D4D48" w:rsidRDefault="002D4D48">
            <w:pPr>
              <w:pStyle w:val="BodyText"/>
              <w:rPr>
                <w:b/>
              </w:rPr>
            </w:pPr>
          </w:p>
          <w:p w:rsidR="002D4D48" w:rsidRDefault="002D4D48">
            <w:pPr>
              <w:pStyle w:val="BodyText"/>
            </w:pPr>
            <w:r>
              <w:t>Improving Training of Teachers and Managers</w:t>
            </w:r>
          </w:p>
        </w:tc>
        <w:tc>
          <w:tcPr>
            <w:tcW w:w="6588" w:type="dxa"/>
            <w:tcBorders>
              <w:top w:val="nil"/>
              <w:left w:val="nil"/>
              <w:bottom w:val="nil"/>
              <w:right w:val="double" w:sz="4" w:space="0" w:color="auto"/>
            </w:tcBorders>
          </w:tcPr>
          <w:p w:rsidR="002D4D48" w:rsidRDefault="002D4D48">
            <w:pPr>
              <w:ind w:left="1418" w:hanging="709"/>
              <w:jc w:val="both"/>
            </w:pPr>
          </w:p>
          <w:p w:rsidR="002D4D48" w:rsidRDefault="002D4D48" w:rsidP="002D6D15">
            <w:pPr>
              <w:pStyle w:val="BodyText3"/>
              <w:numPr>
                <w:ilvl w:val="0"/>
                <w:numId w:val="63"/>
              </w:numPr>
              <w:rPr>
                <w:rFonts w:ascii="Arial" w:hAnsi="Arial"/>
                <w:sz w:val="22"/>
              </w:rPr>
            </w:pPr>
            <w:r>
              <w:rPr>
                <w:rFonts w:ascii="Arial" w:hAnsi="Arial"/>
                <w:sz w:val="22"/>
              </w:rPr>
              <w:t>Establishment of arrangements that will facilitate teacher retraining at local and central levels.</w:t>
            </w:r>
          </w:p>
          <w:p w:rsidR="002D4D48" w:rsidRDefault="002D4D48" w:rsidP="002D6D15">
            <w:pPr>
              <w:numPr>
                <w:ilvl w:val="0"/>
                <w:numId w:val="63"/>
              </w:numPr>
              <w:jc w:val="both"/>
            </w:pPr>
            <w:r>
              <w:t>Provision of teaching aids and materials.</w:t>
            </w:r>
          </w:p>
          <w:p w:rsidR="002D4D48" w:rsidRDefault="002D4D48" w:rsidP="002D6D15">
            <w:pPr>
              <w:numPr>
                <w:ilvl w:val="0"/>
                <w:numId w:val="63"/>
              </w:numPr>
              <w:jc w:val="both"/>
            </w:pPr>
            <w:r>
              <w:t>Support for teachers to learn active teaching methodologies.</w:t>
            </w:r>
          </w:p>
          <w:p w:rsidR="002D4D48" w:rsidRDefault="002D4D48" w:rsidP="002D6D15">
            <w:pPr>
              <w:numPr>
                <w:ilvl w:val="0"/>
                <w:numId w:val="63"/>
              </w:numPr>
            </w:pPr>
            <w:r>
              <w:t>Support for teachers to involve parents in the teaching-learning process with their children</w:t>
            </w:r>
          </w:p>
          <w:p w:rsidR="002D4D48" w:rsidRDefault="002D4D48">
            <w:pPr>
              <w:pStyle w:val="BodyText2"/>
            </w:pPr>
          </w:p>
        </w:tc>
      </w:tr>
      <w:tr w:rsidR="002D4D48">
        <w:trPr>
          <w:cantSplit/>
        </w:trPr>
        <w:tc>
          <w:tcPr>
            <w:tcW w:w="2268" w:type="dxa"/>
            <w:tcBorders>
              <w:top w:val="single" w:sz="4" w:space="0" w:color="000000"/>
              <w:left w:val="double" w:sz="4" w:space="0" w:color="auto"/>
              <w:bottom w:val="double" w:sz="4" w:space="0" w:color="auto"/>
              <w:right w:val="single" w:sz="4" w:space="0" w:color="000000"/>
            </w:tcBorders>
          </w:tcPr>
          <w:p w:rsidR="002D4D48" w:rsidRDefault="002D4D48"/>
          <w:p w:rsidR="002D4D48" w:rsidRDefault="002D4D48">
            <w:pPr>
              <w:pStyle w:val="BodyText"/>
            </w:pPr>
            <w:r>
              <w:t>Improving Physical Environments of Pre-Schools</w:t>
            </w:r>
          </w:p>
        </w:tc>
        <w:tc>
          <w:tcPr>
            <w:tcW w:w="6588" w:type="dxa"/>
            <w:tcBorders>
              <w:top w:val="single" w:sz="4" w:space="0" w:color="000000"/>
              <w:left w:val="nil"/>
              <w:bottom w:val="double" w:sz="4" w:space="0" w:color="auto"/>
              <w:right w:val="double" w:sz="4" w:space="0" w:color="auto"/>
            </w:tcBorders>
          </w:tcPr>
          <w:p w:rsidR="002D4D48" w:rsidRDefault="002D4D48"/>
          <w:p w:rsidR="002D4D48" w:rsidRDefault="002D4D48" w:rsidP="002D6D15">
            <w:pPr>
              <w:numPr>
                <w:ilvl w:val="0"/>
                <w:numId w:val="64"/>
              </w:numPr>
              <w:tabs>
                <w:tab w:val="num" w:pos="1440"/>
              </w:tabs>
              <w:jc w:val="both"/>
            </w:pPr>
            <w:r>
              <w:t>Provision of repair and maintenance services for preschool facilities.</w:t>
            </w:r>
          </w:p>
          <w:p w:rsidR="002D4D48" w:rsidRDefault="002D4D48" w:rsidP="002D6D15">
            <w:pPr>
              <w:numPr>
                <w:ilvl w:val="0"/>
                <w:numId w:val="64"/>
              </w:numPr>
              <w:tabs>
                <w:tab w:val="num" w:pos="1440"/>
              </w:tabs>
              <w:jc w:val="both"/>
            </w:pPr>
            <w:r>
              <w:t>Provision of equipment, toys and teaching aids and the creation of suitable learning environments.</w:t>
            </w:r>
          </w:p>
          <w:p w:rsidR="002D4D48" w:rsidRDefault="002D4D48" w:rsidP="002D6D15">
            <w:pPr>
              <w:numPr>
                <w:ilvl w:val="0"/>
                <w:numId w:val="64"/>
              </w:numPr>
              <w:tabs>
                <w:tab w:val="num" w:pos="1440"/>
              </w:tabs>
              <w:jc w:val="both"/>
            </w:pPr>
            <w:r>
              <w:t>Provision of local methodologist preschool specialists with the required back-up office equipment.</w:t>
            </w:r>
          </w:p>
          <w:p w:rsidR="002D4D48" w:rsidRDefault="002D4D48">
            <w:pPr>
              <w:pStyle w:val="BodyText2"/>
            </w:pPr>
          </w:p>
        </w:tc>
      </w:tr>
    </w:tbl>
    <w:p w:rsidR="002D4D48" w:rsidRDefault="002D4D48"/>
    <w:p w:rsidR="002D4D48" w:rsidRDefault="002D4D48">
      <w:pPr>
        <w:pStyle w:val="Heading2"/>
        <w:jc w:val="center"/>
      </w:pPr>
      <w:r>
        <w:br w:type="page"/>
      </w:r>
      <w:r>
        <w:lastRenderedPageBreak/>
        <w:t>PRIMARY AND SECONDARY EDUCATION</w:t>
      </w:r>
    </w:p>
    <w:p w:rsidR="002D4D48" w:rsidRDefault="002D4D48"/>
    <w:tbl>
      <w:tblPr>
        <w:tblW w:w="0" w:type="auto"/>
        <w:tblBorders>
          <w:top w:val="single" w:sz="12" w:space="0" w:color="008000"/>
          <w:left w:val="nil"/>
          <w:bottom w:val="single" w:sz="12" w:space="0" w:color="008000"/>
          <w:right w:val="nil"/>
          <w:insideH w:val="nil"/>
          <w:insideV w:val="nil"/>
        </w:tblBorders>
        <w:tblLayout w:type="fixed"/>
        <w:tblLook w:val="00A0" w:firstRow="1" w:lastRow="0" w:firstColumn="1" w:lastColumn="0" w:noHBand="0" w:noVBand="0"/>
      </w:tblPr>
      <w:tblGrid>
        <w:gridCol w:w="2268"/>
        <w:gridCol w:w="6588"/>
      </w:tblGrid>
      <w:tr w:rsidR="002D4D48">
        <w:trPr>
          <w:cantSplit/>
        </w:trPr>
        <w:tc>
          <w:tcPr>
            <w:tcW w:w="8856" w:type="dxa"/>
            <w:gridSpan w:val="2"/>
            <w:tcBorders>
              <w:top w:val="double" w:sz="4" w:space="0" w:color="auto"/>
              <w:left w:val="double" w:sz="4" w:space="0" w:color="auto"/>
              <w:bottom w:val="nil"/>
              <w:right w:val="double" w:sz="4" w:space="0" w:color="auto"/>
            </w:tcBorders>
          </w:tcPr>
          <w:p w:rsidR="002D4D48" w:rsidRDefault="002D4D48">
            <w:pPr>
              <w:pStyle w:val="BodyText"/>
              <w:jc w:val="center"/>
            </w:pPr>
          </w:p>
        </w:tc>
      </w:tr>
      <w:tr w:rsidR="002D4D48">
        <w:trPr>
          <w:cantSplit/>
        </w:trPr>
        <w:tc>
          <w:tcPr>
            <w:tcW w:w="2268" w:type="dxa"/>
            <w:tcBorders>
              <w:top w:val="nil"/>
              <w:left w:val="double" w:sz="4" w:space="0" w:color="auto"/>
              <w:bottom w:val="nil"/>
              <w:right w:val="nil"/>
            </w:tcBorders>
          </w:tcPr>
          <w:p w:rsidR="002D4D48" w:rsidRDefault="002D4D48">
            <w:pPr>
              <w:pStyle w:val="BodyText"/>
            </w:pPr>
            <w:r>
              <w:t>STRATEGIES</w:t>
            </w:r>
          </w:p>
        </w:tc>
        <w:tc>
          <w:tcPr>
            <w:tcW w:w="6588" w:type="dxa"/>
            <w:tcBorders>
              <w:top w:val="nil"/>
              <w:left w:val="nil"/>
              <w:bottom w:val="nil"/>
              <w:right w:val="double" w:sz="4" w:space="0" w:color="auto"/>
            </w:tcBorders>
          </w:tcPr>
          <w:p w:rsidR="002D4D48" w:rsidRDefault="002D4D48">
            <w:pPr>
              <w:pStyle w:val="BodyText"/>
              <w:jc w:val="center"/>
            </w:pPr>
            <w:r>
              <w:t>PROJECTS</w:t>
            </w:r>
          </w:p>
        </w:tc>
      </w:tr>
      <w:tr w:rsidR="002D4D48">
        <w:trPr>
          <w:cantSplit/>
          <w:trHeight w:val="458"/>
        </w:trPr>
        <w:tc>
          <w:tcPr>
            <w:tcW w:w="2268" w:type="dxa"/>
            <w:tcBorders>
              <w:top w:val="single" w:sz="4" w:space="0" w:color="000000"/>
              <w:left w:val="double" w:sz="4" w:space="0" w:color="auto"/>
              <w:bottom w:val="single" w:sz="4" w:space="0" w:color="000000"/>
              <w:right w:val="single" w:sz="4" w:space="0" w:color="000000"/>
            </w:tcBorders>
          </w:tcPr>
          <w:p w:rsidR="002D4D48" w:rsidRDefault="002D4D48"/>
          <w:p w:rsidR="002D4D48" w:rsidRDefault="002D4D48">
            <w:pPr>
              <w:pStyle w:val="BodyText"/>
              <w:rPr>
                <w:b/>
              </w:rPr>
            </w:pPr>
          </w:p>
          <w:p w:rsidR="002D4D48" w:rsidRDefault="002D4D48">
            <w:pPr>
              <w:pStyle w:val="BodyText"/>
              <w:rPr>
                <w:b/>
              </w:rPr>
            </w:pPr>
          </w:p>
          <w:p w:rsidR="002D4D48" w:rsidRPr="00967FFD" w:rsidRDefault="002D4D48">
            <w:r w:rsidRPr="00967FFD">
              <w:t>1. Improving Pre-Service and In-Service Training of Teachers</w:t>
            </w:r>
          </w:p>
          <w:p w:rsidR="002D4D48" w:rsidRDefault="002D4D48"/>
        </w:tc>
        <w:tc>
          <w:tcPr>
            <w:tcW w:w="6588" w:type="dxa"/>
            <w:tcBorders>
              <w:top w:val="single" w:sz="4" w:space="0" w:color="000000"/>
              <w:left w:val="nil"/>
              <w:bottom w:val="single" w:sz="4" w:space="0" w:color="000000"/>
              <w:right w:val="double" w:sz="4" w:space="0" w:color="auto"/>
            </w:tcBorders>
          </w:tcPr>
          <w:p w:rsidR="002D4D48" w:rsidRDefault="002D4D48"/>
          <w:p w:rsidR="002D4D48" w:rsidRPr="00967FFD" w:rsidRDefault="002D4D48" w:rsidP="002D6D15">
            <w:pPr>
              <w:pStyle w:val="BodyText"/>
              <w:numPr>
                <w:ilvl w:val="0"/>
                <w:numId w:val="113"/>
              </w:numPr>
              <w:jc w:val="left"/>
            </w:pPr>
            <w:r w:rsidRPr="00967FFD">
              <w:t>Promote more decentralized approaches to teacher training, re-training and up-grading at the school level and at centers.</w:t>
            </w:r>
          </w:p>
          <w:p w:rsidR="002D4D48" w:rsidRPr="00967FFD" w:rsidRDefault="002D4D48" w:rsidP="002D6D15">
            <w:pPr>
              <w:pStyle w:val="BodyText"/>
              <w:numPr>
                <w:ilvl w:val="0"/>
                <w:numId w:val="113"/>
              </w:numPr>
              <w:jc w:val="left"/>
            </w:pPr>
            <w:r w:rsidRPr="00967FFD">
              <w:t>Establish five regional teacher up-grading centers</w:t>
            </w:r>
          </w:p>
          <w:p w:rsidR="002D4D48" w:rsidRPr="00967FFD" w:rsidRDefault="002D4D48" w:rsidP="002D6D15">
            <w:pPr>
              <w:pStyle w:val="BodyText"/>
              <w:numPr>
                <w:ilvl w:val="0"/>
                <w:numId w:val="113"/>
              </w:numPr>
              <w:jc w:val="left"/>
            </w:pPr>
            <w:r w:rsidRPr="00967FFD">
              <w:t>Create an improved materials environment for complex schools and aimag schools with advanced training to upgrade the skills of teachers and build up human resource capacity.</w:t>
            </w:r>
          </w:p>
          <w:p w:rsidR="002D4D48" w:rsidRPr="00967FFD" w:rsidRDefault="002D4D48" w:rsidP="002D6D15">
            <w:pPr>
              <w:pStyle w:val="BodyText"/>
              <w:numPr>
                <w:ilvl w:val="0"/>
                <w:numId w:val="113"/>
              </w:numPr>
              <w:jc w:val="left"/>
            </w:pPr>
            <w:r w:rsidRPr="00967FFD">
              <w:t>Invest in the Pedagogical University and Teacher Training Colleges to strengthen their material environment and elevate human resource capacity.</w:t>
            </w:r>
          </w:p>
          <w:p w:rsidR="002D4D48" w:rsidRPr="00967FFD" w:rsidRDefault="002D4D48" w:rsidP="002D6D15">
            <w:pPr>
              <w:pStyle w:val="BodyText"/>
              <w:numPr>
                <w:ilvl w:val="0"/>
                <w:numId w:val="113"/>
              </w:numPr>
              <w:jc w:val="left"/>
            </w:pPr>
            <w:r w:rsidRPr="00967FFD">
              <w:t>Create new mechanisms and methods to encourage schools and teachers to take initiatives, develop school activities and up-grade teachers’ skills.</w:t>
            </w:r>
          </w:p>
          <w:p w:rsidR="002D4D48" w:rsidRPr="00967FFD" w:rsidRDefault="002D4D48" w:rsidP="002D6D15">
            <w:pPr>
              <w:pStyle w:val="BodyText"/>
              <w:numPr>
                <w:ilvl w:val="0"/>
                <w:numId w:val="113"/>
              </w:numPr>
              <w:jc w:val="left"/>
            </w:pPr>
            <w:r w:rsidRPr="00967FFD">
              <w:t>Renew professional and ethical requirements for teachers and establish mechanisms for fair assessment of teachers’ performance and payments for their work in accordance with outcomes.</w:t>
            </w:r>
          </w:p>
          <w:p w:rsidR="002D4D48" w:rsidRDefault="002D4D48"/>
        </w:tc>
      </w:tr>
      <w:tr w:rsidR="002D4D48">
        <w:trPr>
          <w:cantSplit/>
        </w:trPr>
        <w:tc>
          <w:tcPr>
            <w:tcW w:w="2268" w:type="dxa"/>
            <w:tcBorders>
              <w:top w:val="nil"/>
              <w:left w:val="double" w:sz="4" w:space="0" w:color="auto"/>
              <w:right w:val="single" w:sz="4" w:space="0" w:color="000000"/>
            </w:tcBorders>
          </w:tcPr>
          <w:p w:rsidR="002D4D48" w:rsidRDefault="002D4D48"/>
          <w:p w:rsidR="002D4D48" w:rsidRDefault="002D4D48">
            <w:pPr>
              <w:pStyle w:val="BodyText"/>
              <w:rPr>
                <w:b/>
              </w:rPr>
            </w:pPr>
          </w:p>
          <w:p w:rsidR="002D4D48" w:rsidRDefault="002D4D48" w:rsidP="00967FFD">
            <w:pPr>
              <w:pStyle w:val="BodyText"/>
              <w:jc w:val="left"/>
            </w:pPr>
            <w:r>
              <w:t>2. Improving School Facilities and Equipment</w:t>
            </w:r>
          </w:p>
          <w:p w:rsidR="002D4D48" w:rsidRDefault="002D4D48">
            <w:pPr>
              <w:pStyle w:val="BodyText"/>
            </w:pPr>
          </w:p>
        </w:tc>
        <w:tc>
          <w:tcPr>
            <w:tcW w:w="6588" w:type="dxa"/>
            <w:tcBorders>
              <w:top w:val="nil"/>
              <w:left w:val="nil"/>
              <w:right w:val="double" w:sz="4" w:space="0" w:color="auto"/>
            </w:tcBorders>
          </w:tcPr>
          <w:p w:rsidR="002D4D48" w:rsidRDefault="002D4D48">
            <w:pPr>
              <w:pStyle w:val="BodyText2"/>
            </w:pPr>
          </w:p>
          <w:p w:rsidR="002D4D48" w:rsidRPr="00967FFD" w:rsidRDefault="002D4D48" w:rsidP="002D6D15">
            <w:pPr>
              <w:pStyle w:val="BodyText"/>
              <w:numPr>
                <w:ilvl w:val="0"/>
                <w:numId w:val="114"/>
              </w:numPr>
              <w:jc w:val="left"/>
            </w:pPr>
            <w:r w:rsidRPr="00967FFD">
              <w:t>Reconstruct, expand and construct new school buildings and dormitories, particularly in rural areas.</w:t>
            </w:r>
          </w:p>
          <w:p w:rsidR="002D4D48" w:rsidRPr="00967FFD" w:rsidRDefault="002D4D48" w:rsidP="002D6D15">
            <w:pPr>
              <w:pStyle w:val="BodyText"/>
              <w:numPr>
                <w:ilvl w:val="0"/>
                <w:numId w:val="114"/>
              </w:numPr>
              <w:jc w:val="left"/>
            </w:pPr>
            <w:r w:rsidRPr="00967FFD">
              <w:t>Renew furniture, training equipment and facilities in schools and dormitories and improve continuity of supply.</w:t>
            </w:r>
          </w:p>
          <w:p w:rsidR="002D4D48" w:rsidRPr="00967FFD" w:rsidRDefault="002D4D48" w:rsidP="002D6D15">
            <w:pPr>
              <w:pStyle w:val="BodyText"/>
              <w:numPr>
                <w:ilvl w:val="0"/>
                <w:numId w:val="114"/>
              </w:numPr>
              <w:jc w:val="left"/>
            </w:pPr>
            <w:r w:rsidRPr="00967FFD">
              <w:t>Provide stable heating and electricity supply to enable schools to operate during winter.</w:t>
            </w:r>
          </w:p>
          <w:p w:rsidR="002D4D48" w:rsidRDefault="002D4D48">
            <w:pPr>
              <w:pStyle w:val="BodyText2"/>
            </w:pPr>
          </w:p>
        </w:tc>
      </w:tr>
      <w:tr w:rsidR="002D4D48">
        <w:trPr>
          <w:cantSplit/>
        </w:trPr>
        <w:tc>
          <w:tcPr>
            <w:tcW w:w="2268" w:type="dxa"/>
            <w:tcBorders>
              <w:top w:val="single" w:sz="4" w:space="0" w:color="000000"/>
              <w:left w:val="double" w:sz="4" w:space="0" w:color="auto"/>
              <w:right w:val="single" w:sz="4" w:space="0" w:color="000000"/>
            </w:tcBorders>
          </w:tcPr>
          <w:p w:rsidR="002D4D48" w:rsidRDefault="002D4D48"/>
          <w:p w:rsidR="002D4D48" w:rsidRDefault="002D4D48">
            <w:pPr>
              <w:rPr>
                <w:b/>
              </w:rPr>
            </w:pPr>
          </w:p>
          <w:p w:rsidR="002D4D48" w:rsidRDefault="002D4D48">
            <w:pPr>
              <w:rPr>
                <w:b/>
              </w:rPr>
            </w:pPr>
          </w:p>
          <w:p w:rsidR="002D4D48" w:rsidRDefault="002D4D48">
            <w:pPr>
              <w:rPr>
                <w:b/>
              </w:rPr>
            </w:pPr>
          </w:p>
          <w:p w:rsidR="002D4D48" w:rsidRDefault="002D4D48">
            <w:pPr>
              <w:rPr>
                <w:b/>
              </w:rPr>
            </w:pPr>
          </w:p>
          <w:p w:rsidR="002D4D48" w:rsidRDefault="002D4D48">
            <w:pPr>
              <w:rPr>
                <w:b/>
              </w:rPr>
            </w:pPr>
          </w:p>
          <w:p w:rsidR="002D4D48" w:rsidRDefault="002D4D48">
            <w:pPr>
              <w:rPr>
                <w:b/>
              </w:rPr>
            </w:pPr>
          </w:p>
          <w:p w:rsidR="002D4D48" w:rsidRDefault="002D4D48">
            <w:pPr>
              <w:rPr>
                <w:b/>
              </w:rPr>
            </w:pPr>
          </w:p>
          <w:p w:rsidR="002D4D48" w:rsidRPr="00967FFD" w:rsidRDefault="002D4D48">
            <w:r w:rsidRPr="00967FFD">
              <w:t>3. Refining Curriculum, Methodology and Structure</w:t>
            </w:r>
          </w:p>
        </w:tc>
        <w:tc>
          <w:tcPr>
            <w:tcW w:w="6588" w:type="dxa"/>
            <w:tcBorders>
              <w:top w:val="single" w:sz="4" w:space="0" w:color="000000"/>
              <w:left w:val="nil"/>
              <w:right w:val="double" w:sz="4" w:space="0" w:color="auto"/>
            </w:tcBorders>
          </w:tcPr>
          <w:p w:rsidR="002D4D48" w:rsidRDefault="002D4D48">
            <w:pPr>
              <w:pStyle w:val="BodyText2"/>
            </w:pPr>
          </w:p>
          <w:p w:rsidR="002D4D48" w:rsidRPr="00967FFD" w:rsidRDefault="002D4D48" w:rsidP="002D6D15">
            <w:pPr>
              <w:pStyle w:val="BodyText"/>
              <w:numPr>
                <w:ilvl w:val="0"/>
                <w:numId w:val="115"/>
              </w:numPr>
              <w:jc w:val="left"/>
            </w:pPr>
            <w:r w:rsidRPr="00967FFD">
              <w:t>Develop more decentralized and liberalized policies in primary and secondary education to:</w:t>
            </w:r>
          </w:p>
          <w:p w:rsidR="002D4D48" w:rsidRDefault="002D4D48" w:rsidP="002D6D15">
            <w:pPr>
              <w:numPr>
                <w:ilvl w:val="0"/>
                <w:numId w:val="115"/>
              </w:numPr>
              <w:jc w:val="both"/>
            </w:pPr>
            <w:r w:rsidRPr="00967FFD">
              <w:t>Enable schools to make decisions on around</w:t>
            </w:r>
            <w:r>
              <w:t xml:space="preserve"> 50 percent of curriculum content.</w:t>
            </w:r>
          </w:p>
          <w:p w:rsidR="002D4D48" w:rsidRDefault="002D4D48" w:rsidP="002D6D15">
            <w:pPr>
              <w:numPr>
                <w:ilvl w:val="0"/>
                <w:numId w:val="115"/>
              </w:numPr>
              <w:jc w:val="both"/>
            </w:pPr>
            <w:r>
              <w:t>Delegate methodology and technology management to schools.</w:t>
            </w:r>
          </w:p>
          <w:p w:rsidR="002D4D48" w:rsidRDefault="002D4D48" w:rsidP="002D6D15">
            <w:pPr>
              <w:numPr>
                <w:ilvl w:val="0"/>
                <w:numId w:val="115"/>
              </w:numPr>
              <w:jc w:val="both"/>
            </w:pPr>
            <w:r>
              <w:t>Create flexible, multi-functional operational structures for schools to support implementation of reforms;</w:t>
            </w:r>
          </w:p>
          <w:p w:rsidR="002D4D48" w:rsidRDefault="002D4D48" w:rsidP="002D6D15">
            <w:pPr>
              <w:numPr>
                <w:ilvl w:val="0"/>
                <w:numId w:val="115"/>
              </w:numPr>
              <w:jc w:val="both"/>
            </w:pPr>
            <w:r>
              <w:t>Assist in developing involvement and co-operation of beneficiary organizations, teachers, parents and students, to provide appropriate educational and training environments.</w:t>
            </w:r>
          </w:p>
          <w:p w:rsidR="002D4D48" w:rsidRDefault="002D4D48" w:rsidP="002D6D15">
            <w:pPr>
              <w:numPr>
                <w:ilvl w:val="0"/>
                <w:numId w:val="115"/>
              </w:numPr>
              <w:jc w:val="both"/>
            </w:pPr>
            <w:r>
              <w:t xml:space="preserve">Develop special training policies and programs to involve mentally, physically disabled and vulnerable group children, and provide gender equality, particularly at senior level grades of secondary schools.  </w:t>
            </w:r>
          </w:p>
          <w:p w:rsidR="002D4D48" w:rsidRDefault="002D4D48" w:rsidP="002D6D15">
            <w:pPr>
              <w:numPr>
                <w:ilvl w:val="0"/>
                <w:numId w:val="115"/>
              </w:numPr>
              <w:jc w:val="both"/>
            </w:pPr>
            <w:r>
              <w:t xml:space="preserve">Increase access to school textbooks through enrichment of library facilities, an increase of training materials, and introduction of new information technologies.  </w:t>
            </w:r>
          </w:p>
          <w:p w:rsidR="002D4D48" w:rsidRDefault="002D4D48" w:rsidP="002D6D15">
            <w:pPr>
              <w:numPr>
                <w:ilvl w:val="0"/>
                <w:numId w:val="115"/>
              </w:numPr>
              <w:jc w:val="both"/>
            </w:pPr>
            <w:r>
              <w:t xml:space="preserve">Undertake research into the possibilities of implementing a </w:t>
            </w:r>
            <w:proofErr w:type="gramStart"/>
            <w:r>
              <w:t>12 year</w:t>
            </w:r>
            <w:proofErr w:type="gramEnd"/>
            <w:r>
              <w:t xml:space="preserve"> education, to determine the precise financial, educational and social implications and to indicate the relevant preparatory activities that must be undertaken.</w:t>
            </w:r>
          </w:p>
          <w:p w:rsidR="002D4D48" w:rsidRDefault="002D4D48" w:rsidP="002D6D15">
            <w:pPr>
              <w:numPr>
                <w:ilvl w:val="0"/>
                <w:numId w:val="115"/>
              </w:numPr>
              <w:jc w:val="both"/>
            </w:pPr>
            <w:r>
              <w:t>Develop appropriate forms of support for the development of non-government primary and secondary educational organizations.</w:t>
            </w:r>
          </w:p>
          <w:p w:rsidR="002D4D48" w:rsidRDefault="002D4D48">
            <w:pPr>
              <w:pStyle w:val="BodyText2"/>
            </w:pPr>
          </w:p>
        </w:tc>
      </w:tr>
      <w:tr w:rsidR="002D4D48">
        <w:trPr>
          <w:cantSplit/>
        </w:trPr>
        <w:tc>
          <w:tcPr>
            <w:tcW w:w="2268" w:type="dxa"/>
            <w:tcBorders>
              <w:left w:val="double" w:sz="4" w:space="0" w:color="auto"/>
              <w:right w:val="single" w:sz="4" w:space="0" w:color="000000"/>
            </w:tcBorders>
          </w:tcPr>
          <w:p w:rsidR="002D4D48" w:rsidRPr="00967FFD" w:rsidRDefault="002D4D48"/>
          <w:p w:rsidR="002D4D48" w:rsidRPr="00967FFD" w:rsidRDefault="002D4D48"/>
          <w:p w:rsidR="002D4D48" w:rsidRPr="00967FFD" w:rsidRDefault="002D4D48"/>
          <w:p w:rsidR="002D4D48" w:rsidRPr="00967FFD" w:rsidRDefault="002D4D48">
            <w:r w:rsidRPr="00967FFD">
              <w:t>4. Developing a Quality Assurance System</w:t>
            </w:r>
          </w:p>
        </w:tc>
        <w:tc>
          <w:tcPr>
            <w:tcW w:w="6588" w:type="dxa"/>
            <w:tcBorders>
              <w:left w:val="nil"/>
              <w:right w:val="double" w:sz="4" w:space="0" w:color="auto"/>
            </w:tcBorders>
          </w:tcPr>
          <w:p w:rsidR="002D4D48" w:rsidRPr="00967FFD" w:rsidRDefault="002D4D48"/>
          <w:p w:rsidR="002D4D48" w:rsidRPr="00967FFD" w:rsidRDefault="002D4D48" w:rsidP="002D6D15">
            <w:pPr>
              <w:pStyle w:val="BodyText"/>
              <w:numPr>
                <w:ilvl w:val="0"/>
                <w:numId w:val="62"/>
              </w:numPr>
              <w:jc w:val="left"/>
            </w:pPr>
            <w:r w:rsidRPr="00967FFD">
              <w:t xml:space="preserve">Review education content and assessment standards </w:t>
            </w:r>
          </w:p>
          <w:p w:rsidR="002D4D48" w:rsidRPr="00967FFD" w:rsidRDefault="002D4D48" w:rsidP="002D6D15">
            <w:pPr>
              <w:pStyle w:val="BodyText"/>
              <w:numPr>
                <w:ilvl w:val="0"/>
                <w:numId w:val="62"/>
              </w:numPr>
              <w:jc w:val="left"/>
            </w:pPr>
            <w:r w:rsidRPr="00967FFD">
              <w:t xml:space="preserve">Develop and apply indicators of performance, activities and organizational assessment in education institutions </w:t>
            </w:r>
          </w:p>
          <w:p w:rsidR="002D4D48" w:rsidRPr="00967FFD" w:rsidRDefault="002D4D48" w:rsidP="002D6D15">
            <w:pPr>
              <w:pStyle w:val="BodyText"/>
              <w:numPr>
                <w:ilvl w:val="0"/>
                <w:numId w:val="62"/>
              </w:numPr>
              <w:jc w:val="left"/>
            </w:pPr>
            <w:r w:rsidRPr="00967FFD">
              <w:t>Establish performance measurement for primary and secondary school students for analysis of results and comparative studies.</w:t>
            </w:r>
          </w:p>
          <w:p w:rsidR="002D4D48" w:rsidRPr="00967FFD" w:rsidRDefault="002D4D48" w:rsidP="002D6D15">
            <w:pPr>
              <w:pStyle w:val="BodyText"/>
              <w:numPr>
                <w:ilvl w:val="0"/>
                <w:numId w:val="62"/>
              </w:numPr>
              <w:jc w:val="left"/>
            </w:pPr>
            <w:r w:rsidRPr="00967FFD">
              <w:t>Establish a teacher performance evaluation system</w:t>
            </w:r>
          </w:p>
          <w:p w:rsidR="002D4D48" w:rsidRPr="00967FFD" w:rsidRDefault="002D4D48" w:rsidP="002D6D15">
            <w:pPr>
              <w:pStyle w:val="BodyText"/>
              <w:numPr>
                <w:ilvl w:val="0"/>
                <w:numId w:val="62"/>
              </w:numPr>
              <w:jc w:val="left"/>
            </w:pPr>
            <w:r w:rsidRPr="00967FFD">
              <w:t>Establish test and diagnosis centers to inform and assist communities</w:t>
            </w:r>
          </w:p>
          <w:p w:rsidR="002D4D48" w:rsidRPr="00967FFD" w:rsidRDefault="002D4D48" w:rsidP="002D6D15">
            <w:pPr>
              <w:pStyle w:val="BodyText"/>
              <w:numPr>
                <w:ilvl w:val="0"/>
                <w:numId w:val="62"/>
              </w:numPr>
              <w:jc w:val="left"/>
            </w:pPr>
            <w:r w:rsidRPr="00967FFD">
              <w:t>Establish linkages between monitoring and performance data and the education management information system</w:t>
            </w:r>
          </w:p>
          <w:p w:rsidR="002D4D48" w:rsidRPr="00967FFD" w:rsidRDefault="002D4D48"/>
        </w:tc>
      </w:tr>
      <w:tr w:rsidR="002D4D48">
        <w:trPr>
          <w:cantSplit/>
        </w:trPr>
        <w:tc>
          <w:tcPr>
            <w:tcW w:w="2268" w:type="dxa"/>
            <w:tcBorders>
              <w:left w:val="double" w:sz="4" w:space="0" w:color="auto"/>
              <w:right w:val="single" w:sz="4" w:space="0" w:color="000000"/>
            </w:tcBorders>
          </w:tcPr>
          <w:p w:rsidR="002D4D48" w:rsidRPr="00967FFD" w:rsidRDefault="002D4D48"/>
          <w:p w:rsidR="002D4D48" w:rsidRPr="00967FFD" w:rsidRDefault="002D4D48"/>
          <w:p w:rsidR="002D4D48" w:rsidRPr="00967FFD" w:rsidRDefault="002D4D48"/>
          <w:p w:rsidR="002D4D48" w:rsidRPr="00967FFD" w:rsidRDefault="002D4D48"/>
          <w:p w:rsidR="002D4D48" w:rsidRPr="00967FFD" w:rsidRDefault="002D4D48">
            <w:r w:rsidRPr="00967FFD">
              <w:t>5. Improving Educational Research</w:t>
            </w:r>
          </w:p>
        </w:tc>
        <w:tc>
          <w:tcPr>
            <w:tcW w:w="6588" w:type="dxa"/>
            <w:tcBorders>
              <w:left w:val="nil"/>
              <w:right w:val="double" w:sz="4" w:space="0" w:color="auto"/>
            </w:tcBorders>
          </w:tcPr>
          <w:p w:rsidR="002D4D48" w:rsidRPr="00967FFD" w:rsidRDefault="002D4D48">
            <w:pPr>
              <w:pStyle w:val="BodyText"/>
            </w:pPr>
          </w:p>
          <w:p w:rsidR="002D4D48" w:rsidRPr="00967FFD" w:rsidRDefault="002D4D48" w:rsidP="002D6D15">
            <w:pPr>
              <w:pStyle w:val="BodyText"/>
              <w:numPr>
                <w:ilvl w:val="0"/>
                <w:numId w:val="61"/>
              </w:numPr>
              <w:jc w:val="left"/>
            </w:pPr>
            <w:r w:rsidRPr="00967FFD">
              <w:t>Review and reorganize the structure of institutions concerned with education research and methodology and establishment of high quality research on education policy and management studies. Development of capacities amongst personnel to strengthen research work and provide appropriate information for decision making.</w:t>
            </w:r>
          </w:p>
          <w:p w:rsidR="002D4D48" w:rsidRPr="00967FFD" w:rsidRDefault="002D4D48" w:rsidP="002D6D15">
            <w:pPr>
              <w:pStyle w:val="BodyText"/>
              <w:numPr>
                <w:ilvl w:val="0"/>
                <w:numId w:val="61"/>
              </w:numPr>
              <w:jc w:val="left"/>
            </w:pPr>
            <w:r w:rsidRPr="00967FFD">
              <w:t>Establish regional education study &amp; methodology centers to facilitate data collection and research in education management, content and methodology.</w:t>
            </w:r>
          </w:p>
          <w:p w:rsidR="002D4D48" w:rsidRPr="00967FFD" w:rsidRDefault="002D4D48" w:rsidP="002D6D15">
            <w:pPr>
              <w:pStyle w:val="BodyText"/>
              <w:numPr>
                <w:ilvl w:val="0"/>
                <w:numId w:val="61"/>
              </w:numPr>
              <w:jc w:val="left"/>
            </w:pPr>
            <w:r w:rsidRPr="00967FFD">
              <w:t>Train highly qualified researchers in education studies in country and overseas.</w:t>
            </w:r>
          </w:p>
          <w:p w:rsidR="002D4D48" w:rsidRPr="00967FFD" w:rsidRDefault="002D4D48" w:rsidP="002D6D15">
            <w:pPr>
              <w:pStyle w:val="BodyText"/>
              <w:numPr>
                <w:ilvl w:val="0"/>
                <w:numId w:val="61"/>
              </w:numPr>
              <w:jc w:val="left"/>
            </w:pPr>
            <w:r w:rsidRPr="00967FFD">
              <w:t>Support initiatives of public and non-public institutions in education studies and publishing to provide access to information for the public.</w:t>
            </w:r>
          </w:p>
          <w:p w:rsidR="002D4D48" w:rsidRPr="00967FFD" w:rsidRDefault="002D4D48"/>
        </w:tc>
      </w:tr>
      <w:tr w:rsidR="002D4D48">
        <w:trPr>
          <w:cantSplit/>
        </w:trPr>
        <w:tc>
          <w:tcPr>
            <w:tcW w:w="2268" w:type="dxa"/>
            <w:tcBorders>
              <w:left w:val="double" w:sz="4" w:space="0" w:color="auto"/>
              <w:bottom w:val="double" w:sz="4" w:space="0" w:color="auto"/>
              <w:right w:val="single" w:sz="4" w:space="0" w:color="000000"/>
            </w:tcBorders>
          </w:tcPr>
          <w:p w:rsidR="002D4D48" w:rsidRDefault="002D4D48">
            <w:pPr>
              <w:rPr>
                <w:b/>
              </w:rPr>
            </w:pPr>
          </w:p>
        </w:tc>
        <w:tc>
          <w:tcPr>
            <w:tcW w:w="6588" w:type="dxa"/>
            <w:tcBorders>
              <w:left w:val="nil"/>
              <w:bottom w:val="double" w:sz="4" w:space="0" w:color="auto"/>
              <w:right w:val="double" w:sz="4" w:space="0" w:color="auto"/>
            </w:tcBorders>
          </w:tcPr>
          <w:p w:rsidR="002D4D48" w:rsidRDefault="002D4D48"/>
        </w:tc>
      </w:tr>
    </w:tbl>
    <w:p w:rsidR="002D4D48" w:rsidRDefault="002D4D48"/>
    <w:p w:rsidR="002D4D48" w:rsidRDefault="002D4D48">
      <w:pPr>
        <w:pStyle w:val="Heading2"/>
        <w:jc w:val="center"/>
      </w:pPr>
      <w:r>
        <w:br w:type="page"/>
      </w:r>
      <w:r>
        <w:lastRenderedPageBreak/>
        <w:t>TECHNICAL EDUCATION AND VOCATIONAL TRAINING</w:t>
      </w:r>
    </w:p>
    <w:p w:rsidR="002D4D48" w:rsidRDefault="002D4D48"/>
    <w:tbl>
      <w:tblPr>
        <w:tblW w:w="0" w:type="auto"/>
        <w:tblBorders>
          <w:top w:val="single" w:sz="12" w:space="0" w:color="008000"/>
          <w:left w:val="nil"/>
          <w:bottom w:val="single" w:sz="12" w:space="0" w:color="008000"/>
          <w:right w:val="nil"/>
          <w:insideH w:val="nil"/>
          <w:insideV w:val="nil"/>
        </w:tblBorders>
        <w:tblLayout w:type="fixed"/>
        <w:tblLook w:val="00A0" w:firstRow="1" w:lastRow="0" w:firstColumn="1" w:lastColumn="0" w:noHBand="0" w:noVBand="0"/>
      </w:tblPr>
      <w:tblGrid>
        <w:gridCol w:w="2268"/>
        <w:gridCol w:w="6588"/>
      </w:tblGrid>
      <w:tr w:rsidR="002D4D48">
        <w:trPr>
          <w:cantSplit/>
        </w:trPr>
        <w:tc>
          <w:tcPr>
            <w:tcW w:w="8856" w:type="dxa"/>
            <w:gridSpan w:val="2"/>
            <w:tcBorders>
              <w:top w:val="double" w:sz="4" w:space="0" w:color="auto"/>
              <w:left w:val="double" w:sz="4" w:space="0" w:color="auto"/>
              <w:bottom w:val="nil"/>
              <w:right w:val="double" w:sz="4" w:space="0" w:color="auto"/>
            </w:tcBorders>
          </w:tcPr>
          <w:p w:rsidR="002D4D48" w:rsidRDefault="002D4D48">
            <w:pPr>
              <w:pStyle w:val="BodyText"/>
              <w:jc w:val="center"/>
            </w:pPr>
          </w:p>
        </w:tc>
      </w:tr>
      <w:tr w:rsidR="002D4D48">
        <w:trPr>
          <w:cantSplit/>
        </w:trPr>
        <w:tc>
          <w:tcPr>
            <w:tcW w:w="2268" w:type="dxa"/>
            <w:tcBorders>
              <w:top w:val="nil"/>
              <w:left w:val="double" w:sz="4" w:space="0" w:color="auto"/>
              <w:bottom w:val="nil"/>
              <w:right w:val="nil"/>
            </w:tcBorders>
          </w:tcPr>
          <w:p w:rsidR="002D4D48" w:rsidRDefault="002D4D48">
            <w:pPr>
              <w:pStyle w:val="BodyText"/>
            </w:pPr>
            <w:r>
              <w:t>STRATEGIES</w:t>
            </w:r>
          </w:p>
        </w:tc>
        <w:tc>
          <w:tcPr>
            <w:tcW w:w="6588" w:type="dxa"/>
            <w:tcBorders>
              <w:top w:val="nil"/>
              <w:left w:val="nil"/>
              <w:bottom w:val="nil"/>
              <w:right w:val="double" w:sz="4" w:space="0" w:color="auto"/>
            </w:tcBorders>
          </w:tcPr>
          <w:p w:rsidR="002D4D48" w:rsidRDefault="002D4D48">
            <w:pPr>
              <w:pStyle w:val="BodyText"/>
              <w:jc w:val="center"/>
            </w:pPr>
            <w:r>
              <w:t>PROJECTS</w:t>
            </w:r>
          </w:p>
        </w:tc>
      </w:tr>
      <w:tr w:rsidR="002D4D48">
        <w:trPr>
          <w:cantSplit/>
          <w:trHeight w:val="458"/>
        </w:trPr>
        <w:tc>
          <w:tcPr>
            <w:tcW w:w="2268" w:type="dxa"/>
            <w:tcBorders>
              <w:top w:val="single" w:sz="4" w:space="0" w:color="000000"/>
              <w:left w:val="double" w:sz="4" w:space="0" w:color="auto"/>
              <w:bottom w:val="single" w:sz="4" w:space="0" w:color="000000"/>
              <w:right w:val="single" w:sz="4" w:space="0" w:color="000000"/>
            </w:tcBorders>
          </w:tcPr>
          <w:p w:rsidR="002D4D48" w:rsidRDefault="002D4D48"/>
          <w:p w:rsidR="002D4D48" w:rsidRDefault="002D4D48">
            <w:pPr>
              <w:pStyle w:val="BodyText"/>
              <w:rPr>
                <w:b/>
              </w:rPr>
            </w:pPr>
          </w:p>
          <w:p w:rsidR="002D4D48" w:rsidRDefault="002D4D48">
            <w:pPr>
              <w:pStyle w:val="BodyText"/>
              <w:rPr>
                <w:b/>
              </w:rPr>
            </w:pPr>
          </w:p>
          <w:p w:rsidR="002D4D48" w:rsidRPr="00967FFD" w:rsidRDefault="002D4D48">
            <w:r w:rsidRPr="00967FFD">
              <w:t>1. Bringing TEVT in Line with Labour Market Demand</w:t>
            </w:r>
          </w:p>
          <w:p w:rsidR="002D4D48" w:rsidRDefault="002D4D48"/>
        </w:tc>
        <w:tc>
          <w:tcPr>
            <w:tcW w:w="6588" w:type="dxa"/>
            <w:tcBorders>
              <w:top w:val="single" w:sz="4" w:space="0" w:color="000000"/>
              <w:left w:val="nil"/>
              <w:bottom w:val="single" w:sz="4" w:space="0" w:color="000000"/>
              <w:right w:val="double" w:sz="4" w:space="0" w:color="auto"/>
            </w:tcBorders>
          </w:tcPr>
          <w:p w:rsidR="002D4D48" w:rsidRDefault="002D4D48"/>
          <w:p w:rsidR="002D4D48" w:rsidRDefault="002D4D48" w:rsidP="002D6D15">
            <w:pPr>
              <w:numPr>
                <w:ilvl w:val="0"/>
                <w:numId w:val="116"/>
              </w:numPr>
              <w:tabs>
                <w:tab w:val="num" w:pos="1080"/>
              </w:tabs>
              <w:jc w:val="both"/>
            </w:pPr>
            <w:r>
              <w:t xml:space="preserve">Increase the scope of research on employment of the population and needs of labour market demand. </w:t>
            </w:r>
          </w:p>
          <w:p w:rsidR="002D4D48" w:rsidRDefault="002D4D48" w:rsidP="002D6D15">
            <w:pPr>
              <w:numPr>
                <w:ilvl w:val="0"/>
                <w:numId w:val="116"/>
              </w:numPr>
              <w:tabs>
                <w:tab w:val="num" w:pos="1080"/>
              </w:tabs>
              <w:jc w:val="both"/>
            </w:pPr>
            <w:r>
              <w:t>Identify vocational training needs of population.</w:t>
            </w:r>
          </w:p>
          <w:p w:rsidR="002D4D48" w:rsidRDefault="002D4D48" w:rsidP="002D6D15">
            <w:pPr>
              <w:numPr>
                <w:ilvl w:val="0"/>
                <w:numId w:val="116"/>
              </w:numPr>
              <w:tabs>
                <w:tab w:val="num" w:pos="1080"/>
              </w:tabs>
              <w:jc w:val="both"/>
            </w:pPr>
            <w:r>
              <w:t>Allow active involvement of community partnerships in vocational training activities.</w:t>
            </w:r>
          </w:p>
          <w:p w:rsidR="002D4D48" w:rsidRDefault="002D4D48" w:rsidP="002D6D15">
            <w:pPr>
              <w:numPr>
                <w:ilvl w:val="0"/>
                <w:numId w:val="116"/>
              </w:numPr>
              <w:tabs>
                <w:tab w:val="num" w:pos="1080"/>
              </w:tabs>
              <w:jc w:val="both"/>
            </w:pPr>
            <w:r>
              <w:t xml:space="preserve">Provide consultancy in professional orientation, acquisition of practical knowledge and selection of professions.  </w:t>
            </w:r>
          </w:p>
          <w:p w:rsidR="002D4D48" w:rsidRDefault="002D4D48">
            <w:pPr>
              <w:pStyle w:val="BodyText"/>
            </w:pPr>
          </w:p>
        </w:tc>
      </w:tr>
      <w:tr w:rsidR="002D4D48">
        <w:trPr>
          <w:cantSplit/>
        </w:trPr>
        <w:tc>
          <w:tcPr>
            <w:tcW w:w="2268" w:type="dxa"/>
            <w:tcBorders>
              <w:top w:val="nil"/>
              <w:left w:val="double" w:sz="4" w:space="0" w:color="auto"/>
              <w:right w:val="single" w:sz="4" w:space="0" w:color="000000"/>
            </w:tcBorders>
          </w:tcPr>
          <w:p w:rsidR="002D4D48" w:rsidRPr="00967FFD" w:rsidRDefault="002D4D48"/>
          <w:p w:rsidR="002D4D48" w:rsidRPr="00967FFD" w:rsidRDefault="002D4D48">
            <w:pPr>
              <w:pStyle w:val="BodyText"/>
            </w:pPr>
          </w:p>
          <w:p w:rsidR="002D4D48" w:rsidRPr="00967FFD" w:rsidRDefault="002D4D48" w:rsidP="00A05E6A">
            <w:pPr>
              <w:pStyle w:val="BodyText"/>
              <w:jc w:val="left"/>
            </w:pPr>
            <w:r w:rsidRPr="00967FFD">
              <w:t>2. Establishing a Standards and Assessment System</w:t>
            </w:r>
          </w:p>
          <w:p w:rsidR="002D4D48" w:rsidRPr="00967FFD" w:rsidRDefault="002D4D48">
            <w:pPr>
              <w:pStyle w:val="BodyText"/>
            </w:pPr>
          </w:p>
        </w:tc>
        <w:tc>
          <w:tcPr>
            <w:tcW w:w="6588" w:type="dxa"/>
            <w:tcBorders>
              <w:top w:val="nil"/>
              <w:left w:val="nil"/>
              <w:right w:val="double" w:sz="4" w:space="0" w:color="auto"/>
            </w:tcBorders>
          </w:tcPr>
          <w:p w:rsidR="002D4D48" w:rsidRDefault="002D4D48">
            <w:pPr>
              <w:pStyle w:val="BodyText2"/>
            </w:pPr>
          </w:p>
          <w:p w:rsidR="002D4D48" w:rsidRDefault="002D4D48" w:rsidP="002D6D15">
            <w:pPr>
              <w:numPr>
                <w:ilvl w:val="0"/>
                <w:numId w:val="65"/>
              </w:numPr>
              <w:tabs>
                <w:tab w:val="num" w:pos="1080"/>
              </w:tabs>
              <w:jc w:val="both"/>
            </w:pPr>
            <w:r>
              <w:t>Develop a national system of TEVT program standards</w:t>
            </w:r>
          </w:p>
          <w:p w:rsidR="002D4D48" w:rsidRDefault="002D4D48" w:rsidP="002D6D15">
            <w:pPr>
              <w:numPr>
                <w:ilvl w:val="0"/>
                <w:numId w:val="65"/>
              </w:numPr>
              <w:tabs>
                <w:tab w:val="num" w:pos="1080"/>
              </w:tabs>
              <w:jc w:val="both"/>
              <w:rPr>
                <w:snapToGrid w:val="0"/>
              </w:rPr>
            </w:pPr>
            <w:r>
              <w:t>Develop a system of student evaluation based on the standards</w:t>
            </w:r>
          </w:p>
          <w:p w:rsidR="002D4D48" w:rsidRDefault="002D4D48" w:rsidP="002D6D15">
            <w:pPr>
              <w:numPr>
                <w:ilvl w:val="0"/>
                <w:numId w:val="65"/>
              </w:numPr>
              <w:tabs>
                <w:tab w:val="num" w:pos="1080"/>
              </w:tabs>
              <w:jc w:val="both"/>
              <w:rPr>
                <w:snapToGrid w:val="0"/>
              </w:rPr>
            </w:pPr>
            <w:r>
              <w:t>Establish the legal basis for participation of social and economic partners</w:t>
            </w:r>
          </w:p>
          <w:p w:rsidR="002D4D48" w:rsidRDefault="002D4D48" w:rsidP="002D6D15">
            <w:pPr>
              <w:numPr>
                <w:ilvl w:val="0"/>
                <w:numId w:val="65"/>
              </w:numPr>
              <w:tabs>
                <w:tab w:val="num" w:pos="1080"/>
              </w:tabs>
              <w:jc w:val="both"/>
              <w:rPr>
                <w:snapToGrid w:val="0"/>
              </w:rPr>
            </w:pPr>
            <w:r>
              <w:rPr>
                <w:snapToGrid w:val="0"/>
              </w:rPr>
              <w:t>Develop alternative versions of assessment systems for vocational school graduates</w:t>
            </w:r>
          </w:p>
          <w:p w:rsidR="002D4D48" w:rsidRDefault="002D4D48" w:rsidP="002D6D15">
            <w:pPr>
              <w:numPr>
                <w:ilvl w:val="0"/>
                <w:numId w:val="65"/>
              </w:numPr>
              <w:tabs>
                <w:tab w:val="num" w:pos="1080"/>
              </w:tabs>
              <w:jc w:val="both"/>
              <w:rPr>
                <w:snapToGrid w:val="0"/>
              </w:rPr>
            </w:pPr>
            <w:r>
              <w:rPr>
                <w:snapToGrid w:val="0"/>
              </w:rPr>
              <w:t>Establish a system of evaluating the vocational training schools by quality of their graduates’ professional skills and rates of employment</w:t>
            </w:r>
          </w:p>
          <w:p w:rsidR="002D4D48" w:rsidRDefault="002D4D48">
            <w:pPr>
              <w:pStyle w:val="BodyText"/>
            </w:pPr>
          </w:p>
        </w:tc>
      </w:tr>
      <w:tr w:rsidR="002D4D48">
        <w:trPr>
          <w:cantSplit/>
        </w:trPr>
        <w:tc>
          <w:tcPr>
            <w:tcW w:w="2268" w:type="dxa"/>
            <w:tcBorders>
              <w:top w:val="single" w:sz="4" w:space="0" w:color="000000"/>
              <w:left w:val="double" w:sz="4" w:space="0" w:color="auto"/>
              <w:bottom w:val="nil"/>
              <w:right w:val="single" w:sz="4" w:space="0" w:color="000000"/>
            </w:tcBorders>
          </w:tcPr>
          <w:p w:rsidR="002D4D48" w:rsidRPr="00967FFD" w:rsidRDefault="002D4D48"/>
          <w:p w:rsidR="002D4D48" w:rsidRPr="00967FFD" w:rsidRDefault="002D4D48"/>
          <w:p w:rsidR="002D4D48" w:rsidRPr="00967FFD" w:rsidRDefault="002D4D48">
            <w:r w:rsidRPr="00967FFD">
              <w:t>3. Improving Teacher Training, Re-Training and Up-Grading</w:t>
            </w:r>
          </w:p>
        </w:tc>
        <w:tc>
          <w:tcPr>
            <w:tcW w:w="6588" w:type="dxa"/>
            <w:tcBorders>
              <w:top w:val="single" w:sz="4" w:space="0" w:color="000000"/>
              <w:left w:val="nil"/>
              <w:bottom w:val="nil"/>
              <w:right w:val="double" w:sz="4" w:space="0" w:color="auto"/>
            </w:tcBorders>
          </w:tcPr>
          <w:p w:rsidR="002D4D48" w:rsidRDefault="002D4D48">
            <w:pPr>
              <w:pStyle w:val="BodyText2"/>
            </w:pPr>
          </w:p>
          <w:p w:rsidR="002D4D48" w:rsidRDefault="002D4D48" w:rsidP="002D6D15">
            <w:pPr>
              <w:pStyle w:val="BodyText3"/>
              <w:numPr>
                <w:ilvl w:val="0"/>
                <w:numId w:val="66"/>
              </w:numPr>
              <w:rPr>
                <w:rFonts w:ascii="Arial" w:hAnsi="Arial"/>
                <w:sz w:val="22"/>
              </w:rPr>
            </w:pPr>
            <w:r>
              <w:rPr>
                <w:rFonts w:ascii="Arial" w:hAnsi="Arial"/>
                <w:sz w:val="22"/>
              </w:rPr>
              <w:t>Make a survey on TEVT schools’ teachers’ specialisation, education and social state, define demand, and develop a policy to train and re-train TEVT schools’ teachers</w:t>
            </w:r>
          </w:p>
          <w:p w:rsidR="002D4D48" w:rsidRDefault="002D4D48" w:rsidP="002D6D15">
            <w:pPr>
              <w:numPr>
                <w:ilvl w:val="0"/>
                <w:numId w:val="66"/>
              </w:numPr>
              <w:tabs>
                <w:tab w:val="num" w:pos="1080"/>
              </w:tabs>
              <w:jc w:val="both"/>
            </w:pPr>
            <w:r>
              <w:t>Develop a program for engineers and master-teachers on training content, methodology and teaching methods</w:t>
            </w:r>
          </w:p>
          <w:p w:rsidR="002D4D48" w:rsidRDefault="002D4D48" w:rsidP="002D6D15">
            <w:pPr>
              <w:numPr>
                <w:ilvl w:val="0"/>
                <w:numId w:val="66"/>
              </w:numPr>
              <w:tabs>
                <w:tab w:val="num" w:pos="1080"/>
              </w:tabs>
              <w:jc w:val="both"/>
            </w:pPr>
            <w:r>
              <w:t>Take arrangements for provision of TEVT school teachers with necessary information successfully</w:t>
            </w:r>
          </w:p>
          <w:p w:rsidR="002D4D48" w:rsidRDefault="002D4D48">
            <w:pPr>
              <w:jc w:val="both"/>
            </w:pPr>
          </w:p>
        </w:tc>
      </w:tr>
      <w:tr w:rsidR="002D4D48">
        <w:trPr>
          <w:cantSplit/>
        </w:trPr>
        <w:tc>
          <w:tcPr>
            <w:tcW w:w="2268" w:type="dxa"/>
            <w:tcBorders>
              <w:top w:val="single" w:sz="4" w:space="0" w:color="000000"/>
              <w:left w:val="double" w:sz="4" w:space="0" w:color="auto"/>
              <w:bottom w:val="single" w:sz="4" w:space="0" w:color="auto"/>
              <w:right w:val="single" w:sz="4" w:space="0" w:color="000000"/>
            </w:tcBorders>
          </w:tcPr>
          <w:p w:rsidR="002D4D48" w:rsidRPr="00967FFD" w:rsidRDefault="002D4D48"/>
          <w:p w:rsidR="002D4D48" w:rsidRPr="00967FFD" w:rsidRDefault="002D4D48">
            <w:r w:rsidRPr="00967FFD">
              <w:t>4. Upgrading Technical and Technological Facilities</w:t>
            </w:r>
          </w:p>
        </w:tc>
        <w:tc>
          <w:tcPr>
            <w:tcW w:w="6588" w:type="dxa"/>
            <w:tcBorders>
              <w:top w:val="single" w:sz="4" w:space="0" w:color="000000"/>
              <w:left w:val="nil"/>
              <w:bottom w:val="single" w:sz="4" w:space="0" w:color="auto"/>
              <w:right w:val="double" w:sz="4" w:space="0" w:color="auto"/>
            </w:tcBorders>
          </w:tcPr>
          <w:p w:rsidR="002D4D48" w:rsidRDefault="002D4D48">
            <w:pPr>
              <w:pStyle w:val="BodyText3"/>
              <w:widowControl w:val="0"/>
              <w:rPr>
                <w:rFonts w:ascii="Arial" w:hAnsi="Arial"/>
                <w:sz w:val="22"/>
              </w:rPr>
            </w:pPr>
          </w:p>
          <w:p w:rsidR="002D4D48" w:rsidRDefault="002D4D48" w:rsidP="002D6D15">
            <w:pPr>
              <w:pStyle w:val="BodyText3"/>
              <w:widowControl w:val="0"/>
              <w:numPr>
                <w:ilvl w:val="0"/>
                <w:numId w:val="67"/>
              </w:numPr>
              <w:rPr>
                <w:rFonts w:ascii="Arial" w:hAnsi="Arial"/>
                <w:sz w:val="22"/>
              </w:rPr>
            </w:pPr>
            <w:r>
              <w:rPr>
                <w:rFonts w:ascii="Arial" w:hAnsi="Arial"/>
                <w:sz w:val="22"/>
              </w:rPr>
              <w:t>Conduct a survey on the current situation of TEVT’s material base, making a list of workshops and equipment necessary to be renovated</w:t>
            </w:r>
          </w:p>
          <w:p w:rsidR="002D4D48" w:rsidRDefault="002D4D48" w:rsidP="002D6D15">
            <w:pPr>
              <w:pStyle w:val="BodyText3"/>
              <w:widowControl w:val="0"/>
              <w:numPr>
                <w:ilvl w:val="0"/>
                <w:numId w:val="67"/>
              </w:numPr>
              <w:rPr>
                <w:rFonts w:ascii="Arial" w:hAnsi="Arial"/>
                <w:sz w:val="22"/>
              </w:rPr>
            </w:pPr>
            <w:r>
              <w:rPr>
                <w:rFonts w:ascii="Arial" w:hAnsi="Arial"/>
                <w:sz w:val="22"/>
              </w:rPr>
              <w:t>Define a framework of TEVT school activities (in terms of aimag, region or locality) and start a renovation process, beginning with schools which prepare high priority specialists</w:t>
            </w:r>
          </w:p>
          <w:p w:rsidR="002D4D48" w:rsidRDefault="002D4D48">
            <w:pPr>
              <w:pStyle w:val="BodyText"/>
            </w:pPr>
          </w:p>
        </w:tc>
      </w:tr>
      <w:tr w:rsidR="002D4D48">
        <w:trPr>
          <w:cantSplit/>
        </w:trPr>
        <w:tc>
          <w:tcPr>
            <w:tcW w:w="2268" w:type="dxa"/>
            <w:tcBorders>
              <w:top w:val="single" w:sz="4" w:space="0" w:color="auto"/>
              <w:left w:val="double" w:sz="4" w:space="0" w:color="auto"/>
              <w:bottom w:val="nil"/>
              <w:right w:val="single" w:sz="4" w:space="0" w:color="000000"/>
            </w:tcBorders>
          </w:tcPr>
          <w:p w:rsidR="002D4D48" w:rsidRPr="00967FFD" w:rsidRDefault="002D4D48"/>
          <w:p w:rsidR="002D4D48" w:rsidRPr="00967FFD" w:rsidRDefault="002D4D48">
            <w:r w:rsidRPr="00967FFD">
              <w:t>5. Improving Curriculum and Methodology of Training</w:t>
            </w:r>
          </w:p>
        </w:tc>
        <w:tc>
          <w:tcPr>
            <w:tcW w:w="6588" w:type="dxa"/>
            <w:tcBorders>
              <w:top w:val="single" w:sz="4" w:space="0" w:color="auto"/>
              <w:left w:val="nil"/>
              <w:bottom w:val="nil"/>
              <w:right w:val="double" w:sz="4" w:space="0" w:color="auto"/>
            </w:tcBorders>
          </w:tcPr>
          <w:p w:rsidR="002D4D48" w:rsidRDefault="002D4D48">
            <w:pPr>
              <w:jc w:val="both"/>
            </w:pPr>
          </w:p>
          <w:p w:rsidR="002D4D48" w:rsidRDefault="002D4D48" w:rsidP="002D6D15">
            <w:pPr>
              <w:numPr>
                <w:ilvl w:val="0"/>
                <w:numId w:val="68"/>
              </w:numPr>
              <w:tabs>
                <w:tab w:val="num" w:pos="1080"/>
              </w:tabs>
              <w:jc w:val="both"/>
            </w:pPr>
            <w:r>
              <w:t xml:space="preserve">Identify current needs for new textbooks required for technical education and vocational training.  </w:t>
            </w:r>
          </w:p>
          <w:p w:rsidR="002D4D48" w:rsidRDefault="002D4D48" w:rsidP="002D6D15">
            <w:pPr>
              <w:numPr>
                <w:ilvl w:val="0"/>
                <w:numId w:val="68"/>
              </w:numPr>
              <w:tabs>
                <w:tab w:val="num" w:pos="1080"/>
              </w:tabs>
              <w:jc w:val="both"/>
            </w:pPr>
            <w:r>
              <w:t xml:space="preserve">Develop a policy for publication and distribution of textbooks for technical education and vocational training.  </w:t>
            </w:r>
          </w:p>
          <w:p w:rsidR="002D4D48" w:rsidRDefault="002D4D48" w:rsidP="002D6D15">
            <w:pPr>
              <w:numPr>
                <w:ilvl w:val="0"/>
                <w:numId w:val="68"/>
              </w:numPr>
              <w:tabs>
                <w:tab w:val="num" w:pos="1080"/>
              </w:tabs>
              <w:jc w:val="both"/>
              <w:rPr>
                <w:snapToGrid w:val="0"/>
              </w:rPr>
            </w:pPr>
            <w:r>
              <w:t xml:space="preserve">Develop a proposal on selecting and rewarding authors and editors of textbooks for Vocational Training and Production Centres, </w:t>
            </w:r>
          </w:p>
          <w:p w:rsidR="002D4D48" w:rsidRDefault="002D4D48">
            <w:pPr>
              <w:pStyle w:val="BodyText"/>
            </w:pPr>
          </w:p>
        </w:tc>
      </w:tr>
      <w:tr w:rsidR="002D4D48">
        <w:trPr>
          <w:cantSplit/>
        </w:trPr>
        <w:tc>
          <w:tcPr>
            <w:tcW w:w="2268" w:type="dxa"/>
            <w:tcBorders>
              <w:top w:val="nil"/>
              <w:left w:val="double" w:sz="4" w:space="0" w:color="auto"/>
              <w:bottom w:val="nil"/>
              <w:right w:val="single" w:sz="4" w:space="0" w:color="000000"/>
            </w:tcBorders>
          </w:tcPr>
          <w:p w:rsidR="002D4D48" w:rsidRDefault="002D4D48">
            <w:pPr>
              <w:rPr>
                <w:b/>
              </w:rPr>
            </w:pPr>
          </w:p>
          <w:p w:rsidR="002D4D48" w:rsidRPr="00967FFD" w:rsidRDefault="002D4D48">
            <w:r w:rsidRPr="00967FFD">
              <w:t>6. Diversification of Finance</w:t>
            </w:r>
          </w:p>
          <w:p w:rsidR="002D4D48" w:rsidRDefault="002D4D48">
            <w:pPr>
              <w:rPr>
                <w:b/>
              </w:rPr>
            </w:pPr>
          </w:p>
        </w:tc>
        <w:tc>
          <w:tcPr>
            <w:tcW w:w="6588" w:type="dxa"/>
            <w:tcBorders>
              <w:top w:val="nil"/>
              <w:left w:val="nil"/>
              <w:bottom w:val="nil"/>
              <w:right w:val="double" w:sz="4" w:space="0" w:color="auto"/>
            </w:tcBorders>
          </w:tcPr>
          <w:p w:rsidR="002D4D48" w:rsidRDefault="002D4D48"/>
          <w:p w:rsidR="002D4D48" w:rsidRDefault="002D4D48" w:rsidP="002D6D15">
            <w:pPr>
              <w:pStyle w:val="BodyText3"/>
              <w:numPr>
                <w:ilvl w:val="0"/>
                <w:numId w:val="69"/>
              </w:numPr>
              <w:rPr>
                <w:rFonts w:ascii="Arial" w:hAnsi="Arial"/>
                <w:sz w:val="22"/>
              </w:rPr>
            </w:pPr>
            <w:r>
              <w:rPr>
                <w:rFonts w:ascii="Arial" w:hAnsi="Arial"/>
                <w:sz w:val="22"/>
              </w:rPr>
              <w:t xml:space="preserve">Approve the main normative sources of funding that will be used for technical education and vocational training. </w:t>
            </w:r>
          </w:p>
          <w:p w:rsidR="002D4D48" w:rsidRDefault="002D4D48" w:rsidP="002D6D15">
            <w:pPr>
              <w:numPr>
                <w:ilvl w:val="0"/>
                <w:numId w:val="69"/>
              </w:numPr>
              <w:tabs>
                <w:tab w:val="left" w:pos="0"/>
                <w:tab w:val="num" w:pos="1080"/>
              </w:tabs>
              <w:jc w:val="both"/>
            </w:pPr>
            <w:r>
              <w:t xml:space="preserve">Determine and mobilise different financing sources, including private sector resources, for technical education and vocational training.  </w:t>
            </w:r>
          </w:p>
          <w:p w:rsidR="002D4D48" w:rsidRDefault="002D4D48" w:rsidP="002D6D15">
            <w:pPr>
              <w:numPr>
                <w:ilvl w:val="0"/>
                <w:numId w:val="69"/>
              </w:numPr>
              <w:tabs>
                <w:tab w:val="left" w:pos="0"/>
                <w:tab w:val="num" w:pos="1080"/>
              </w:tabs>
              <w:jc w:val="both"/>
            </w:pPr>
            <w:r>
              <w:t>Guarantee and establish the legal environment for specialised funds and other resources that will create financing sources for technical and vocational training.</w:t>
            </w:r>
          </w:p>
        </w:tc>
      </w:tr>
      <w:tr w:rsidR="002D4D48">
        <w:trPr>
          <w:cantSplit/>
        </w:trPr>
        <w:tc>
          <w:tcPr>
            <w:tcW w:w="2268" w:type="dxa"/>
            <w:tcBorders>
              <w:top w:val="nil"/>
              <w:left w:val="double" w:sz="4" w:space="0" w:color="auto"/>
              <w:bottom w:val="double" w:sz="4" w:space="0" w:color="auto"/>
              <w:right w:val="single" w:sz="4" w:space="0" w:color="000000"/>
            </w:tcBorders>
          </w:tcPr>
          <w:p w:rsidR="002D4D48" w:rsidRDefault="002D4D48">
            <w:pPr>
              <w:rPr>
                <w:b/>
              </w:rPr>
            </w:pPr>
          </w:p>
        </w:tc>
        <w:tc>
          <w:tcPr>
            <w:tcW w:w="6588" w:type="dxa"/>
            <w:tcBorders>
              <w:top w:val="nil"/>
              <w:left w:val="nil"/>
              <w:bottom w:val="double" w:sz="4" w:space="0" w:color="auto"/>
              <w:right w:val="double" w:sz="4" w:space="0" w:color="auto"/>
            </w:tcBorders>
          </w:tcPr>
          <w:p w:rsidR="002D4D48" w:rsidRDefault="002D4D48"/>
        </w:tc>
      </w:tr>
    </w:tbl>
    <w:p w:rsidR="002D4D48" w:rsidRDefault="002D4D48"/>
    <w:p w:rsidR="002D4D48" w:rsidRDefault="002D4D48">
      <w:pPr>
        <w:pStyle w:val="Heading2"/>
        <w:jc w:val="center"/>
      </w:pPr>
      <w:r>
        <w:br w:type="page"/>
      </w:r>
      <w:r>
        <w:lastRenderedPageBreak/>
        <w:t>HIGHER EDUCATION</w:t>
      </w:r>
    </w:p>
    <w:p w:rsidR="002D4D48" w:rsidRDefault="002D4D48"/>
    <w:tbl>
      <w:tblPr>
        <w:tblW w:w="0" w:type="auto"/>
        <w:tblBorders>
          <w:top w:val="single" w:sz="12" w:space="0" w:color="008000"/>
          <w:left w:val="nil"/>
          <w:bottom w:val="single" w:sz="12" w:space="0" w:color="008000"/>
          <w:right w:val="nil"/>
          <w:insideH w:val="nil"/>
          <w:insideV w:val="nil"/>
        </w:tblBorders>
        <w:tblLayout w:type="fixed"/>
        <w:tblLook w:val="00A0" w:firstRow="1" w:lastRow="0" w:firstColumn="1" w:lastColumn="0" w:noHBand="0" w:noVBand="0"/>
      </w:tblPr>
      <w:tblGrid>
        <w:gridCol w:w="2268"/>
        <w:gridCol w:w="6588"/>
      </w:tblGrid>
      <w:tr w:rsidR="002D4D48">
        <w:trPr>
          <w:cantSplit/>
        </w:trPr>
        <w:tc>
          <w:tcPr>
            <w:tcW w:w="8856" w:type="dxa"/>
            <w:gridSpan w:val="2"/>
            <w:tcBorders>
              <w:top w:val="double" w:sz="4" w:space="0" w:color="auto"/>
              <w:left w:val="double" w:sz="4" w:space="0" w:color="auto"/>
              <w:bottom w:val="nil"/>
              <w:right w:val="double" w:sz="4" w:space="0" w:color="auto"/>
            </w:tcBorders>
          </w:tcPr>
          <w:p w:rsidR="002D4D48" w:rsidRDefault="002D4D48">
            <w:pPr>
              <w:pStyle w:val="BodyText"/>
              <w:jc w:val="center"/>
            </w:pPr>
          </w:p>
        </w:tc>
      </w:tr>
      <w:tr w:rsidR="002D4D48">
        <w:trPr>
          <w:cantSplit/>
        </w:trPr>
        <w:tc>
          <w:tcPr>
            <w:tcW w:w="2268" w:type="dxa"/>
            <w:tcBorders>
              <w:top w:val="nil"/>
              <w:left w:val="double" w:sz="4" w:space="0" w:color="auto"/>
              <w:bottom w:val="single" w:sz="4" w:space="0" w:color="000000"/>
              <w:right w:val="nil"/>
            </w:tcBorders>
          </w:tcPr>
          <w:p w:rsidR="002D4D48" w:rsidRDefault="002D4D48">
            <w:pPr>
              <w:pStyle w:val="BodyText"/>
              <w:rPr>
                <w:b/>
              </w:rPr>
            </w:pPr>
            <w:r>
              <w:t>STRATEGY</w:t>
            </w:r>
          </w:p>
        </w:tc>
        <w:tc>
          <w:tcPr>
            <w:tcW w:w="6588" w:type="dxa"/>
            <w:tcBorders>
              <w:top w:val="nil"/>
              <w:left w:val="nil"/>
              <w:bottom w:val="single" w:sz="4" w:space="0" w:color="000000"/>
              <w:right w:val="double" w:sz="4" w:space="0" w:color="auto"/>
            </w:tcBorders>
          </w:tcPr>
          <w:p w:rsidR="002D4D48" w:rsidRDefault="002D4D48">
            <w:pPr>
              <w:pStyle w:val="BodyText"/>
              <w:jc w:val="center"/>
            </w:pPr>
            <w:r>
              <w:t>PROJECTS</w:t>
            </w:r>
          </w:p>
        </w:tc>
      </w:tr>
      <w:tr w:rsidR="002D4D48">
        <w:trPr>
          <w:cantSplit/>
          <w:trHeight w:val="458"/>
        </w:trPr>
        <w:tc>
          <w:tcPr>
            <w:tcW w:w="2268" w:type="dxa"/>
            <w:tcBorders>
              <w:top w:val="nil"/>
              <w:left w:val="double" w:sz="4" w:space="0" w:color="auto"/>
              <w:bottom w:val="nil"/>
              <w:right w:val="single" w:sz="4" w:space="0" w:color="000000"/>
            </w:tcBorders>
          </w:tcPr>
          <w:p w:rsidR="002D4D48" w:rsidRDefault="002D4D48">
            <w:pPr>
              <w:pStyle w:val="BodyText"/>
              <w:rPr>
                <w:b/>
              </w:rPr>
            </w:pPr>
          </w:p>
          <w:p w:rsidR="002D4D48" w:rsidRDefault="002D4D48">
            <w:pPr>
              <w:pStyle w:val="BodyText"/>
            </w:pPr>
          </w:p>
          <w:p w:rsidR="002D4D48" w:rsidRDefault="002D4D48">
            <w:pPr>
              <w:pStyle w:val="BodyText"/>
            </w:pPr>
          </w:p>
          <w:p w:rsidR="002D4D48" w:rsidRDefault="002D4D48">
            <w:pPr>
              <w:pStyle w:val="BodyText"/>
            </w:pPr>
            <w:r>
              <w:t>1. Improving Higher Education Management and Finance</w:t>
            </w:r>
          </w:p>
        </w:tc>
        <w:tc>
          <w:tcPr>
            <w:tcW w:w="6588" w:type="dxa"/>
            <w:tcBorders>
              <w:top w:val="nil"/>
              <w:left w:val="nil"/>
              <w:bottom w:val="nil"/>
              <w:right w:val="double" w:sz="4" w:space="0" w:color="auto"/>
            </w:tcBorders>
          </w:tcPr>
          <w:p w:rsidR="002D4D48" w:rsidRDefault="002D4D48">
            <w:pPr>
              <w:jc w:val="both"/>
              <w:rPr>
                <w:b/>
                <w:snapToGrid w:val="0"/>
                <w:color w:val="000000"/>
              </w:rPr>
            </w:pPr>
          </w:p>
          <w:p w:rsidR="002D4D48" w:rsidRDefault="002D4D48" w:rsidP="002D6D15">
            <w:pPr>
              <w:numPr>
                <w:ilvl w:val="0"/>
                <w:numId w:val="71"/>
              </w:numPr>
              <w:jc w:val="both"/>
            </w:pPr>
            <w:r>
              <w:rPr>
                <w:snapToGrid w:val="0"/>
                <w:color w:val="000000"/>
              </w:rPr>
              <w:t xml:space="preserve">Create conditions </w:t>
            </w:r>
            <w:proofErr w:type="gramStart"/>
            <w:r>
              <w:rPr>
                <w:snapToGrid w:val="0"/>
                <w:color w:val="000000"/>
              </w:rPr>
              <w:t>for  financially</w:t>
            </w:r>
            <w:proofErr w:type="gramEnd"/>
            <w:r>
              <w:rPr>
                <w:snapToGrid w:val="0"/>
                <w:color w:val="000000"/>
              </w:rPr>
              <w:t xml:space="preserve"> independent, sustainable development of higher education institutions and encourage management privatization of  state-owned higher education institutions that meet established criteria</w:t>
            </w:r>
          </w:p>
          <w:p w:rsidR="002D4D48" w:rsidRDefault="002D4D48" w:rsidP="002D6D15">
            <w:pPr>
              <w:numPr>
                <w:ilvl w:val="0"/>
                <w:numId w:val="71"/>
              </w:numPr>
              <w:jc w:val="both"/>
            </w:pPr>
            <w:r>
              <w:rPr>
                <w:snapToGrid w:val="0"/>
                <w:color w:val="000000"/>
              </w:rPr>
              <w:t>Create the structure necessary for developing higher education management capability</w:t>
            </w:r>
          </w:p>
          <w:p w:rsidR="002D4D48" w:rsidRDefault="002D4D48" w:rsidP="002D6D15">
            <w:pPr>
              <w:numPr>
                <w:ilvl w:val="0"/>
                <w:numId w:val="71"/>
              </w:numPr>
              <w:jc w:val="both"/>
            </w:pPr>
            <w:r>
              <w:rPr>
                <w:snapToGrid w:val="0"/>
                <w:color w:val="000000"/>
              </w:rPr>
              <w:t>Develop appropriate higher education planning, fund management and accounting systems</w:t>
            </w:r>
          </w:p>
          <w:p w:rsidR="002D4D48" w:rsidRDefault="002D4D48" w:rsidP="002D6D15">
            <w:pPr>
              <w:numPr>
                <w:ilvl w:val="0"/>
                <w:numId w:val="71"/>
              </w:numPr>
              <w:jc w:val="both"/>
            </w:pPr>
            <w:r>
              <w:rPr>
                <w:snapToGrid w:val="0"/>
                <w:color w:val="000000"/>
              </w:rPr>
              <w:t>Create the legal and financial environment to encourage income-generating activities</w:t>
            </w:r>
          </w:p>
        </w:tc>
      </w:tr>
      <w:tr w:rsidR="002D4D48">
        <w:trPr>
          <w:cantSplit/>
        </w:trPr>
        <w:tc>
          <w:tcPr>
            <w:tcW w:w="2268" w:type="dxa"/>
            <w:tcBorders>
              <w:top w:val="nil"/>
              <w:left w:val="double" w:sz="4" w:space="0" w:color="auto"/>
              <w:bottom w:val="single" w:sz="4" w:space="0" w:color="000000"/>
              <w:right w:val="single" w:sz="4" w:space="0" w:color="000000"/>
            </w:tcBorders>
          </w:tcPr>
          <w:p w:rsidR="002D4D48" w:rsidRDefault="002D4D48"/>
        </w:tc>
        <w:tc>
          <w:tcPr>
            <w:tcW w:w="6588" w:type="dxa"/>
            <w:tcBorders>
              <w:top w:val="nil"/>
              <w:left w:val="nil"/>
              <w:bottom w:val="single" w:sz="4" w:space="0" w:color="000000"/>
              <w:right w:val="double" w:sz="4" w:space="0" w:color="auto"/>
            </w:tcBorders>
          </w:tcPr>
          <w:p w:rsidR="002D4D48" w:rsidRDefault="002D4D48"/>
        </w:tc>
      </w:tr>
      <w:tr w:rsidR="002D4D48">
        <w:trPr>
          <w:cantSplit/>
        </w:trPr>
        <w:tc>
          <w:tcPr>
            <w:tcW w:w="2268" w:type="dxa"/>
            <w:tcBorders>
              <w:top w:val="nil"/>
              <w:left w:val="double" w:sz="4" w:space="0" w:color="auto"/>
              <w:bottom w:val="nil"/>
              <w:right w:val="single" w:sz="4" w:space="0" w:color="000000"/>
            </w:tcBorders>
          </w:tcPr>
          <w:p w:rsidR="002D4D48" w:rsidRDefault="002D4D48"/>
          <w:p w:rsidR="002D4D48" w:rsidRDefault="002D4D48">
            <w:pPr>
              <w:pStyle w:val="BodyText"/>
            </w:pPr>
          </w:p>
          <w:p w:rsidR="002D4D48" w:rsidRDefault="002D4D48">
            <w:pPr>
              <w:pStyle w:val="BodyText"/>
            </w:pPr>
          </w:p>
          <w:p w:rsidR="002D4D48" w:rsidRDefault="002D4D48">
            <w:pPr>
              <w:pStyle w:val="BodyText"/>
            </w:pPr>
            <w:r>
              <w:t>2. Intensifying Higher Education Reforms for Improving Quality and Effectiveness</w:t>
            </w:r>
          </w:p>
          <w:p w:rsidR="002D4D48" w:rsidRDefault="002D4D48">
            <w:pPr>
              <w:pStyle w:val="BodyText"/>
            </w:pPr>
          </w:p>
        </w:tc>
        <w:tc>
          <w:tcPr>
            <w:tcW w:w="6588" w:type="dxa"/>
            <w:tcBorders>
              <w:top w:val="nil"/>
              <w:left w:val="nil"/>
              <w:bottom w:val="nil"/>
              <w:right w:val="double" w:sz="4" w:space="0" w:color="auto"/>
            </w:tcBorders>
          </w:tcPr>
          <w:p w:rsidR="002D4D48" w:rsidRDefault="002D4D48">
            <w:pPr>
              <w:pStyle w:val="BodyText2"/>
            </w:pPr>
          </w:p>
          <w:p w:rsidR="002D4D48" w:rsidRDefault="002D4D48" w:rsidP="002D6D15">
            <w:pPr>
              <w:pStyle w:val="BodyTextIndent"/>
              <w:numPr>
                <w:ilvl w:val="0"/>
                <w:numId w:val="70"/>
              </w:numPr>
              <w:tabs>
                <w:tab w:val="num" w:pos="1080"/>
              </w:tabs>
            </w:pPr>
            <w:r>
              <w:t>Develop standards for masters and doctoral (Ph.D.) level education and enforce their implementation</w:t>
            </w:r>
          </w:p>
          <w:p w:rsidR="002D4D48" w:rsidRDefault="002D4D48" w:rsidP="002D6D15">
            <w:pPr>
              <w:numPr>
                <w:ilvl w:val="0"/>
                <w:numId w:val="70"/>
              </w:numPr>
              <w:tabs>
                <w:tab w:val="num" w:pos="1080"/>
              </w:tabs>
              <w:jc w:val="both"/>
              <w:rPr>
                <w:snapToGrid w:val="0"/>
                <w:color w:val="000000"/>
              </w:rPr>
            </w:pPr>
            <w:r>
              <w:rPr>
                <w:snapToGrid w:val="0"/>
                <w:color w:val="000000"/>
              </w:rPr>
              <w:t>Start academic program accreditation in selected professional fields</w:t>
            </w:r>
          </w:p>
          <w:p w:rsidR="002D4D48" w:rsidRDefault="002D4D48" w:rsidP="002D6D15">
            <w:pPr>
              <w:numPr>
                <w:ilvl w:val="0"/>
                <w:numId w:val="70"/>
              </w:numPr>
              <w:tabs>
                <w:tab w:val="num" w:pos="1080"/>
              </w:tabs>
              <w:jc w:val="both"/>
              <w:rPr>
                <w:snapToGrid w:val="0"/>
                <w:color w:val="000000"/>
              </w:rPr>
            </w:pPr>
            <w:r>
              <w:rPr>
                <w:snapToGrid w:val="0"/>
                <w:color w:val="000000"/>
              </w:rPr>
              <w:t xml:space="preserve">Upgrade higher education </w:t>
            </w:r>
            <w:proofErr w:type="gramStart"/>
            <w:r>
              <w:rPr>
                <w:snapToGrid w:val="0"/>
                <w:color w:val="000000"/>
              </w:rPr>
              <w:t>monitoring  and</w:t>
            </w:r>
            <w:proofErr w:type="gramEnd"/>
            <w:r>
              <w:rPr>
                <w:snapToGrid w:val="0"/>
                <w:color w:val="000000"/>
              </w:rPr>
              <w:t xml:space="preserve"> evaluation activities</w:t>
            </w:r>
          </w:p>
          <w:p w:rsidR="002D4D48" w:rsidRDefault="002D4D48" w:rsidP="002D6D15">
            <w:pPr>
              <w:numPr>
                <w:ilvl w:val="0"/>
                <w:numId w:val="70"/>
              </w:numPr>
              <w:tabs>
                <w:tab w:val="num" w:pos="1080"/>
              </w:tabs>
              <w:jc w:val="both"/>
              <w:rPr>
                <w:snapToGrid w:val="0"/>
                <w:color w:val="000000"/>
              </w:rPr>
            </w:pPr>
            <w:r>
              <w:rPr>
                <w:snapToGrid w:val="0"/>
                <w:color w:val="000000"/>
              </w:rPr>
              <w:t>Strengthen the Higher Education Academic Network and Library Network</w:t>
            </w:r>
          </w:p>
          <w:p w:rsidR="002D4D48" w:rsidRDefault="002D4D48" w:rsidP="002D6D15">
            <w:pPr>
              <w:numPr>
                <w:ilvl w:val="0"/>
                <w:numId w:val="70"/>
              </w:numPr>
              <w:tabs>
                <w:tab w:val="num" w:pos="1080"/>
              </w:tabs>
              <w:jc w:val="both"/>
              <w:rPr>
                <w:snapToGrid w:val="0"/>
                <w:color w:val="000000"/>
              </w:rPr>
            </w:pPr>
            <w:r>
              <w:rPr>
                <w:snapToGrid w:val="0"/>
                <w:color w:val="000000"/>
              </w:rPr>
              <w:t>Move faculty research activities to a higher level</w:t>
            </w:r>
          </w:p>
          <w:p w:rsidR="002D4D48" w:rsidRDefault="002D4D48" w:rsidP="002D6D15">
            <w:pPr>
              <w:numPr>
                <w:ilvl w:val="0"/>
                <w:numId w:val="70"/>
              </w:numPr>
              <w:tabs>
                <w:tab w:val="num" w:pos="1080"/>
              </w:tabs>
              <w:jc w:val="both"/>
              <w:rPr>
                <w:snapToGrid w:val="0"/>
                <w:color w:val="000000"/>
              </w:rPr>
            </w:pPr>
            <w:r>
              <w:rPr>
                <w:snapToGrid w:val="0"/>
                <w:color w:val="000000"/>
              </w:rPr>
              <w:t>Create conditions for developing an appropriate structure for integration of training, research and business activities of universities.</w:t>
            </w:r>
          </w:p>
          <w:p w:rsidR="002D4D48" w:rsidRDefault="002D4D48" w:rsidP="002D6D15">
            <w:pPr>
              <w:numPr>
                <w:ilvl w:val="0"/>
                <w:numId w:val="70"/>
              </w:numPr>
              <w:tabs>
                <w:tab w:val="num" w:pos="1080"/>
              </w:tabs>
              <w:jc w:val="both"/>
              <w:rPr>
                <w:snapToGrid w:val="0"/>
                <w:color w:val="000000"/>
              </w:rPr>
            </w:pPr>
            <w:r>
              <w:rPr>
                <w:snapToGrid w:val="0"/>
                <w:color w:val="000000"/>
              </w:rPr>
              <w:t>Support initiatives and ideas for cooperative resource sharing activities among institutions that improve quality and efficiency of the higher education system</w:t>
            </w:r>
          </w:p>
          <w:p w:rsidR="002D4D48" w:rsidRDefault="002D4D48" w:rsidP="002D6D15">
            <w:pPr>
              <w:numPr>
                <w:ilvl w:val="0"/>
                <w:numId w:val="70"/>
              </w:numPr>
              <w:jc w:val="both"/>
            </w:pPr>
            <w:r>
              <w:rPr>
                <w:snapToGrid w:val="0"/>
              </w:rPr>
              <w:t xml:space="preserve">Develop and implement an appropriate system for improving the social and economic condition of higher education faculty </w:t>
            </w:r>
          </w:p>
        </w:tc>
      </w:tr>
      <w:tr w:rsidR="002D4D48">
        <w:trPr>
          <w:cantSplit/>
        </w:trPr>
        <w:tc>
          <w:tcPr>
            <w:tcW w:w="2268" w:type="dxa"/>
            <w:tcBorders>
              <w:top w:val="nil"/>
              <w:left w:val="double" w:sz="4" w:space="0" w:color="auto"/>
              <w:bottom w:val="single" w:sz="4" w:space="0" w:color="000000"/>
              <w:right w:val="single" w:sz="4" w:space="0" w:color="000000"/>
            </w:tcBorders>
          </w:tcPr>
          <w:p w:rsidR="002D4D48" w:rsidRDefault="002D4D48"/>
        </w:tc>
        <w:tc>
          <w:tcPr>
            <w:tcW w:w="6588" w:type="dxa"/>
            <w:tcBorders>
              <w:top w:val="nil"/>
              <w:left w:val="nil"/>
              <w:bottom w:val="single" w:sz="4" w:space="0" w:color="000000"/>
              <w:right w:val="double" w:sz="4" w:space="0" w:color="auto"/>
            </w:tcBorders>
          </w:tcPr>
          <w:p w:rsidR="002D4D48" w:rsidRDefault="002D4D48"/>
        </w:tc>
      </w:tr>
      <w:tr w:rsidR="002D4D48">
        <w:trPr>
          <w:cantSplit/>
        </w:trPr>
        <w:tc>
          <w:tcPr>
            <w:tcW w:w="2268" w:type="dxa"/>
            <w:tcBorders>
              <w:top w:val="nil"/>
              <w:left w:val="double" w:sz="4" w:space="0" w:color="auto"/>
              <w:bottom w:val="nil"/>
              <w:right w:val="single" w:sz="4" w:space="0" w:color="000000"/>
            </w:tcBorders>
          </w:tcPr>
          <w:p w:rsidR="002D4D48" w:rsidRDefault="002D4D48"/>
          <w:p w:rsidR="002D4D48" w:rsidRPr="00967FFD" w:rsidRDefault="002D4D48">
            <w:r w:rsidRPr="00967FFD">
              <w:t>3. Establishing a More Effective Policy Process</w:t>
            </w:r>
          </w:p>
        </w:tc>
        <w:tc>
          <w:tcPr>
            <w:tcW w:w="6588" w:type="dxa"/>
            <w:tcBorders>
              <w:top w:val="nil"/>
              <w:left w:val="nil"/>
              <w:bottom w:val="nil"/>
              <w:right w:val="double" w:sz="4" w:space="0" w:color="auto"/>
            </w:tcBorders>
          </w:tcPr>
          <w:p w:rsidR="002D4D48" w:rsidRDefault="002D4D48"/>
          <w:p w:rsidR="002D4D48" w:rsidRDefault="002D4D48" w:rsidP="002D6D15">
            <w:pPr>
              <w:numPr>
                <w:ilvl w:val="0"/>
                <w:numId w:val="117"/>
              </w:numPr>
              <w:tabs>
                <w:tab w:val="num" w:pos="1080"/>
              </w:tabs>
              <w:jc w:val="both"/>
              <w:rPr>
                <w:snapToGrid w:val="0"/>
                <w:color w:val="000000"/>
              </w:rPr>
            </w:pPr>
            <w:r>
              <w:rPr>
                <w:snapToGrid w:val="0"/>
                <w:color w:val="000000"/>
              </w:rPr>
              <w:t xml:space="preserve">Create a sound legal and financial </w:t>
            </w:r>
            <w:proofErr w:type="gramStart"/>
            <w:r>
              <w:rPr>
                <w:snapToGrid w:val="0"/>
                <w:color w:val="000000"/>
              </w:rPr>
              <w:t>basis  for</w:t>
            </w:r>
            <w:proofErr w:type="gramEnd"/>
            <w:r>
              <w:rPr>
                <w:snapToGrid w:val="0"/>
                <w:color w:val="000000"/>
              </w:rPr>
              <w:t xml:space="preserve">  higher education development, for government support of state-owned and private institutions, and for autonomous financial and business activities of higher educational institutions</w:t>
            </w:r>
          </w:p>
          <w:p w:rsidR="002D4D48" w:rsidRDefault="002D4D48" w:rsidP="002D6D15">
            <w:pPr>
              <w:numPr>
                <w:ilvl w:val="0"/>
                <w:numId w:val="117"/>
              </w:numPr>
              <w:tabs>
                <w:tab w:val="num" w:pos="1080"/>
              </w:tabs>
              <w:jc w:val="both"/>
            </w:pPr>
            <w:r>
              <w:rPr>
                <w:snapToGrid w:val="0"/>
                <w:color w:val="000000"/>
              </w:rPr>
              <w:t>Improve management and planning of intellectual investment, and of human resources development policy</w:t>
            </w:r>
          </w:p>
        </w:tc>
      </w:tr>
      <w:tr w:rsidR="002D4D48">
        <w:trPr>
          <w:cantSplit/>
        </w:trPr>
        <w:tc>
          <w:tcPr>
            <w:tcW w:w="2268" w:type="dxa"/>
            <w:tcBorders>
              <w:top w:val="nil"/>
              <w:left w:val="double" w:sz="4" w:space="0" w:color="auto"/>
              <w:bottom w:val="double" w:sz="4" w:space="0" w:color="auto"/>
              <w:right w:val="single" w:sz="4" w:space="0" w:color="000000"/>
            </w:tcBorders>
          </w:tcPr>
          <w:p w:rsidR="002D4D48" w:rsidRDefault="002D4D48"/>
        </w:tc>
        <w:tc>
          <w:tcPr>
            <w:tcW w:w="6588" w:type="dxa"/>
            <w:tcBorders>
              <w:top w:val="nil"/>
              <w:left w:val="nil"/>
              <w:bottom w:val="double" w:sz="4" w:space="0" w:color="auto"/>
              <w:right w:val="double" w:sz="4" w:space="0" w:color="auto"/>
            </w:tcBorders>
          </w:tcPr>
          <w:p w:rsidR="002D4D48" w:rsidRDefault="002D4D48"/>
        </w:tc>
      </w:tr>
    </w:tbl>
    <w:p w:rsidR="002D4D48" w:rsidRDefault="002D4D48"/>
    <w:p w:rsidR="002D4D48" w:rsidRDefault="002D4D48"/>
    <w:p w:rsidR="002D4D48" w:rsidRDefault="002D4D48"/>
    <w:p w:rsidR="002D4D48" w:rsidRDefault="002D4D48"/>
    <w:p w:rsidR="002D4D48" w:rsidRDefault="002D4D48">
      <w:pPr>
        <w:pStyle w:val="Heading2"/>
        <w:jc w:val="center"/>
      </w:pPr>
      <w:r>
        <w:br w:type="page"/>
      </w:r>
      <w:r>
        <w:lastRenderedPageBreak/>
        <w:t>SCIENCE AND TECHNOLOGY</w:t>
      </w:r>
    </w:p>
    <w:p w:rsidR="002D4D48" w:rsidRDefault="002D4D48"/>
    <w:tbl>
      <w:tblPr>
        <w:tblW w:w="0" w:type="auto"/>
        <w:tblBorders>
          <w:top w:val="single" w:sz="12" w:space="0" w:color="008000"/>
          <w:left w:val="nil"/>
          <w:bottom w:val="single" w:sz="12" w:space="0" w:color="008000"/>
          <w:right w:val="nil"/>
          <w:insideH w:val="nil"/>
          <w:insideV w:val="nil"/>
        </w:tblBorders>
        <w:tblLayout w:type="fixed"/>
        <w:tblLook w:val="00A0" w:firstRow="1" w:lastRow="0" w:firstColumn="1" w:lastColumn="0" w:noHBand="0" w:noVBand="0"/>
      </w:tblPr>
      <w:tblGrid>
        <w:gridCol w:w="2268"/>
        <w:gridCol w:w="6588"/>
      </w:tblGrid>
      <w:tr w:rsidR="002D4D48">
        <w:trPr>
          <w:cantSplit/>
        </w:trPr>
        <w:tc>
          <w:tcPr>
            <w:tcW w:w="8856" w:type="dxa"/>
            <w:gridSpan w:val="2"/>
            <w:tcBorders>
              <w:top w:val="double" w:sz="4" w:space="0" w:color="auto"/>
              <w:left w:val="double" w:sz="4" w:space="0" w:color="auto"/>
              <w:bottom w:val="nil"/>
              <w:right w:val="double" w:sz="4" w:space="0" w:color="auto"/>
            </w:tcBorders>
          </w:tcPr>
          <w:p w:rsidR="002D4D48" w:rsidRDefault="002D4D48">
            <w:pPr>
              <w:pStyle w:val="BodyText"/>
              <w:jc w:val="center"/>
            </w:pPr>
          </w:p>
        </w:tc>
      </w:tr>
      <w:tr w:rsidR="002D4D48">
        <w:trPr>
          <w:cantSplit/>
        </w:trPr>
        <w:tc>
          <w:tcPr>
            <w:tcW w:w="2268" w:type="dxa"/>
            <w:tcBorders>
              <w:top w:val="nil"/>
              <w:left w:val="double" w:sz="4" w:space="0" w:color="auto"/>
              <w:bottom w:val="nil"/>
              <w:right w:val="nil"/>
            </w:tcBorders>
          </w:tcPr>
          <w:p w:rsidR="002D4D48" w:rsidRDefault="002D4D48">
            <w:pPr>
              <w:pStyle w:val="BodyText"/>
              <w:rPr>
                <w:b/>
              </w:rPr>
            </w:pPr>
            <w:r>
              <w:t>STRATEGY</w:t>
            </w:r>
          </w:p>
        </w:tc>
        <w:tc>
          <w:tcPr>
            <w:tcW w:w="6588" w:type="dxa"/>
            <w:tcBorders>
              <w:top w:val="nil"/>
              <w:left w:val="nil"/>
              <w:bottom w:val="nil"/>
              <w:right w:val="double" w:sz="4" w:space="0" w:color="auto"/>
            </w:tcBorders>
          </w:tcPr>
          <w:p w:rsidR="002D4D48" w:rsidRDefault="002D4D48">
            <w:pPr>
              <w:pStyle w:val="BodyText"/>
              <w:jc w:val="center"/>
            </w:pPr>
            <w:r>
              <w:t>PROJECTS</w:t>
            </w:r>
          </w:p>
        </w:tc>
      </w:tr>
      <w:tr w:rsidR="002D4D48">
        <w:trPr>
          <w:cantSplit/>
          <w:trHeight w:val="458"/>
        </w:trPr>
        <w:tc>
          <w:tcPr>
            <w:tcW w:w="2268" w:type="dxa"/>
            <w:tcBorders>
              <w:top w:val="single" w:sz="4" w:space="0" w:color="000000"/>
              <w:left w:val="double" w:sz="4" w:space="0" w:color="auto"/>
              <w:bottom w:val="nil"/>
              <w:right w:val="single" w:sz="4" w:space="0" w:color="000000"/>
            </w:tcBorders>
          </w:tcPr>
          <w:p w:rsidR="002D4D48" w:rsidRDefault="002D4D48">
            <w:pPr>
              <w:pStyle w:val="BodyText"/>
              <w:rPr>
                <w:b/>
              </w:rPr>
            </w:pPr>
          </w:p>
          <w:p w:rsidR="002D4D48" w:rsidRDefault="002D4D48" w:rsidP="00967FFD">
            <w:pPr>
              <w:pStyle w:val="BodyText"/>
              <w:jc w:val="left"/>
            </w:pPr>
            <w:r>
              <w:t>1. Improving Physical Facilities of Universities and Research Institutes</w:t>
            </w:r>
          </w:p>
        </w:tc>
        <w:tc>
          <w:tcPr>
            <w:tcW w:w="6588" w:type="dxa"/>
            <w:tcBorders>
              <w:top w:val="single" w:sz="4" w:space="0" w:color="000000"/>
              <w:left w:val="nil"/>
              <w:bottom w:val="nil"/>
              <w:right w:val="double" w:sz="4" w:space="0" w:color="auto"/>
            </w:tcBorders>
          </w:tcPr>
          <w:p w:rsidR="002D4D48" w:rsidRDefault="002D4D48">
            <w:pPr>
              <w:jc w:val="both"/>
            </w:pPr>
          </w:p>
          <w:p w:rsidR="002D4D48" w:rsidRDefault="002D4D48" w:rsidP="002D6D15">
            <w:pPr>
              <w:numPr>
                <w:ilvl w:val="0"/>
                <w:numId w:val="118"/>
              </w:numPr>
              <w:tabs>
                <w:tab w:val="num" w:pos="1080"/>
              </w:tabs>
              <w:jc w:val="both"/>
            </w:pPr>
            <w:r>
              <w:t xml:space="preserve">Development of a Master Plan for the science and technology sector. </w:t>
            </w:r>
          </w:p>
          <w:p w:rsidR="002D4D48" w:rsidRDefault="002D4D48" w:rsidP="002D6D15">
            <w:pPr>
              <w:numPr>
                <w:ilvl w:val="0"/>
                <w:numId w:val="118"/>
              </w:numPr>
              <w:tabs>
                <w:tab w:val="num" w:pos="1080"/>
              </w:tabs>
              <w:jc w:val="both"/>
            </w:pPr>
            <w:r>
              <w:t xml:space="preserve">Upgrading of laboratory facilities of 10 institutions undertaking research activity in the fields of chemistry, physics, biology, agriculture and renewable energy. </w:t>
            </w:r>
          </w:p>
          <w:p w:rsidR="002D4D48" w:rsidRDefault="002D4D48" w:rsidP="002D6D15">
            <w:pPr>
              <w:numPr>
                <w:ilvl w:val="0"/>
                <w:numId w:val="118"/>
              </w:numPr>
              <w:tabs>
                <w:tab w:val="num" w:pos="1080"/>
              </w:tabs>
              <w:jc w:val="both"/>
            </w:pPr>
            <w:r>
              <w:t xml:space="preserve">Provision of research equipment to experimental centers at the Institute of Chemistry, Renewable Energy Center, Electricity Center, Wool and Cashmere Center, Skin and Fiber Research Center, Institute of Mining, and Wood Processing Center. </w:t>
            </w:r>
          </w:p>
          <w:p w:rsidR="002D4D48" w:rsidRDefault="002D4D48" w:rsidP="002D6D15">
            <w:pPr>
              <w:numPr>
                <w:ilvl w:val="0"/>
                <w:numId w:val="118"/>
              </w:numPr>
              <w:tabs>
                <w:tab w:val="num" w:pos="1080"/>
              </w:tabs>
              <w:jc w:val="both"/>
            </w:pPr>
            <w:r>
              <w:t xml:space="preserve">Provision of equipment to “Inter-school Laboratory” at Technical University. </w:t>
            </w:r>
          </w:p>
          <w:p w:rsidR="002D4D48" w:rsidRPr="00967FFD" w:rsidRDefault="002D4D48" w:rsidP="002D6D15">
            <w:pPr>
              <w:pStyle w:val="BodyText"/>
              <w:numPr>
                <w:ilvl w:val="0"/>
                <w:numId w:val="118"/>
              </w:numPr>
              <w:tabs>
                <w:tab w:val="num" w:pos="1080"/>
              </w:tabs>
              <w:jc w:val="left"/>
            </w:pPr>
            <w:r w:rsidRPr="00967FFD">
              <w:t>Upgrading of equipment and software for receiving, storing, and transmission of information at the Science and Technological Information Center; including linkages with international scientific and technological databases.</w:t>
            </w:r>
          </w:p>
          <w:p w:rsidR="002D4D48" w:rsidRDefault="002D4D48" w:rsidP="002D6D15">
            <w:pPr>
              <w:numPr>
                <w:ilvl w:val="0"/>
                <w:numId w:val="118"/>
              </w:numPr>
              <w:tabs>
                <w:tab w:val="num" w:pos="1080"/>
              </w:tabs>
              <w:jc w:val="both"/>
            </w:pPr>
            <w:r>
              <w:t xml:space="preserve">Establishment of an inter-sector laboratory to examine natural resources and raw materials. </w:t>
            </w:r>
          </w:p>
          <w:p w:rsidR="002D4D48" w:rsidRDefault="002D4D48">
            <w:pPr>
              <w:pStyle w:val="BodyText2"/>
            </w:pPr>
          </w:p>
        </w:tc>
      </w:tr>
      <w:tr w:rsidR="002D4D48">
        <w:trPr>
          <w:cantSplit/>
        </w:trPr>
        <w:tc>
          <w:tcPr>
            <w:tcW w:w="2268" w:type="dxa"/>
            <w:tcBorders>
              <w:top w:val="single" w:sz="4" w:space="0" w:color="000000"/>
              <w:left w:val="double" w:sz="4" w:space="0" w:color="auto"/>
              <w:bottom w:val="single" w:sz="4" w:space="0" w:color="000000"/>
              <w:right w:val="single" w:sz="4" w:space="0" w:color="000000"/>
            </w:tcBorders>
          </w:tcPr>
          <w:p w:rsidR="002D4D48" w:rsidRDefault="002D4D48"/>
          <w:p w:rsidR="002D4D48" w:rsidRDefault="002D4D48">
            <w:pPr>
              <w:pStyle w:val="BodyText"/>
            </w:pPr>
          </w:p>
          <w:p w:rsidR="002D4D48" w:rsidRDefault="002D4D48" w:rsidP="00967FFD">
            <w:pPr>
              <w:pStyle w:val="BodyText"/>
              <w:jc w:val="left"/>
            </w:pPr>
            <w:r>
              <w:t>2. Increasing Cooperation Among Education-Science-Business Organizations</w:t>
            </w:r>
          </w:p>
          <w:p w:rsidR="002D4D48" w:rsidRDefault="002D4D48">
            <w:pPr>
              <w:pStyle w:val="BodyText"/>
            </w:pPr>
          </w:p>
        </w:tc>
        <w:tc>
          <w:tcPr>
            <w:tcW w:w="6588" w:type="dxa"/>
            <w:tcBorders>
              <w:top w:val="single" w:sz="4" w:space="0" w:color="000000"/>
              <w:left w:val="nil"/>
              <w:bottom w:val="single" w:sz="4" w:space="0" w:color="000000"/>
              <w:right w:val="double" w:sz="4" w:space="0" w:color="auto"/>
            </w:tcBorders>
          </w:tcPr>
          <w:p w:rsidR="002D4D48" w:rsidRDefault="002D4D48">
            <w:pPr>
              <w:jc w:val="both"/>
            </w:pPr>
          </w:p>
          <w:p w:rsidR="002D4D48" w:rsidRDefault="002D4D48" w:rsidP="002D6D15">
            <w:pPr>
              <w:numPr>
                <w:ilvl w:val="0"/>
                <w:numId w:val="119"/>
              </w:numPr>
              <w:tabs>
                <w:tab w:val="num" w:pos="1080"/>
              </w:tabs>
              <w:jc w:val="both"/>
            </w:pPr>
            <w:r>
              <w:t>Establishment of legal framework and standard requirements to encourage enhancement of cooperation between education, science and business organizations for science and technology transfer;</w:t>
            </w:r>
          </w:p>
          <w:p w:rsidR="002D4D48" w:rsidRDefault="002D4D48" w:rsidP="002D6D15">
            <w:pPr>
              <w:numPr>
                <w:ilvl w:val="0"/>
                <w:numId w:val="119"/>
              </w:numPr>
              <w:tabs>
                <w:tab w:val="num" w:pos="1080"/>
              </w:tabs>
              <w:jc w:val="both"/>
            </w:pPr>
            <w:r>
              <w:t xml:space="preserve">Support establishment of non-government scientific research units, development of various types of unions, foundations and associations within the framework of science and technology transfer.  </w:t>
            </w:r>
          </w:p>
          <w:p w:rsidR="002D4D48" w:rsidRDefault="002D4D48" w:rsidP="002D6D15">
            <w:pPr>
              <w:numPr>
                <w:ilvl w:val="0"/>
                <w:numId w:val="119"/>
              </w:numPr>
              <w:tabs>
                <w:tab w:val="num" w:pos="1080"/>
              </w:tabs>
              <w:jc w:val="both"/>
            </w:pPr>
            <w:r>
              <w:t xml:space="preserve">Support establishment of inter-institutional laboratories shared by universities, research organizations, and local engineering centers.  </w:t>
            </w:r>
          </w:p>
          <w:p w:rsidR="002D4D48" w:rsidRDefault="002D4D48">
            <w:pPr>
              <w:jc w:val="both"/>
            </w:pPr>
            <w:r>
              <w:br w:type="page"/>
            </w:r>
          </w:p>
        </w:tc>
      </w:tr>
      <w:tr w:rsidR="002D4D48">
        <w:trPr>
          <w:cantSplit/>
        </w:trPr>
        <w:tc>
          <w:tcPr>
            <w:tcW w:w="2268" w:type="dxa"/>
            <w:tcBorders>
              <w:top w:val="nil"/>
              <w:left w:val="double" w:sz="4" w:space="0" w:color="auto"/>
              <w:bottom w:val="nil"/>
              <w:right w:val="single" w:sz="4" w:space="0" w:color="000000"/>
            </w:tcBorders>
          </w:tcPr>
          <w:p w:rsidR="002D4D48" w:rsidRDefault="002D4D48">
            <w:pPr>
              <w:rPr>
                <w:b/>
              </w:rPr>
            </w:pPr>
          </w:p>
          <w:p w:rsidR="002D4D48" w:rsidRDefault="002D4D48">
            <w:pPr>
              <w:rPr>
                <w:b/>
              </w:rPr>
            </w:pPr>
          </w:p>
          <w:p w:rsidR="002D4D48" w:rsidRPr="00967FFD" w:rsidRDefault="002D4D48">
            <w:r w:rsidRPr="00967FFD">
              <w:t>3. Expanding External-International Relations of Science and Technology</w:t>
            </w:r>
          </w:p>
        </w:tc>
        <w:tc>
          <w:tcPr>
            <w:tcW w:w="6588" w:type="dxa"/>
            <w:tcBorders>
              <w:top w:val="nil"/>
              <w:left w:val="nil"/>
              <w:bottom w:val="nil"/>
              <w:right w:val="double" w:sz="4" w:space="0" w:color="auto"/>
            </w:tcBorders>
          </w:tcPr>
          <w:p w:rsidR="002D4D48" w:rsidRDefault="002D4D48">
            <w:pPr>
              <w:jc w:val="both"/>
            </w:pPr>
          </w:p>
          <w:p w:rsidR="002D4D48" w:rsidRDefault="002D4D48" w:rsidP="002D6D15">
            <w:pPr>
              <w:numPr>
                <w:ilvl w:val="0"/>
                <w:numId w:val="120"/>
              </w:numPr>
              <w:tabs>
                <w:tab w:val="num" w:pos="1080"/>
              </w:tabs>
              <w:jc w:val="both"/>
            </w:pPr>
            <w:r>
              <w:t xml:space="preserve">Establishment of legal framework and bilateral or multilateral contracts with foreign countries. </w:t>
            </w:r>
          </w:p>
          <w:p w:rsidR="002D4D48" w:rsidRDefault="002D4D48" w:rsidP="002D6D15">
            <w:pPr>
              <w:numPr>
                <w:ilvl w:val="0"/>
                <w:numId w:val="120"/>
              </w:numPr>
              <w:tabs>
                <w:tab w:val="num" w:pos="1080"/>
              </w:tabs>
              <w:jc w:val="both"/>
            </w:pPr>
            <w:proofErr w:type="gramStart"/>
            <w:r>
              <w:t>Conducting  joint</w:t>
            </w:r>
            <w:proofErr w:type="gramEnd"/>
            <w:r>
              <w:t xml:space="preserve"> research and experiments, and establishing joint plants and research laboratories;</w:t>
            </w:r>
          </w:p>
          <w:p w:rsidR="002D4D48" w:rsidRDefault="002D4D48" w:rsidP="002D6D15">
            <w:pPr>
              <w:numPr>
                <w:ilvl w:val="0"/>
                <w:numId w:val="120"/>
              </w:numPr>
              <w:tabs>
                <w:tab w:val="num" w:pos="1080"/>
              </w:tabs>
              <w:jc w:val="both"/>
            </w:pPr>
            <w:r>
              <w:t xml:space="preserve">Introduction of advanced technology and know-how, professional exchange programs, and training of Mongolian researchers in developed countries. </w:t>
            </w:r>
          </w:p>
          <w:p w:rsidR="002D4D48" w:rsidRDefault="002D4D48" w:rsidP="002D6D15">
            <w:pPr>
              <w:numPr>
                <w:ilvl w:val="0"/>
                <w:numId w:val="120"/>
              </w:numPr>
              <w:tabs>
                <w:tab w:val="num" w:pos="1080"/>
              </w:tabs>
              <w:jc w:val="both"/>
            </w:pPr>
            <w:r>
              <w:t>Establishment of linkages with international scientific information networks.</w:t>
            </w:r>
          </w:p>
        </w:tc>
      </w:tr>
      <w:tr w:rsidR="002D4D48">
        <w:trPr>
          <w:cantSplit/>
        </w:trPr>
        <w:tc>
          <w:tcPr>
            <w:tcW w:w="2268" w:type="dxa"/>
            <w:tcBorders>
              <w:top w:val="nil"/>
              <w:left w:val="double" w:sz="4" w:space="0" w:color="auto"/>
              <w:bottom w:val="double" w:sz="4" w:space="0" w:color="auto"/>
              <w:right w:val="single" w:sz="4" w:space="0" w:color="000000"/>
            </w:tcBorders>
          </w:tcPr>
          <w:p w:rsidR="002D4D48" w:rsidRDefault="002D4D48"/>
        </w:tc>
        <w:tc>
          <w:tcPr>
            <w:tcW w:w="6588" w:type="dxa"/>
            <w:tcBorders>
              <w:top w:val="nil"/>
              <w:left w:val="nil"/>
              <w:bottom w:val="double" w:sz="4" w:space="0" w:color="auto"/>
              <w:right w:val="double" w:sz="4" w:space="0" w:color="auto"/>
            </w:tcBorders>
          </w:tcPr>
          <w:p w:rsidR="002D4D48" w:rsidRDefault="002D4D48"/>
        </w:tc>
      </w:tr>
    </w:tbl>
    <w:p w:rsidR="002D4D48" w:rsidRDefault="002D4D48"/>
    <w:p w:rsidR="002D4D48" w:rsidRDefault="002D4D48">
      <w:pPr>
        <w:jc w:val="center"/>
      </w:pPr>
    </w:p>
    <w:p w:rsidR="002D4D48" w:rsidRDefault="002D4D48">
      <w:pPr>
        <w:pStyle w:val="Heading2"/>
        <w:jc w:val="center"/>
      </w:pPr>
      <w:r>
        <w:br w:type="page"/>
      </w:r>
      <w:r>
        <w:lastRenderedPageBreak/>
        <w:t>NON-FORMAL AND DISTANCE EDUCATION</w:t>
      </w:r>
    </w:p>
    <w:p w:rsidR="002D4D48" w:rsidRDefault="002D4D48">
      <w:pPr>
        <w:jc w:val="center"/>
        <w:rPr>
          <w:b/>
          <w:i/>
        </w:rPr>
      </w:pPr>
      <w:r>
        <w:rPr>
          <w:b/>
          <w:i/>
        </w:rPr>
        <w:t xml:space="preserve"> </w:t>
      </w:r>
    </w:p>
    <w:tbl>
      <w:tblPr>
        <w:tblW w:w="0" w:type="auto"/>
        <w:tblBorders>
          <w:top w:val="single" w:sz="12" w:space="0" w:color="008000"/>
          <w:left w:val="nil"/>
          <w:bottom w:val="single" w:sz="12" w:space="0" w:color="008000"/>
          <w:right w:val="nil"/>
          <w:insideH w:val="nil"/>
          <w:insideV w:val="nil"/>
        </w:tblBorders>
        <w:tblLayout w:type="fixed"/>
        <w:tblLook w:val="00A0" w:firstRow="1" w:lastRow="0" w:firstColumn="1" w:lastColumn="0" w:noHBand="0" w:noVBand="0"/>
      </w:tblPr>
      <w:tblGrid>
        <w:gridCol w:w="2268"/>
        <w:gridCol w:w="6588"/>
      </w:tblGrid>
      <w:tr w:rsidR="002D4D48">
        <w:trPr>
          <w:cantSplit/>
        </w:trPr>
        <w:tc>
          <w:tcPr>
            <w:tcW w:w="8856" w:type="dxa"/>
            <w:gridSpan w:val="2"/>
            <w:tcBorders>
              <w:top w:val="double" w:sz="4" w:space="0" w:color="auto"/>
              <w:left w:val="double" w:sz="4" w:space="0" w:color="auto"/>
              <w:bottom w:val="nil"/>
              <w:right w:val="double" w:sz="4" w:space="0" w:color="auto"/>
            </w:tcBorders>
          </w:tcPr>
          <w:p w:rsidR="002D4D48" w:rsidRDefault="002D4D48">
            <w:pPr>
              <w:pStyle w:val="BodyText"/>
              <w:jc w:val="center"/>
            </w:pPr>
          </w:p>
        </w:tc>
      </w:tr>
      <w:tr w:rsidR="002D4D48">
        <w:trPr>
          <w:cantSplit/>
        </w:trPr>
        <w:tc>
          <w:tcPr>
            <w:tcW w:w="2268" w:type="dxa"/>
            <w:tcBorders>
              <w:top w:val="nil"/>
              <w:left w:val="double" w:sz="4" w:space="0" w:color="auto"/>
              <w:bottom w:val="single" w:sz="4" w:space="0" w:color="000000"/>
              <w:right w:val="nil"/>
            </w:tcBorders>
          </w:tcPr>
          <w:p w:rsidR="002D4D48" w:rsidRDefault="002D4D48">
            <w:pPr>
              <w:pStyle w:val="BodyText"/>
              <w:rPr>
                <w:b/>
              </w:rPr>
            </w:pPr>
            <w:r>
              <w:t>STRATEGY</w:t>
            </w:r>
          </w:p>
        </w:tc>
        <w:tc>
          <w:tcPr>
            <w:tcW w:w="6588" w:type="dxa"/>
            <w:tcBorders>
              <w:top w:val="nil"/>
              <w:left w:val="nil"/>
              <w:bottom w:val="single" w:sz="4" w:space="0" w:color="000000"/>
              <w:right w:val="double" w:sz="4" w:space="0" w:color="auto"/>
            </w:tcBorders>
          </w:tcPr>
          <w:p w:rsidR="002D4D48" w:rsidRDefault="002D4D48">
            <w:pPr>
              <w:pStyle w:val="BodyText"/>
              <w:jc w:val="center"/>
            </w:pPr>
            <w:r>
              <w:t>PROJECTS</w:t>
            </w:r>
          </w:p>
        </w:tc>
      </w:tr>
      <w:tr w:rsidR="002D4D48">
        <w:trPr>
          <w:cantSplit/>
          <w:trHeight w:val="458"/>
        </w:trPr>
        <w:tc>
          <w:tcPr>
            <w:tcW w:w="2268" w:type="dxa"/>
            <w:tcBorders>
              <w:top w:val="nil"/>
              <w:left w:val="double" w:sz="4" w:space="0" w:color="auto"/>
              <w:bottom w:val="nil"/>
              <w:right w:val="single" w:sz="4" w:space="0" w:color="000000"/>
            </w:tcBorders>
          </w:tcPr>
          <w:p w:rsidR="002D4D48" w:rsidRDefault="002D4D48">
            <w:pPr>
              <w:pStyle w:val="BodyText"/>
              <w:rPr>
                <w:b/>
              </w:rPr>
            </w:pPr>
          </w:p>
          <w:p w:rsidR="002D4D48" w:rsidRDefault="002D4D48">
            <w:pPr>
              <w:pStyle w:val="BodyText"/>
            </w:pPr>
          </w:p>
          <w:p w:rsidR="002D4D48" w:rsidRDefault="002D4D48" w:rsidP="00967FFD">
            <w:pPr>
              <w:pStyle w:val="BodyText"/>
              <w:jc w:val="left"/>
            </w:pPr>
            <w:r>
              <w:t>1. Strengthening Central and Local Non-Formal Education Centers</w:t>
            </w:r>
          </w:p>
        </w:tc>
        <w:tc>
          <w:tcPr>
            <w:tcW w:w="6588" w:type="dxa"/>
            <w:tcBorders>
              <w:top w:val="nil"/>
              <w:left w:val="nil"/>
              <w:bottom w:val="nil"/>
              <w:right w:val="double" w:sz="4" w:space="0" w:color="auto"/>
            </w:tcBorders>
          </w:tcPr>
          <w:p w:rsidR="002D4D48" w:rsidRDefault="002D4D48">
            <w:pPr>
              <w:jc w:val="both"/>
              <w:rPr>
                <w:snapToGrid w:val="0"/>
                <w:color w:val="000000"/>
              </w:rPr>
            </w:pPr>
          </w:p>
          <w:p w:rsidR="002D4D48" w:rsidRDefault="002D4D48" w:rsidP="002D6D15">
            <w:pPr>
              <w:numPr>
                <w:ilvl w:val="0"/>
                <w:numId w:val="121"/>
              </w:numPr>
              <w:tabs>
                <w:tab w:val="num" w:pos="1080"/>
              </w:tabs>
              <w:jc w:val="both"/>
              <w:rPr>
                <w:snapToGrid w:val="0"/>
                <w:color w:val="000000"/>
              </w:rPr>
            </w:pPr>
            <w:r>
              <w:rPr>
                <w:snapToGrid w:val="0"/>
                <w:color w:val="000000"/>
              </w:rPr>
              <w:t>Undertake survey to identify staff training, equipment and teaching materials requirements</w:t>
            </w:r>
          </w:p>
          <w:p w:rsidR="002D4D48" w:rsidRDefault="002D4D48" w:rsidP="002D6D15">
            <w:pPr>
              <w:pStyle w:val="BodyTextIndent"/>
              <w:numPr>
                <w:ilvl w:val="0"/>
                <w:numId w:val="121"/>
              </w:numPr>
              <w:tabs>
                <w:tab w:val="num" w:pos="1080"/>
              </w:tabs>
            </w:pPr>
            <w:r>
              <w:t>Provision of necessary equipment and training materials, staff training and re-training</w:t>
            </w:r>
          </w:p>
          <w:p w:rsidR="002D4D48" w:rsidRDefault="002D4D48" w:rsidP="002D6D15">
            <w:pPr>
              <w:pStyle w:val="BodyTextIndent"/>
              <w:numPr>
                <w:ilvl w:val="0"/>
                <w:numId w:val="121"/>
              </w:numPr>
              <w:tabs>
                <w:tab w:val="num" w:pos="1080"/>
              </w:tabs>
            </w:pPr>
            <w:r>
              <w:t>Training and re-training of central and local non-formal and distance education staff, both in-country and in countries with highly developed non-formal education systems</w:t>
            </w:r>
          </w:p>
          <w:p w:rsidR="002D4D48" w:rsidRDefault="002D4D48" w:rsidP="002D6D15">
            <w:pPr>
              <w:pStyle w:val="BodyTextIndent"/>
              <w:numPr>
                <w:ilvl w:val="0"/>
                <w:numId w:val="121"/>
              </w:numPr>
              <w:tabs>
                <w:tab w:val="num" w:pos="1080"/>
              </w:tabs>
            </w:pPr>
            <w:r>
              <w:t>Conducting national workshops and seminars on non-formal education;</w:t>
            </w:r>
          </w:p>
          <w:p w:rsidR="002D4D48" w:rsidRDefault="002D4D48" w:rsidP="002D6D15">
            <w:pPr>
              <w:numPr>
                <w:ilvl w:val="0"/>
                <w:numId w:val="121"/>
              </w:numPr>
              <w:tabs>
                <w:tab w:val="num" w:pos="1080"/>
              </w:tabs>
              <w:jc w:val="both"/>
              <w:rPr>
                <w:snapToGrid w:val="0"/>
                <w:color w:val="000000"/>
              </w:rPr>
            </w:pPr>
            <w:r>
              <w:rPr>
                <w:snapToGrid w:val="0"/>
                <w:color w:val="000000"/>
              </w:rPr>
              <w:t>Implementing non-formal and distance education projects under the assistance and loans of multilateral and bilateral agencies</w:t>
            </w:r>
          </w:p>
          <w:p w:rsidR="002D4D48" w:rsidRDefault="002D4D48"/>
        </w:tc>
      </w:tr>
      <w:tr w:rsidR="002D4D48">
        <w:trPr>
          <w:cantSplit/>
        </w:trPr>
        <w:tc>
          <w:tcPr>
            <w:tcW w:w="2268" w:type="dxa"/>
            <w:tcBorders>
              <w:top w:val="single" w:sz="4" w:space="0" w:color="000000"/>
              <w:left w:val="double" w:sz="4" w:space="0" w:color="auto"/>
              <w:bottom w:val="nil"/>
              <w:right w:val="single" w:sz="4" w:space="0" w:color="000000"/>
            </w:tcBorders>
          </w:tcPr>
          <w:p w:rsidR="002D4D48" w:rsidRDefault="002D4D48"/>
          <w:p w:rsidR="002D4D48" w:rsidRDefault="002D4D48">
            <w:pPr>
              <w:pStyle w:val="BodyText"/>
            </w:pPr>
          </w:p>
          <w:p w:rsidR="002D4D48" w:rsidRDefault="002D4D48" w:rsidP="00967FFD">
            <w:pPr>
              <w:pStyle w:val="BodyText"/>
              <w:jc w:val="left"/>
            </w:pPr>
            <w:r>
              <w:t>2. Developing Curriculum, Methodology, and Training</w:t>
            </w:r>
          </w:p>
        </w:tc>
        <w:tc>
          <w:tcPr>
            <w:tcW w:w="6588" w:type="dxa"/>
            <w:tcBorders>
              <w:top w:val="single" w:sz="4" w:space="0" w:color="000000"/>
              <w:left w:val="nil"/>
              <w:bottom w:val="nil"/>
              <w:right w:val="double" w:sz="4" w:space="0" w:color="auto"/>
            </w:tcBorders>
          </w:tcPr>
          <w:p w:rsidR="002D4D48" w:rsidRDefault="002D4D48">
            <w:pPr>
              <w:jc w:val="both"/>
              <w:rPr>
                <w:snapToGrid w:val="0"/>
                <w:color w:val="000000"/>
              </w:rPr>
            </w:pPr>
          </w:p>
          <w:p w:rsidR="002D4D48" w:rsidRDefault="002D4D48" w:rsidP="002D6D15">
            <w:pPr>
              <w:numPr>
                <w:ilvl w:val="0"/>
                <w:numId w:val="122"/>
              </w:numPr>
              <w:tabs>
                <w:tab w:val="num" w:pos="1080"/>
              </w:tabs>
              <w:jc w:val="both"/>
              <w:rPr>
                <w:snapToGrid w:val="0"/>
                <w:color w:val="000000"/>
              </w:rPr>
            </w:pPr>
            <w:r>
              <w:rPr>
                <w:snapToGrid w:val="0"/>
                <w:color w:val="000000"/>
              </w:rPr>
              <w:t>Undertake a survey to explore the current status, needs, and future prospects of nonformal and distance education, focusing on differences by age (e.g., children vs. adults), sex, educational status (e.g., dropouts vs. school completers) as well as identification of contents, methodology and methods</w:t>
            </w:r>
          </w:p>
          <w:p w:rsidR="002D4D48" w:rsidRDefault="002D4D48" w:rsidP="002D6D15">
            <w:pPr>
              <w:numPr>
                <w:ilvl w:val="0"/>
                <w:numId w:val="122"/>
              </w:numPr>
              <w:tabs>
                <w:tab w:val="num" w:pos="1080"/>
              </w:tabs>
              <w:jc w:val="both"/>
              <w:rPr>
                <w:snapToGrid w:val="0"/>
                <w:color w:val="000000"/>
              </w:rPr>
            </w:pPr>
            <w:r>
              <w:rPr>
                <w:snapToGrid w:val="0"/>
                <w:color w:val="000000"/>
              </w:rPr>
              <w:t>Test and implement contents, methodology and methods</w:t>
            </w:r>
          </w:p>
          <w:p w:rsidR="002D4D48" w:rsidRDefault="002D4D48">
            <w:pPr>
              <w:jc w:val="both"/>
            </w:pPr>
          </w:p>
        </w:tc>
      </w:tr>
      <w:tr w:rsidR="002D4D48">
        <w:trPr>
          <w:cantSplit/>
        </w:trPr>
        <w:tc>
          <w:tcPr>
            <w:tcW w:w="2268" w:type="dxa"/>
            <w:tcBorders>
              <w:top w:val="single" w:sz="4" w:space="0" w:color="000000"/>
              <w:left w:val="double" w:sz="4" w:space="0" w:color="auto"/>
              <w:bottom w:val="double" w:sz="4" w:space="0" w:color="auto"/>
              <w:right w:val="single" w:sz="4" w:space="0" w:color="000000"/>
            </w:tcBorders>
          </w:tcPr>
          <w:p w:rsidR="002D4D48" w:rsidRDefault="002D4D48"/>
          <w:p w:rsidR="002D4D48" w:rsidRDefault="002D4D48">
            <w:pPr>
              <w:pStyle w:val="BodyText"/>
            </w:pPr>
          </w:p>
          <w:p w:rsidR="002D4D48" w:rsidRDefault="002D4D48">
            <w:pPr>
              <w:pStyle w:val="BodyText"/>
            </w:pPr>
          </w:p>
          <w:p w:rsidR="002D4D48" w:rsidRDefault="002D4D48">
            <w:pPr>
              <w:pStyle w:val="BodyText"/>
            </w:pPr>
          </w:p>
          <w:p w:rsidR="002D4D48" w:rsidRDefault="002D4D48" w:rsidP="00967FFD">
            <w:pPr>
              <w:pStyle w:val="BodyText"/>
              <w:jc w:val="left"/>
            </w:pPr>
            <w:r>
              <w:t>3. Establishing a Distance Education Network</w:t>
            </w:r>
          </w:p>
          <w:p w:rsidR="002D4D48" w:rsidRDefault="002D4D48"/>
        </w:tc>
        <w:tc>
          <w:tcPr>
            <w:tcW w:w="6588" w:type="dxa"/>
            <w:tcBorders>
              <w:top w:val="single" w:sz="4" w:space="0" w:color="000000"/>
              <w:left w:val="nil"/>
              <w:bottom w:val="double" w:sz="4" w:space="0" w:color="auto"/>
              <w:right w:val="double" w:sz="4" w:space="0" w:color="auto"/>
            </w:tcBorders>
          </w:tcPr>
          <w:p w:rsidR="002D4D48" w:rsidRDefault="002D4D48">
            <w:pPr>
              <w:tabs>
                <w:tab w:val="num" w:pos="1080"/>
              </w:tabs>
              <w:jc w:val="both"/>
              <w:rPr>
                <w:snapToGrid w:val="0"/>
                <w:color w:val="000000"/>
              </w:rPr>
            </w:pPr>
          </w:p>
          <w:p w:rsidR="002D4D48" w:rsidRDefault="002D4D48" w:rsidP="002D6D15">
            <w:pPr>
              <w:numPr>
                <w:ilvl w:val="0"/>
                <w:numId w:val="72"/>
              </w:numPr>
              <w:tabs>
                <w:tab w:val="num" w:pos="1080"/>
              </w:tabs>
              <w:jc w:val="both"/>
              <w:rPr>
                <w:snapToGrid w:val="0"/>
                <w:color w:val="000000"/>
              </w:rPr>
            </w:pPr>
            <w:r>
              <w:rPr>
                <w:snapToGrid w:val="0"/>
                <w:color w:val="000000"/>
              </w:rPr>
              <w:t>Study and evaluate the physical environment for conducting distance education in Mongolia and its potential utilization, using this information to formulate national policy</w:t>
            </w:r>
          </w:p>
          <w:p w:rsidR="002D4D48" w:rsidRDefault="002D4D48" w:rsidP="002D6D15">
            <w:pPr>
              <w:numPr>
                <w:ilvl w:val="0"/>
                <w:numId w:val="72"/>
              </w:numPr>
              <w:tabs>
                <w:tab w:val="num" w:pos="1080"/>
              </w:tabs>
              <w:jc w:val="both"/>
              <w:rPr>
                <w:snapToGrid w:val="0"/>
                <w:color w:val="000000"/>
              </w:rPr>
            </w:pPr>
            <w:r>
              <w:rPr>
                <w:snapToGrid w:val="0"/>
                <w:color w:val="000000"/>
              </w:rPr>
              <w:t>Coordinate issues related to joint utilization of distance education equipment at the national, regional and local levels</w:t>
            </w:r>
          </w:p>
          <w:p w:rsidR="002D4D48" w:rsidRDefault="002D4D48" w:rsidP="002D6D15">
            <w:pPr>
              <w:numPr>
                <w:ilvl w:val="0"/>
                <w:numId w:val="72"/>
              </w:numPr>
              <w:tabs>
                <w:tab w:val="num" w:pos="1080"/>
              </w:tabs>
              <w:jc w:val="both"/>
              <w:rPr>
                <w:snapToGrid w:val="0"/>
                <w:color w:val="000000"/>
              </w:rPr>
            </w:pPr>
            <w:r>
              <w:rPr>
                <w:snapToGrid w:val="0"/>
                <w:color w:val="000000"/>
              </w:rPr>
              <w:t>Coordinate national infrastructure development plan with distance education policy</w:t>
            </w:r>
          </w:p>
          <w:p w:rsidR="002D4D48" w:rsidRDefault="002D4D48" w:rsidP="002D6D15">
            <w:pPr>
              <w:numPr>
                <w:ilvl w:val="0"/>
                <w:numId w:val="72"/>
              </w:numPr>
              <w:tabs>
                <w:tab w:val="num" w:pos="1080"/>
              </w:tabs>
              <w:jc w:val="both"/>
              <w:rPr>
                <w:snapToGrid w:val="0"/>
                <w:color w:val="000000"/>
              </w:rPr>
            </w:pPr>
            <w:r>
              <w:rPr>
                <w:snapToGrid w:val="0"/>
                <w:color w:val="000000"/>
              </w:rPr>
              <w:t>Establish a distance education network, broadly involving Mongolian telecommunication, national and local radio, TV and other types of mass media</w:t>
            </w:r>
          </w:p>
          <w:p w:rsidR="002D4D48" w:rsidRDefault="002D4D48" w:rsidP="002D6D15">
            <w:pPr>
              <w:numPr>
                <w:ilvl w:val="0"/>
                <w:numId w:val="72"/>
              </w:numPr>
              <w:jc w:val="both"/>
              <w:rPr>
                <w:snapToGrid w:val="0"/>
                <w:color w:val="000000"/>
              </w:rPr>
            </w:pPr>
            <w:r>
              <w:rPr>
                <w:snapToGrid w:val="0"/>
                <w:color w:val="000000"/>
              </w:rPr>
              <w:t>Obtain loans and financial assistance from international donor organizations</w:t>
            </w:r>
          </w:p>
          <w:p w:rsidR="002D4D48" w:rsidRDefault="002D4D48">
            <w:pPr>
              <w:jc w:val="both"/>
            </w:pPr>
            <w:r>
              <w:rPr>
                <w:snapToGrid w:val="0"/>
                <w:color w:val="000000"/>
              </w:rPr>
              <w:t xml:space="preserve">     </w:t>
            </w:r>
          </w:p>
        </w:tc>
      </w:tr>
    </w:tbl>
    <w:p w:rsidR="002D4D48" w:rsidRDefault="002D4D48"/>
    <w:p w:rsidR="002D4D48" w:rsidRDefault="002D4D48"/>
    <w:p w:rsidR="002D4D48" w:rsidRDefault="002D4D48">
      <w:pPr>
        <w:pStyle w:val="Footer"/>
        <w:tabs>
          <w:tab w:val="clear" w:pos="4320"/>
          <w:tab w:val="clear" w:pos="8640"/>
        </w:tabs>
      </w:pPr>
    </w:p>
    <w:p w:rsidR="002D4D48" w:rsidRDefault="002D4D48">
      <w:pPr>
        <w:pStyle w:val="Footer"/>
        <w:tabs>
          <w:tab w:val="clear" w:pos="4320"/>
          <w:tab w:val="clear" w:pos="8640"/>
        </w:tabs>
      </w:pPr>
    </w:p>
    <w:p w:rsidR="002D4D48" w:rsidRDefault="002D4D48">
      <w:pPr>
        <w:pStyle w:val="Footer"/>
        <w:tabs>
          <w:tab w:val="clear" w:pos="4320"/>
          <w:tab w:val="clear" w:pos="8640"/>
        </w:tabs>
      </w:pPr>
    </w:p>
    <w:p w:rsidR="002D4D48" w:rsidRDefault="002D4D48">
      <w:pPr>
        <w:pStyle w:val="Footer"/>
        <w:tabs>
          <w:tab w:val="clear" w:pos="4320"/>
          <w:tab w:val="clear" w:pos="8640"/>
        </w:tabs>
      </w:pPr>
    </w:p>
    <w:p w:rsidR="002D4D48" w:rsidRDefault="002D4D48">
      <w:pPr>
        <w:pStyle w:val="Footer"/>
        <w:tabs>
          <w:tab w:val="clear" w:pos="4320"/>
          <w:tab w:val="clear" w:pos="8640"/>
        </w:tabs>
      </w:pPr>
    </w:p>
    <w:p w:rsidR="002D4D48" w:rsidRDefault="002D4D48">
      <w:pPr>
        <w:pStyle w:val="Footer"/>
        <w:tabs>
          <w:tab w:val="clear" w:pos="4320"/>
          <w:tab w:val="clear" w:pos="8640"/>
        </w:tabs>
      </w:pPr>
    </w:p>
    <w:p w:rsidR="002D4D48" w:rsidRDefault="002D4D48">
      <w:pPr>
        <w:pStyle w:val="Footer"/>
        <w:tabs>
          <w:tab w:val="clear" w:pos="4320"/>
          <w:tab w:val="clear" w:pos="8640"/>
        </w:tabs>
      </w:pPr>
    </w:p>
    <w:p w:rsidR="002D4D48" w:rsidRDefault="002D4D48">
      <w:pPr>
        <w:pStyle w:val="Footer"/>
        <w:tabs>
          <w:tab w:val="clear" w:pos="4320"/>
          <w:tab w:val="clear" w:pos="8640"/>
        </w:tabs>
      </w:pPr>
    </w:p>
    <w:p w:rsidR="002D4D48" w:rsidRDefault="002D4D48">
      <w:pPr>
        <w:pStyle w:val="Footer"/>
        <w:tabs>
          <w:tab w:val="clear" w:pos="4320"/>
          <w:tab w:val="clear" w:pos="8640"/>
        </w:tabs>
      </w:pPr>
    </w:p>
    <w:p w:rsidR="002D4D48" w:rsidRDefault="002D4D48">
      <w:pPr>
        <w:pStyle w:val="Heading2"/>
        <w:jc w:val="center"/>
        <w:rPr>
          <w:rFonts w:ascii="Arial" w:hAnsi="Arial"/>
          <w:i/>
        </w:rPr>
      </w:pPr>
      <w:r>
        <w:rPr>
          <w:rFonts w:ascii="Arial" w:hAnsi="Arial"/>
          <w:i/>
        </w:rPr>
        <w:lastRenderedPageBreak/>
        <w:t>APPENDIX 2 - SUMMARY OF STRATEGIES AND INDICATIVE COSTS</w:t>
      </w:r>
    </w:p>
    <w:p w:rsidR="002D4D48" w:rsidRDefault="002D4D48"/>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1"/>
        <w:gridCol w:w="483"/>
        <w:gridCol w:w="5821"/>
        <w:gridCol w:w="1369"/>
        <w:gridCol w:w="1369"/>
      </w:tblGrid>
      <w:tr w:rsidR="002D4D48" w:rsidRPr="00967FFD">
        <w:trPr>
          <w:jc w:val="center"/>
        </w:trPr>
        <w:tc>
          <w:tcPr>
            <w:tcW w:w="501" w:type="dxa"/>
            <w:tcBorders>
              <w:top w:val="double" w:sz="4" w:space="0" w:color="auto"/>
              <w:left w:val="double" w:sz="4" w:space="0" w:color="auto"/>
            </w:tcBorders>
          </w:tcPr>
          <w:p w:rsidR="002D4D48" w:rsidRPr="00967FFD" w:rsidRDefault="002D4D48">
            <w:pPr>
              <w:pStyle w:val="BodyText"/>
              <w:jc w:val="center"/>
            </w:pPr>
            <w:r w:rsidRPr="00967FFD">
              <w:t>a</w:t>
            </w:r>
          </w:p>
        </w:tc>
        <w:tc>
          <w:tcPr>
            <w:tcW w:w="483" w:type="dxa"/>
            <w:tcBorders>
              <w:top w:val="double" w:sz="4" w:space="0" w:color="auto"/>
            </w:tcBorders>
          </w:tcPr>
          <w:p w:rsidR="002D4D48" w:rsidRPr="00967FFD" w:rsidRDefault="002D4D48">
            <w:pPr>
              <w:pStyle w:val="BodyText"/>
            </w:pPr>
            <w:r w:rsidRPr="00967FFD">
              <w:t>b</w:t>
            </w:r>
          </w:p>
        </w:tc>
        <w:tc>
          <w:tcPr>
            <w:tcW w:w="7190" w:type="dxa"/>
            <w:gridSpan w:val="2"/>
            <w:tcBorders>
              <w:top w:val="double" w:sz="4" w:space="0" w:color="auto"/>
            </w:tcBorders>
          </w:tcPr>
          <w:p w:rsidR="002D4D48" w:rsidRPr="00967FFD" w:rsidRDefault="002D4D48">
            <w:pPr>
              <w:pStyle w:val="BodyText"/>
            </w:pPr>
          </w:p>
        </w:tc>
        <w:tc>
          <w:tcPr>
            <w:tcW w:w="1369" w:type="dxa"/>
            <w:tcBorders>
              <w:top w:val="double" w:sz="4" w:space="0" w:color="auto"/>
              <w:right w:val="double" w:sz="4" w:space="0" w:color="auto"/>
            </w:tcBorders>
          </w:tcPr>
          <w:p w:rsidR="002D4D48" w:rsidRPr="00967FFD" w:rsidRDefault="002D4D48">
            <w:pPr>
              <w:pStyle w:val="BodyText"/>
              <w:jc w:val="right"/>
            </w:pPr>
            <w:r w:rsidRPr="00967FFD">
              <w:t>US$</w:t>
            </w:r>
          </w:p>
        </w:tc>
      </w:tr>
      <w:tr w:rsidR="002D4D48" w:rsidRPr="00967FFD">
        <w:trPr>
          <w:jc w:val="center"/>
        </w:trPr>
        <w:tc>
          <w:tcPr>
            <w:tcW w:w="6805" w:type="dxa"/>
            <w:gridSpan w:val="3"/>
            <w:tcBorders>
              <w:left w:val="double" w:sz="4" w:space="0" w:color="auto"/>
              <w:right w:val="double" w:sz="4" w:space="0" w:color="auto"/>
            </w:tcBorders>
          </w:tcPr>
          <w:p w:rsidR="002D4D48" w:rsidRPr="00967FFD" w:rsidRDefault="002D4D48">
            <w:pPr>
              <w:pStyle w:val="BodyText"/>
              <w:jc w:val="center"/>
            </w:pPr>
            <w:r w:rsidRPr="00967FFD">
              <w:t>EDUCATION SECTOR MANAGEMENT</w:t>
            </w:r>
          </w:p>
        </w:tc>
        <w:tc>
          <w:tcPr>
            <w:tcW w:w="2738" w:type="dxa"/>
            <w:gridSpan w:val="2"/>
            <w:tcBorders>
              <w:left w:val="double" w:sz="4" w:space="0" w:color="auto"/>
              <w:right w:val="double" w:sz="4" w:space="0" w:color="auto"/>
            </w:tcBorders>
          </w:tcPr>
          <w:p w:rsidR="002D4D48" w:rsidRPr="00967FFD" w:rsidRDefault="002D4D48">
            <w:pPr>
              <w:pStyle w:val="BodyText"/>
              <w:jc w:val="right"/>
            </w:pPr>
            <w:r w:rsidRPr="00967FFD">
              <w:t>200,000</w:t>
            </w:r>
          </w:p>
        </w:tc>
      </w:tr>
      <w:tr w:rsidR="002D4D48" w:rsidRPr="00967FFD">
        <w:trPr>
          <w:jc w:val="center"/>
        </w:trPr>
        <w:tc>
          <w:tcPr>
            <w:tcW w:w="501" w:type="dxa"/>
            <w:tcBorders>
              <w:left w:val="double" w:sz="4" w:space="0" w:color="auto"/>
              <w:bottom w:val="nil"/>
            </w:tcBorders>
          </w:tcPr>
          <w:p w:rsidR="002D4D48" w:rsidRPr="00967FFD" w:rsidRDefault="002D4D48">
            <w:pPr>
              <w:pStyle w:val="BodyText"/>
              <w:jc w:val="right"/>
            </w:pPr>
            <w:r w:rsidRPr="00967FFD">
              <w:t>1</w:t>
            </w:r>
          </w:p>
        </w:tc>
        <w:tc>
          <w:tcPr>
            <w:tcW w:w="483" w:type="dxa"/>
            <w:tcBorders>
              <w:bottom w:val="nil"/>
            </w:tcBorders>
          </w:tcPr>
          <w:p w:rsidR="002D4D48" w:rsidRPr="00967FFD" w:rsidRDefault="002D4D48">
            <w:pPr>
              <w:pStyle w:val="BodyText"/>
            </w:pPr>
            <w:r w:rsidRPr="00967FFD">
              <w:t>1</w:t>
            </w:r>
          </w:p>
        </w:tc>
        <w:tc>
          <w:tcPr>
            <w:tcW w:w="5821" w:type="dxa"/>
            <w:tcBorders>
              <w:bottom w:val="nil"/>
              <w:right w:val="double" w:sz="4" w:space="0" w:color="auto"/>
            </w:tcBorders>
          </w:tcPr>
          <w:p w:rsidR="002D4D48" w:rsidRPr="00967FFD" w:rsidRDefault="002D4D48">
            <w:pPr>
              <w:pStyle w:val="BodyText"/>
            </w:pPr>
            <w:r w:rsidRPr="00967FFD">
              <w:t>Establishment of an Annual MOSTEC Strategic Planning Cycle</w:t>
            </w:r>
          </w:p>
        </w:tc>
        <w:tc>
          <w:tcPr>
            <w:tcW w:w="1369" w:type="dxa"/>
            <w:tcBorders>
              <w:bottom w:val="nil"/>
              <w:right w:val="double" w:sz="4" w:space="0" w:color="auto"/>
            </w:tcBorders>
          </w:tcPr>
          <w:p w:rsidR="002D4D48" w:rsidRPr="00967FFD" w:rsidRDefault="002D4D48">
            <w:pPr>
              <w:pStyle w:val="BodyText"/>
              <w:jc w:val="right"/>
            </w:pPr>
            <w:r w:rsidRPr="00967FFD">
              <w:t>200,000</w:t>
            </w:r>
          </w:p>
        </w:tc>
        <w:tc>
          <w:tcPr>
            <w:tcW w:w="1369" w:type="dxa"/>
            <w:tcBorders>
              <w:bottom w:val="nil"/>
              <w:right w:val="double" w:sz="4" w:space="0" w:color="auto"/>
            </w:tcBorders>
          </w:tcPr>
          <w:p w:rsidR="002D4D48" w:rsidRPr="00967FFD" w:rsidRDefault="002D4D48">
            <w:pPr>
              <w:pStyle w:val="BodyText"/>
              <w:jc w:val="right"/>
            </w:pPr>
          </w:p>
        </w:tc>
      </w:tr>
      <w:tr w:rsidR="002D4D48" w:rsidRPr="00967FFD">
        <w:trPr>
          <w:jc w:val="center"/>
        </w:trPr>
        <w:tc>
          <w:tcPr>
            <w:tcW w:w="6805" w:type="dxa"/>
            <w:gridSpan w:val="3"/>
            <w:tcBorders>
              <w:left w:val="double" w:sz="4" w:space="0" w:color="auto"/>
              <w:bottom w:val="nil"/>
              <w:right w:val="double" w:sz="4" w:space="0" w:color="auto"/>
            </w:tcBorders>
          </w:tcPr>
          <w:p w:rsidR="002D4D48" w:rsidRPr="00967FFD" w:rsidRDefault="002D4D48">
            <w:pPr>
              <w:pStyle w:val="BodyText"/>
              <w:jc w:val="center"/>
            </w:pPr>
            <w:r w:rsidRPr="00967FFD">
              <w:t>PRE-SCHOOL EDUCATION</w:t>
            </w:r>
          </w:p>
        </w:tc>
        <w:tc>
          <w:tcPr>
            <w:tcW w:w="2738" w:type="dxa"/>
            <w:gridSpan w:val="2"/>
            <w:tcBorders>
              <w:bottom w:val="nil"/>
              <w:right w:val="double" w:sz="4" w:space="0" w:color="auto"/>
            </w:tcBorders>
          </w:tcPr>
          <w:p w:rsidR="002D4D48" w:rsidRPr="00967FFD" w:rsidRDefault="002D4D48">
            <w:pPr>
              <w:pStyle w:val="BodyText"/>
              <w:jc w:val="right"/>
            </w:pPr>
            <w:r w:rsidRPr="00967FFD">
              <w:t>2,968,500</w:t>
            </w:r>
          </w:p>
        </w:tc>
      </w:tr>
      <w:tr w:rsidR="002D4D48" w:rsidRPr="00967FFD">
        <w:trPr>
          <w:jc w:val="center"/>
        </w:trPr>
        <w:tc>
          <w:tcPr>
            <w:tcW w:w="501" w:type="dxa"/>
            <w:tcBorders>
              <w:left w:val="double" w:sz="4" w:space="0" w:color="auto"/>
              <w:bottom w:val="nil"/>
            </w:tcBorders>
          </w:tcPr>
          <w:p w:rsidR="002D4D48" w:rsidRPr="00967FFD" w:rsidRDefault="002D4D48">
            <w:pPr>
              <w:pStyle w:val="BodyText"/>
              <w:jc w:val="right"/>
            </w:pPr>
            <w:r w:rsidRPr="00967FFD">
              <w:t>4</w:t>
            </w:r>
          </w:p>
        </w:tc>
        <w:tc>
          <w:tcPr>
            <w:tcW w:w="483" w:type="dxa"/>
            <w:tcBorders>
              <w:bottom w:val="nil"/>
            </w:tcBorders>
          </w:tcPr>
          <w:p w:rsidR="002D4D48" w:rsidRPr="00967FFD" w:rsidRDefault="002D4D48">
            <w:pPr>
              <w:pStyle w:val="BodyText"/>
            </w:pPr>
            <w:r w:rsidRPr="00967FFD">
              <w:t>1</w:t>
            </w:r>
          </w:p>
        </w:tc>
        <w:tc>
          <w:tcPr>
            <w:tcW w:w="5821" w:type="dxa"/>
            <w:tcBorders>
              <w:bottom w:val="nil"/>
              <w:right w:val="double" w:sz="4" w:space="0" w:color="auto"/>
            </w:tcBorders>
          </w:tcPr>
          <w:p w:rsidR="002D4D48" w:rsidRPr="00967FFD" w:rsidRDefault="002D4D48">
            <w:pPr>
              <w:pStyle w:val="BodyText"/>
            </w:pPr>
            <w:r w:rsidRPr="00967FFD">
              <w:t>Training of Teachers and Managers</w:t>
            </w:r>
          </w:p>
        </w:tc>
        <w:tc>
          <w:tcPr>
            <w:tcW w:w="1369" w:type="dxa"/>
            <w:tcBorders>
              <w:bottom w:val="nil"/>
              <w:right w:val="double" w:sz="4" w:space="0" w:color="auto"/>
            </w:tcBorders>
          </w:tcPr>
          <w:p w:rsidR="002D4D48" w:rsidRPr="00967FFD" w:rsidRDefault="002D4D48">
            <w:pPr>
              <w:pStyle w:val="BodyText"/>
              <w:jc w:val="right"/>
            </w:pPr>
            <w:r w:rsidRPr="00967FFD">
              <w:t>562,000</w:t>
            </w:r>
          </w:p>
        </w:tc>
        <w:tc>
          <w:tcPr>
            <w:tcW w:w="1369" w:type="dxa"/>
            <w:tcBorders>
              <w:bottom w:val="nil"/>
              <w:right w:val="double" w:sz="4" w:space="0" w:color="auto"/>
            </w:tcBorders>
          </w:tcPr>
          <w:p w:rsidR="002D4D48" w:rsidRPr="00967FFD" w:rsidRDefault="002D4D48">
            <w:pPr>
              <w:pStyle w:val="BodyText"/>
              <w:jc w:val="right"/>
            </w:pPr>
          </w:p>
        </w:tc>
      </w:tr>
      <w:tr w:rsidR="002D4D48" w:rsidRPr="00967FFD">
        <w:trPr>
          <w:jc w:val="center"/>
        </w:trPr>
        <w:tc>
          <w:tcPr>
            <w:tcW w:w="501" w:type="dxa"/>
            <w:tcBorders>
              <w:left w:val="double" w:sz="4" w:space="0" w:color="auto"/>
              <w:bottom w:val="nil"/>
            </w:tcBorders>
          </w:tcPr>
          <w:p w:rsidR="002D4D48" w:rsidRPr="00967FFD" w:rsidRDefault="002D4D48">
            <w:pPr>
              <w:pStyle w:val="BodyText"/>
              <w:jc w:val="right"/>
            </w:pPr>
            <w:r w:rsidRPr="00967FFD">
              <w:t>10</w:t>
            </w:r>
          </w:p>
        </w:tc>
        <w:tc>
          <w:tcPr>
            <w:tcW w:w="483" w:type="dxa"/>
            <w:tcBorders>
              <w:bottom w:val="nil"/>
            </w:tcBorders>
          </w:tcPr>
          <w:p w:rsidR="002D4D48" w:rsidRPr="00967FFD" w:rsidRDefault="002D4D48">
            <w:pPr>
              <w:pStyle w:val="BodyText"/>
            </w:pPr>
            <w:r w:rsidRPr="00967FFD">
              <w:t>2</w:t>
            </w:r>
          </w:p>
        </w:tc>
        <w:tc>
          <w:tcPr>
            <w:tcW w:w="5821" w:type="dxa"/>
            <w:tcBorders>
              <w:bottom w:val="nil"/>
              <w:right w:val="double" w:sz="4" w:space="0" w:color="auto"/>
            </w:tcBorders>
          </w:tcPr>
          <w:p w:rsidR="002D4D48" w:rsidRPr="00967FFD" w:rsidRDefault="002D4D48">
            <w:pPr>
              <w:pStyle w:val="BodyText"/>
            </w:pPr>
            <w:r w:rsidRPr="00967FFD">
              <w:t>Improving Physical Environments of Preschools</w:t>
            </w:r>
          </w:p>
        </w:tc>
        <w:tc>
          <w:tcPr>
            <w:tcW w:w="1369" w:type="dxa"/>
            <w:tcBorders>
              <w:bottom w:val="nil"/>
              <w:right w:val="double" w:sz="4" w:space="0" w:color="auto"/>
            </w:tcBorders>
          </w:tcPr>
          <w:p w:rsidR="002D4D48" w:rsidRPr="00967FFD" w:rsidRDefault="002D4D48">
            <w:pPr>
              <w:pStyle w:val="BodyText"/>
              <w:jc w:val="right"/>
            </w:pPr>
            <w:r w:rsidRPr="00967FFD">
              <w:t>2,406,500</w:t>
            </w:r>
          </w:p>
        </w:tc>
        <w:tc>
          <w:tcPr>
            <w:tcW w:w="1369" w:type="dxa"/>
            <w:tcBorders>
              <w:bottom w:val="nil"/>
              <w:right w:val="double" w:sz="4" w:space="0" w:color="auto"/>
            </w:tcBorders>
          </w:tcPr>
          <w:p w:rsidR="002D4D48" w:rsidRPr="00967FFD" w:rsidRDefault="002D4D48">
            <w:pPr>
              <w:pStyle w:val="BodyText"/>
              <w:jc w:val="right"/>
            </w:pPr>
          </w:p>
        </w:tc>
      </w:tr>
      <w:tr w:rsidR="002D4D48" w:rsidRPr="00967FFD">
        <w:trPr>
          <w:jc w:val="center"/>
        </w:trPr>
        <w:tc>
          <w:tcPr>
            <w:tcW w:w="6805" w:type="dxa"/>
            <w:gridSpan w:val="3"/>
            <w:tcBorders>
              <w:left w:val="double" w:sz="4" w:space="0" w:color="auto"/>
              <w:bottom w:val="nil"/>
              <w:right w:val="double" w:sz="4" w:space="0" w:color="auto"/>
            </w:tcBorders>
          </w:tcPr>
          <w:p w:rsidR="002D4D48" w:rsidRPr="00967FFD" w:rsidRDefault="002D4D48">
            <w:pPr>
              <w:pStyle w:val="BodyText"/>
              <w:jc w:val="center"/>
            </w:pPr>
            <w:r w:rsidRPr="00967FFD">
              <w:t>PRIMARY AND SECONDARY EDUCATION</w:t>
            </w:r>
          </w:p>
        </w:tc>
        <w:tc>
          <w:tcPr>
            <w:tcW w:w="2738" w:type="dxa"/>
            <w:gridSpan w:val="2"/>
            <w:tcBorders>
              <w:bottom w:val="nil"/>
              <w:right w:val="double" w:sz="4" w:space="0" w:color="auto"/>
            </w:tcBorders>
          </w:tcPr>
          <w:p w:rsidR="002D4D48" w:rsidRPr="00967FFD" w:rsidRDefault="002D4D48">
            <w:pPr>
              <w:pStyle w:val="BodyText"/>
              <w:jc w:val="right"/>
            </w:pPr>
            <w:r w:rsidRPr="00967FFD">
              <w:t>32,189,000</w:t>
            </w:r>
          </w:p>
        </w:tc>
      </w:tr>
      <w:tr w:rsidR="002D4D48" w:rsidRPr="00967FFD">
        <w:trPr>
          <w:jc w:val="center"/>
        </w:trPr>
        <w:tc>
          <w:tcPr>
            <w:tcW w:w="501" w:type="dxa"/>
            <w:tcBorders>
              <w:left w:val="double" w:sz="4" w:space="0" w:color="auto"/>
              <w:bottom w:val="nil"/>
            </w:tcBorders>
          </w:tcPr>
          <w:p w:rsidR="002D4D48" w:rsidRPr="00967FFD" w:rsidRDefault="002D4D48">
            <w:pPr>
              <w:pStyle w:val="BodyText"/>
              <w:jc w:val="right"/>
            </w:pPr>
            <w:r w:rsidRPr="00967FFD">
              <w:t>4</w:t>
            </w:r>
          </w:p>
        </w:tc>
        <w:tc>
          <w:tcPr>
            <w:tcW w:w="483" w:type="dxa"/>
            <w:tcBorders>
              <w:bottom w:val="nil"/>
            </w:tcBorders>
          </w:tcPr>
          <w:p w:rsidR="002D4D48" w:rsidRPr="00967FFD" w:rsidRDefault="002D4D48">
            <w:pPr>
              <w:pStyle w:val="BodyText"/>
            </w:pPr>
            <w:r w:rsidRPr="00967FFD">
              <w:t>1</w:t>
            </w:r>
          </w:p>
        </w:tc>
        <w:tc>
          <w:tcPr>
            <w:tcW w:w="5821" w:type="dxa"/>
            <w:tcBorders>
              <w:bottom w:val="nil"/>
              <w:right w:val="double" w:sz="4" w:space="0" w:color="auto"/>
            </w:tcBorders>
          </w:tcPr>
          <w:p w:rsidR="002D4D48" w:rsidRPr="00967FFD" w:rsidRDefault="002D4D48">
            <w:pPr>
              <w:pStyle w:val="BodyText"/>
            </w:pPr>
            <w:r w:rsidRPr="00967FFD">
              <w:t>Improving Teacher Pre-service and In-service Training</w:t>
            </w:r>
          </w:p>
        </w:tc>
        <w:tc>
          <w:tcPr>
            <w:tcW w:w="1369" w:type="dxa"/>
            <w:tcBorders>
              <w:bottom w:val="nil"/>
              <w:right w:val="double" w:sz="4" w:space="0" w:color="auto"/>
            </w:tcBorders>
          </w:tcPr>
          <w:p w:rsidR="002D4D48" w:rsidRPr="00967FFD" w:rsidRDefault="002D4D48">
            <w:pPr>
              <w:pStyle w:val="BodyText"/>
              <w:jc w:val="right"/>
            </w:pPr>
            <w:r w:rsidRPr="00967FFD">
              <w:t>4,314,000</w:t>
            </w:r>
          </w:p>
        </w:tc>
        <w:tc>
          <w:tcPr>
            <w:tcW w:w="1369" w:type="dxa"/>
            <w:tcBorders>
              <w:bottom w:val="nil"/>
              <w:right w:val="double" w:sz="4" w:space="0" w:color="auto"/>
            </w:tcBorders>
          </w:tcPr>
          <w:p w:rsidR="002D4D48" w:rsidRPr="00967FFD" w:rsidRDefault="002D4D48">
            <w:pPr>
              <w:pStyle w:val="BodyText"/>
              <w:jc w:val="right"/>
            </w:pPr>
          </w:p>
        </w:tc>
      </w:tr>
      <w:tr w:rsidR="002D4D48" w:rsidRPr="00967FFD">
        <w:trPr>
          <w:jc w:val="center"/>
        </w:trPr>
        <w:tc>
          <w:tcPr>
            <w:tcW w:w="501" w:type="dxa"/>
            <w:tcBorders>
              <w:left w:val="double" w:sz="4" w:space="0" w:color="auto"/>
              <w:bottom w:val="nil"/>
            </w:tcBorders>
          </w:tcPr>
          <w:p w:rsidR="002D4D48" w:rsidRPr="00967FFD" w:rsidRDefault="002D4D48">
            <w:pPr>
              <w:pStyle w:val="BodyText"/>
              <w:jc w:val="right"/>
            </w:pPr>
            <w:r w:rsidRPr="00967FFD">
              <w:t>10</w:t>
            </w:r>
          </w:p>
        </w:tc>
        <w:tc>
          <w:tcPr>
            <w:tcW w:w="483" w:type="dxa"/>
            <w:tcBorders>
              <w:bottom w:val="nil"/>
            </w:tcBorders>
          </w:tcPr>
          <w:p w:rsidR="002D4D48" w:rsidRPr="00967FFD" w:rsidRDefault="002D4D48">
            <w:pPr>
              <w:pStyle w:val="BodyText"/>
            </w:pPr>
            <w:r w:rsidRPr="00967FFD">
              <w:t>2</w:t>
            </w:r>
          </w:p>
        </w:tc>
        <w:tc>
          <w:tcPr>
            <w:tcW w:w="5821" w:type="dxa"/>
            <w:tcBorders>
              <w:bottom w:val="nil"/>
              <w:right w:val="double" w:sz="4" w:space="0" w:color="auto"/>
            </w:tcBorders>
          </w:tcPr>
          <w:p w:rsidR="002D4D48" w:rsidRPr="00967FFD" w:rsidRDefault="002D4D48">
            <w:pPr>
              <w:pStyle w:val="BodyText"/>
            </w:pPr>
            <w:r w:rsidRPr="00967FFD">
              <w:t>Improving School Facilities and Equipment</w:t>
            </w:r>
          </w:p>
        </w:tc>
        <w:tc>
          <w:tcPr>
            <w:tcW w:w="1369" w:type="dxa"/>
            <w:tcBorders>
              <w:bottom w:val="nil"/>
              <w:right w:val="double" w:sz="4" w:space="0" w:color="auto"/>
            </w:tcBorders>
          </w:tcPr>
          <w:p w:rsidR="002D4D48" w:rsidRPr="00967FFD" w:rsidRDefault="002D4D48">
            <w:pPr>
              <w:pStyle w:val="BodyText"/>
              <w:jc w:val="right"/>
            </w:pPr>
            <w:r w:rsidRPr="00967FFD">
              <w:t>25,060,000</w:t>
            </w:r>
          </w:p>
        </w:tc>
        <w:tc>
          <w:tcPr>
            <w:tcW w:w="1369" w:type="dxa"/>
            <w:tcBorders>
              <w:bottom w:val="nil"/>
              <w:right w:val="double" w:sz="4" w:space="0" w:color="auto"/>
            </w:tcBorders>
          </w:tcPr>
          <w:p w:rsidR="002D4D48" w:rsidRPr="00967FFD" w:rsidRDefault="002D4D48">
            <w:pPr>
              <w:pStyle w:val="BodyText"/>
              <w:jc w:val="right"/>
            </w:pPr>
          </w:p>
        </w:tc>
      </w:tr>
      <w:tr w:rsidR="002D4D48" w:rsidRPr="00967FFD">
        <w:trPr>
          <w:jc w:val="center"/>
        </w:trPr>
        <w:tc>
          <w:tcPr>
            <w:tcW w:w="501" w:type="dxa"/>
            <w:tcBorders>
              <w:left w:val="double" w:sz="4" w:space="0" w:color="auto"/>
              <w:bottom w:val="nil"/>
            </w:tcBorders>
          </w:tcPr>
          <w:p w:rsidR="002D4D48" w:rsidRPr="00967FFD" w:rsidRDefault="002D4D48">
            <w:pPr>
              <w:pStyle w:val="BodyText"/>
              <w:jc w:val="right"/>
            </w:pPr>
            <w:r w:rsidRPr="00967FFD">
              <w:t>5</w:t>
            </w:r>
          </w:p>
        </w:tc>
        <w:tc>
          <w:tcPr>
            <w:tcW w:w="483" w:type="dxa"/>
            <w:tcBorders>
              <w:bottom w:val="nil"/>
            </w:tcBorders>
          </w:tcPr>
          <w:p w:rsidR="002D4D48" w:rsidRPr="00967FFD" w:rsidRDefault="002D4D48">
            <w:pPr>
              <w:pStyle w:val="BodyText"/>
            </w:pPr>
            <w:r w:rsidRPr="00967FFD">
              <w:t>3</w:t>
            </w:r>
          </w:p>
        </w:tc>
        <w:tc>
          <w:tcPr>
            <w:tcW w:w="5821" w:type="dxa"/>
            <w:tcBorders>
              <w:bottom w:val="nil"/>
              <w:right w:val="double" w:sz="4" w:space="0" w:color="auto"/>
            </w:tcBorders>
          </w:tcPr>
          <w:p w:rsidR="002D4D48" w:rsidRPr="00967FFD" w:rsidRDefault="002D4D48">
            <w:pPr>
              <w:pStyle w:val="BodyText"/>
            </w:pPr>
            <w:r w:rsidRPr="00967FFD">
              <w:t>Refining Curriculum, Methodology and Structure</w:t>
            </w:r>
          </w:p>
        </w:tc>
        <w:tc>
          <w:tcPr>
            <w:tcW w:w="1369" w:type="dxa"/>
            <w:tcBorders>
              <w:bottom w:val="nil"/>
              <w:right w:val="double" w:sz="4" w:space="0" w:color="auto"/>
            </w:tcBorders>
          </w:tcPr>
          <w:p w:rsidR="002D4D48" w:rsidRPr="00967FFD" w:rsidRDefault="002D4D48">
            <w:pPr>
              <w:pStyle w:val="BodyText"/>
              <w:jc w:val="right"/>
            </w:pPr>
            <w:r w:rsidRPr="00967FFD">
              <w:t>700,000</w:t>
            </w:r>
          </w:p>
        </w:tc>
        <w:tc>
          <w:tcPr>
            <w:tcW w:w="1369" w:type="dxa"/>
            <w:tcBorders>
              <w:bottom w:val="nil"/>
              <w:right w:val="double" w:sz="4" w:space="0" w:color="auto"/>
            </w:tcBorders>
          </w:tcPr>
          <w:p w:rsidR="002D4D48" w:rsidRPr="00967FFD" w:rsidRDefault="002D4D48">
            <w:pPr>
              <w:pStyle w:val="BodyText"/>
              <w:jc w:val="right"/>
            </w:pPr>
          </w:p>
        </w:tc>
      </w:tr>
      <w:tr w:rsidR="002D4D48" w:rsidRPr="00967FFD">
        <w:trPr>
          <w:jc w:val="center"/>
        </w:trPr>
        <w:tc>
          <w:tcPr>
            <w:tcW w:w="501" w:type="dxa"/>
            <w:tcBorders>
              <w:left w:val="double" w:sz="4" w:space="0" w:color="auto"/>
              <w:bottom w:val="nil"/>
            </w:tcBorders>
          </w:tcPr>
          <w:p w:rsidR="002D4D48" w:rsidRPr="00967FFD" w:rsidRDefault="002D4D48">
            <w:pPr>
              <w:pStyle w:val="BodyText"/>
              <w:jc w:val="right"/>
            </w:pPr>
            <w:r w:rsidRPr="00967FFD">
              <w:t>6</w:t>
            </w:r>
          </w:p>
        </w:tc>
        <w:tc>
          <w:tcPr>
            <w:tcW w:w="483" w:type="dxa"/>
            <w:tcBorders>
              <w:bottom w:val="nil"/>
            </w:tcBorders>
          </w:tcPr>
          <w:p w:rsidR="002D4D48" w:rsidRPr="00967FFD" w:rsidRDefault="002D4D48">
            <w:pPr>
              <w:pStyle w:val="BodyText"/>
            </w:pPr>
            <w:r w:rsidRPr="00967FFD">
              <w:t>4</w:t>
            </w:r>
          </w:p>
        </w:tc>
        <w:tc>
          <w:tcPr>
            <w:tcW w:w="5821" w:type="dxa"/>
            <w:tcBorders>
              <w:bottom w:val="nil"/>
              <w:right w:val="double" w:sz="4" w:space="0" w:color="auto"/>
            </w:tcBorders>
          </w:tcPr>
          <w:p w:rsidR="002D4D48" w:rsidRPr="00967FFD" w:rsidRDefault="002D4D48">
            <w:pPr>
              <w:pStyle w:val="BodyText"/>
            </w:pPr>
            <w:r w:rsidRPr="00967FFD">
              <w:t>Developing a Quality Assurance System</w:t>
            </w:r>
          </w:p>
        </w:tc>
        <w:tc>
          <w:tcPr>
            <w:tcW w:w="1369" w:type="dxa"/>
            <w:tcBorders>
              <w:bottom w:val="nil"/>
              <w:right w:val="double" w:sz="4" w:space="0" w:color="auto"/>
            </w:tcBorders>
          </w:tcPr>
          <w:p w:rsidR="002D4D48" w:rsidRPr="00967FFD" w:rsidRDefault="002D4D48">
            <w:pPr>
              <w:pStyle w:val="BodyText"/>
              <w:jc w:val="right"/>
            </w:pPr>
            <w:r w:rsidRPr="00967FFD">
              <w:t>500,000</w:t>
            </w:r>
          </w:p>
        </w:tc>
        <w:tc>
          <w:tcPr>
            <w:tcW w:w="1369" w:type="dxa"/>
            <w:tcBorders>
              <w:bottom w:val="nil"/>
              <w:right w:val="double" w:sz="4" w:space="0" w:color="auto"/>
            </w:tcBorders>
          </w:tcPr>
          <w:p w:rsidR="002D4D48" w:rsidRPr="00967FFD" w:rsidRDefault="002D4D48">
            <w:pPr>
              <w:pStyle w:val="BodyText"/>
              <w:jc w:val="right"/>
            </w:pPr>
          </w:p>
        </w:tc>
      </w:tr>
      <w:tr w:rsidR="002D4D48" w:rsidRPr="00967FFD">
        <w:trPr>
          <w:jc w:val="center"/>
        </w:trPr>
        <w:tc>
          <w:tcPr>
            <w:tcW w:w="501" w:type="dxa"/>
            <w:tcBorders>
              <w:left w:val="double" w:sz="4" w:space="0" w:color="auto"/>
              <w:bottom w:val="nil"/>
            </w:tcBorders>
          </w:tcPr>
          <w:p w:rsidR="002D4D48" w:rsidRPr="00967FFD" w:rsidRDefault="002D4D48">
            <w:pPr>
              <w:pStyle w:val="BodyText"/>
              <w:jc w:val="right"/>
            </w:pPr>
            <w:r w:rsidRPr="00967FFD">
              <w:t>6</w:t>
            </w:r>
          </w:p>
        </w:tc>
        <w:tc>
          <w:tcPr>
            <w:tcW w:w="483" w:type="dxa"/>
            <w:tcBorders>
              <w:bottom w:val="nil"/>
            </w:tcBorders>
          </w:tcPr>
          <w:p w:rsidR="002D4D48" w:rsidRPr="00967FFD" w:rsidRDefault="002D4D48">
            <w:pPr>
              <w:pStyle w:val="BodyText"/>
            </w:pPr>
            <w:r w:rsidRPr="00967FFD">
              <w:t>5</w:t>
            </w:r>
          </w:p>
        </w:tc>
        <w:tc>
          <w:tcPr>
            <w:tcW w:w="5821" w:type="dxa"/>
            <w:tcBorders>
              <w:bottom w:val="nil"/>
              <w:right w:val="double" w:sz="4" w:space="0" w:color="auto"/>
            </w:tcBorders>
          </w:tcPr>
          <w:p w:rsidR="002D4D48" w:rsidRPr="00967FFD" w:rsidRDefault="002D4D48">
            <w:pPr>
              <w:pStyle w:val="BodyText"/>
            </w:pPr>
            <w:r w:rsidRPr="00967FFD">
              <w:t>Improving Educational Research</w:t>
            </w:r>
          </w:p>
        </w:tc>
        <w:tc>
          <w:tcPr>
            <w:tcW w:w="1369" w:type="dxa"/>
            <w:tcBorders>
              <w:bottom w:val="nil"/>
              <w:right w:val="double" w:sz="4" w:space="0" w:color="auto"/>
            </w:tcBorders>
          </w:tcPr>
          <w:p w:rsidR="002D4D48" w:rsidRPr="00967FFD" w:rsidRDefault="002D4D48">
            <w:pPr>
              <w:pStyle w:val="BodyText"/>
              <w:jc w:val="right"/>
            </w:pPr>
            <w:r w:rsidRPr="00967FFD">
              <w:t>1,615,000</w:t>
            </w:r>
          </w:p>
        </w:tc>
        <w:tc>
          <w:tcPr>
            <w:tcW w:w="1369" w:type="dxa"/>
            <w:tcBorders>
              <w:bottom w:val="nil"/>
              <w:right w:val="double" w:sz="4" w:space="0" w:color="auto"/>
            </w:tcBorders>
          </w:tcPr>
          <w:p w:rsidR="002D4D48" w:rsidRPr="00967FFD" w:rsidRDefault="002D4D48">
            <w:pPr>
              <w:pStyle w:val="BodyText"/>
              <w:jc w:val="right"/>
            </w:pPr>
          </w:p>
        </w:tc>
      </w:tr>
      <w:tr w:rsidR="002D4D48" w:rsidRPr="00967FFD">
        <w:trPr>
          <w:jc w:val="center"/>
        </w:trPr>
        <w:tc>
          <w:tcPr>
            <w:tcW w:w="6805" w:type="dxa"/>
            <w:gridSpan w:val="3"/>
            <w:tcBorders>
              <w:left w:val="double" w:sz="4" w:space="0" w:color="auto"/>
              <w:bottom w:val="nil"/>
              <w:right w:val="double" w:sz="4" w:space="0" w:color="auto"/>
            </w:tcBorders>
          </w:tcPr>
          <w:p w:rsidR="002D4D48" w:rsidRPr="00967FFD" w:rsidRDefault="002D4D48">
            <w:pPr>
              <w:pStyle w:val="BodyText"/>
              <w:jc w:val="center"/>
            </w:pPr>
            <w:r w:rsidRPr="00967FFD">
              <w:t>TECHNICAL EDUCATION AND VOCATIONAL TRAINING</w:t>
            </w:r>
          </w:p>
        </w:tc>
        <w:tc>
          <w:tcPr>
            <w:tcW w:w="2738" w:type="dxa"/>
            <w:gridSpan w:val="2"/>
            <w:tcBorders>
              <w:bottom w:val="nil"/>
              <w:right w:val="double" w:sz="4" w:space="0" w:color="auto"/>
            </w:tcBorders>
          </w:tcPr>
          <w:p w:rsidR="002D4D48" w:rsidRPr="00967FFD" w:rsidRDefault="002D4D48">
            <w:pPr>
              <w:pStyle w:val="BodyText"/>
              <w:jc w:val="right"/>
            </w:pPr>
            <w:r w:rsidRPr="00967FFD">
              <w:t>2,148,000</w:t>
            </w:r>
          </w:p>
        </w:tc>
      </w:tr>
      <w:tr w:rsidR="002D4D48" w:rsidRPr="00967FFD">
        <w:trPr>
          <w:jc w:val="center"/>
        </w:trPr>
        <w:tc>
          <w:tcPr>
            <w:tcW w:w="501" w:type="dxa"/>
            <w:tcBorders>
              <w:left w:val="double" w:sz="4" w:space="0" w:color="auto"/>
              <w:bottom w:val="nil"/>
            </w:tcBorders>
          </w:tcPr>
          <w:p w:rsidR="002D4D48" w:rsidRPr="00967FFD" w:rsidRDefault="002D4D48">
            <w:pPr>
              <w:pStyle w:val="BodyText"/>
              <w:jc w:val="right"/>
            </w:pPr>
            <w:r w:rsidRPr="00967FFD">
              <w:t>3</w:t>
            </w:r>
          </w:p>
        </w:tc>
        <w:tc>
          <w:tcPr>
            <w:tcW w:w="483" w:type="dxa"/>
            <w:tcBorders>
              <w:bottom w:val="nil"/>
            </w:tcBorders>
          </w:tcPr>
          <w:p w:rsidR="002D4D48" w:rsidRPr="00967FFD" w:rsidRDefault="002D4D48">
            <w:pPr>
              <w:pStyle w:val="BodyText"/>
            </w:pPr>
            <w:r w:rsidRPr="00967FFD">
              <w:t>1</w:t>
            </w:r>
          </w:p>
        </w:tc>
        <w:tc>
          <w:tcPr>
            <w:tcW w:w="5821" w:type="dxa"/>
            <w:tcBorders>
              <w:bottom w:val="nil"/>
              <w:right w:val="double" w:sz="4" w:space="0" w:color="auto"/>
            </w:tcBorders>
          </w:tcPr>
          <w:p w:rsidR="002D4D48" w:rsidRPr="00967FFD" w:rsidRDefault="002D4D48">
            <w:pPr>
              <w:pStyle w:val="BodyText"/>
            </w:pPr>
            <w:r w:rsidRPr="00967FFD">
              <w:t xml:space="preserve">Bringing TEVT in Line with </w:t>
            </w:r>
            <w:proofErr w:type="spellStart"/>
            <w:r w:rsidRPr="00967FFD">
              <w:t>Labour</w:t>
            </w:r>
            <w:proofErr w:type="spellEnd"/>
            <w:r w:rsidRPr="00967FFD">
              <w:t xml:space="preserve"> Market Demand</w:t>
            </w:r>
          </w:p>
        </w:tc>
        <w:tc>
          <w:tcPr>
            <w:tcW w:w="1369" w:type="dxa"/>
            <w:tcBorders>
              <w:bottom w:val="nil"/>
              <w:right w:val="double" w:sz="4" w:space="0" w:color="auto"/>
            </w:tcBorders>
          </w:tcPr>
          <w:p w:rsidR="002D4D48" w:rsidRPr="00967FFD" w:rsidRDefault="002D4D48">
            <w:pPr>
              <w:pStyle w:val="BodyText"/>
              <w:jc w:val="right"/>
            </w:pPr>
            <w:r w:rsidRPr="00967FFD">
              <w:t>200,000</w:t>
            </w:r>
          </w:p>
        </w:tc>
        <w:tc>
          <w:tcPr>
            <w:tcW w:w="1369" w:type="dxa"/>
            <w:tcBorders>
              <w:bottom w:val="nil"/>
              <w:right w:val="double" w:sz="4" w:space="0" w:color="auto"/>
            </w:tcBorders>
          </w:tcPr>
          <w:p w:rsidR="002D4D48" w:rsidRPr="00967FFD" w:rsidRDefault="002D4D48">
            <w:pPr>
              <w:pStyle w:val="BodyText"/>
              <w:jc w:val="right"/>
            </w:pPr>
          </w:p>
        </w:tc>
      </w:tr>
      <w:tr w:rsidR="002D4D48" w:rsidRPr="00967FFD">
        <w:trPr>
          <w:jc w:val="center"/>
        </w:trPr>
        <w:tc>
          <w:tcPr>
            <w:tcW w:w="501" w:type="dxa"/>
            <w:tcBorders>
              <w:left w:val="double" w:sz="4" w:space="0" w:color="auto"/>
              <w:bottom w:val="nil"/>
            </w:tcBorders>
          </w:tcPr>
          <w:p w:rsidR="002D4D48" w:rsidRPr="00967FFD" w:rsidRDefault="002D4D48">
            <w:pPr>
              <w:pStyle w:val="BodyText"/>
              <w:jc w:val="right"/>
            </w:pPr>
            <w:r w:rsidRPr="00967FFD">
              <w:t>6</w:t>
            </w:r>
          </w:p>
        </w:tc>
        <w:tc>
          <w:tcPr>
            <w:tcW w:w="483" w:type="dxa"/>
            <w:tcBorders>
              <w:bottom w:val="nil"/>
            </w:tcBorders>
          </w:tcPr>
          <w:p w:rsidR="002D4D48" w:rsidRPr="00967FFD" w:rsidRDefault="002D4D48">
            <w:pPr>
              <w:pStyle w:val="BodyText"/>
            </w:pPr>
            <w:r w:rsidRPr="00967FFD">
              <w:t>2</w:t>
            </w:r>
          </w:p>
        </w:tc>
        <w:tc>
          <w:tcPr>
            <w:tcW w:w="5821" w:type="dxa"/>
            <w:tcBorders>
              <w:bottom w:val="nil"/>
              <w:right w:val="double" w:sz="4" w:space="0" w:color="auto"/>
            </w:tcBorders>
          </w:tcPr>
          <w:p w:rsidR="002D4D48" w:rsidRPr="00967FFD" w:rsidRDefault="002D4D48">
            <w:pPr>
              <w:pStyle w:val="BodyText"/>
            </w:pPr>
            <w:r w:rsidRPr="00967FFD">
              <w:t>Establishing a Standards and Assessment System</w:t>
            </w:r>
          </w:p>
        </w:tc>
        <w:tc>
          <w:tcPr>
            <w:tcW w:w="1369" w:type="dxa"/>
            <w:tcBorders>
              <w:bottom w:val="nil"/>
              <w:right w:val="double" w:sz="4" w:space="0" w:color="auto"/>
            </w:tcBorders>
          </w:tcPr>
          <w:p w:rsidR="002D4D48" w:rsidRPr="00967FFD" w:rsidRDefault="002D4D48">
            <w:pPr>
              <w:pStyle w:val="BodyText"/>
              <w:jc w:val="right"/>
            </w:pPr>
            <w:r w:rsidRPr="00967FFD">
              <w:t>200,000</w:t>
            </w:r>
          </w:p>
        </w:tc>
        <w:tc>
          <w:tcPr>
            <w:tcW w:w="1369" w:type="dxa"/>
            <w:tcBorders>
              <w:bottom w:val="nil"/>
              <w:right w:val="double" w:sz="4" w:space="0" w:color="auto"/>
            </w:tcBorders>
          </w:tcPr>
          <w:p w:rsidR="002D4D48" w:rsidRPr="00967FFD" w:rsidRDefault="002D4D48">
            <w:pPr>
              <w:pStyle w:val="BodyText"/>
              <w:jc w:val="right"/>
            </w:pPr>
          </w:p>
        </w:tc>
      </w:tr>
      <w:tr w:rsidR="002D4D48" w:rsidRPr="00967FFD">
        <w:trPr>
          <w:jc w:val="center"/>
        </w:trPr>
        <w:tc>
          <w:tcPr>
            <w:tcW w:w="501" w:type="dxa"/>
            <w:tcBorders>
              <w:left w:val="double" w:sz="4" w:space="0" w:color="auto"/>
              <w:bottom w:val="nil"/>
            </w:tcBorders>
          </w:tcPr>
          <w:p w:rsidR="002D4D48" w:rsidRPr="00967FFD" w:rsidRDefault="002D4D48">
            <w:pPr>
              <w:pStyle w:val="BodyText"/>
              <w:jc w:val="right"/>
            </w:pPr>
            <w:r w:rsidRPr="00967FFD">
              <w:t>4</w:t>
            </w:r>
          </w:p>
        </w:tc>
        <w:tc>
          <w:tcPr>
            <w:tcW w:w="483" w:type="dxa"/>
            <w:tcBorders>
              <w:bottom w:val="nil"/>
            </w:tcBorders>
          </w:tcPr>
          <w:p w:rsidR="002D4D48" w:rsidRPr="00967FFD" w:rsidRDefault="002D4D48">
            <w:pPr>
              <w:pStyle w:val="BodyText"/>
            </w:pPr>
            <w:r w:rsidRPr="00967FFD">
              <w:t>3</w:t>
            </w:r>
          </w:p>
        </w:tc>
        <w:tc>
          <w:tcPr>
            <w:tcW w:w="5821" w:type="dxa"/>
            <w:tcBorders>
              <w:bottom w:val="nil"/>
              <w:right w:val="double" w:sz="4" w:space="0" w:color="auto"/>
            </w:tcBorders>
          </w:tcPr>
          <w:p w:rsidR="002D4D48" w:rsidRPr="00967FFD" w:rsidRDefault="002D4D48">
            <w:pPr>
              <w:pStyle w:val="BodyText"/>
            </w:pPr>
            <w:r w:rsidRPr="00967FFD">
              <w:t>Improving Teacher Training, Re-Training and Up-Grading</w:t>
            </w:r>
          </w:p>
        </w:tc>
        <w:tc>
          <w:tcPr>
            <w:tcW w:w="1369" w:type="dxa"/>
            <w:tcBorders>
              <w:bottom w:val="nil"/>
              <w:right w:val="double" w:sz="4" w:space="0" w:color="auto"/>
            </w:tcBorders>
          </w:tcPr>
          <w:p w:rsidR="002D4D48" w:rsidRPr="00967FFD" w:rsidRDefault="002D4D48">
            <w:pPr>
              <w:pStyle w:val="BodyText"/>
              <w:jc w:val="right"/>
            </w:pPr>
            <w:r w:rsidRPr="00967FFD">
              <w:t>200,000</w:t>
            </w:r>
          </w:p>
        </w:tc>
        <w:tc>
          <w:tcPr>
            <w:tcW w:w="1369" w:type="dxa"/>
            <w:tcBorders>
              <w:bottom w:val="nil"/>
              <w:right w:val="double" w:sz="4" w:space="0" w:color="auto"/>
            </w:tcBorders>
          </w:tcPr>
          <w:p w:rsidR="002D4D48" w:rsidRPr="00967FFD" w:rsidRDefault="002D4D48">
            <w:pPr>
              <w:pStyle w:val="BodyText"/>
              <w:jc w:val="right"/>
            </w:pPr>
          </w:p>
        </w:tc>
      </w:tr>
      <w:tr w:rsidR="002D4D48" w:rsidRPr="00967FFD">
        <w:trPr>
          <w:jc w:val="center"/>
        </w:trPr>
        <w:tc>
          <w:tcPr>
            <w:tcW w:w="501" w:type="dxa"/>
            <w:tcBorders>
              <w:left w:val="double" w:sz="4" w:space="0" w:color="auto"/>
              <w:bottom w:val="nil"/>
            </w:tcBorders>
          </w:tcPr>
          <w:p w:rsidR="002D4D48" w:rsidRPr="00967FFD" w:rsidRDefault="002D4D48">
            <w:pPr>
              <w:pStyle w:val="BodyText"/>
              <w:jc w:val="right"/>
            </w:pPr>
            <w:r w:rsidRPr="00967FFD">
              <w:t>10</w:t>
            </w:r>
          </w:p>
        </w:tc>
        <w:tc>
          <w:tcPr>
            <w:tcW w:w="483" w:type="dxa"/>
            <w:tcBorders>
              <w:bottom w:val="nil"/>
            </w:tcBorders>
          </w:tcPr>
          <w:p w:rsidR="002D4D48" w:rsidRPr="00967FFD" w:rsidRDefault="002D4D48">
            <w:pPr>
              <w:pStyle w:val="BodyText"/>
            </w:pPr>
            <w:r w:rsidRPr="00967FFD">
              <w:t>4</w:t>
            </w:r>
          </w:p>
        </w:tc>
        <w:tc>
          <w:tcPr>
            <w:tcW w:w="5821" w:type="dxa"/>
            <w:tcBorders>
              <w:bottom w:val="nil"/>
              <w:right w:val="double" w:sz="4" w:space="0" w:color="auto"/>
            </w:tcBorders>
          </w:tcPr>
          <w:p w:rsidR="002D4D48" w:rsidRPr="00967FFD" w:rsidRDefault="002D4D48">
            <w:pPr>
              <w:pStyle w:val="BodyText"/>
            </w:pPr>
            <w:r w:rsidRPr="00967FFD">
              <w:rPr>
                <w:snapToGrid w:val="0"/>
              </w:rPr>
              <w:t>Upgrading Technical and Technological Facilities</w:t>
            </w:r>
          </w:p>
        </w:tc>
        <w:tc>
          <w:tcPr>
            <w:tcW w:w="1369" w:type="dxa"/>
            <w:tcBorders>
              <w:bottom w:val="nil"/>
              <w:right w:val="double" w:sz="4" w:space="0" w:color="auto"/>
            </w:tcBorders>
          </w:tcPr>
          <w:p w:rsidR="002D4D48" w:rsidRPr="00967FFD" w:rsidRDefault="002D4D48">
            <w:pPr>
              <w:pStyle w:val="BodyText"/>
              <w:jc w:val="right"/>
            </w:pPr>
            <w:r w:rsidRPr="00967FFD">
              <w:t>1,200,000</w:t>
            </w:r>
          </w:p>
        </w:tc>
        <w:tc>
          <w:tcPr>
            <w:tcW w:w="1369" w:type="dxa"/>
            <w:tcBorders>
              <w:bottom w:val="nil"/>
              <w:right w:val="double" w:sz="4" w:space="0" w:color="auto"/>
            </w:tcBorders>
          </w:tcPr>
          <w:p w:rsidR="002D4D48" w:rsidRPr="00967FFD" w:rsidRDefault="002D4D48">
            <w:pPr>
              <w:pStyle w:val="BodyText"/>
              <w:jc w:val="right"/>
            </w:pPr>
          </w:p>
        </w:tc>
      </w:tr>
      <w:tr w:rsidR="002D4D48" w:rsidRPr="00967FFD">
        <w:trPr>
          <w:jc w:val="center"/>
        </w:trPr>
        <w:tc>
          <w:tcPr>
            <w:tcW w:w="501" w:type="dxa"/>
            <w:tcBorders>
              <w:left w:val="double" w:sz="4" w:space="0" w:color="auto"/>
              <w:bottom w:val="nil"/>
            </w:tcBorders>
          </w:tcPr>
          <w:p w:rsidR="002D4D48" w:rsidRPr="00967FFD" w:rsidRDefault="002D4D48">
            <w:pPr>
              <w:pStyle w:val="BodyText"/>
              <w:jc w:val="right"/>
            </w:pPr>
            <w:r w:rsidRPr="00967FFD">
              <w:t>5</w:t>
            </w:r>
          </w:p>
        </w:tc>
        <w:tc>
          <w:tcPr>
            <w:tcW w:w="483" w:type="dxa"/>
            <w:tcBorders>
              <w:bottom w:val="nil"/>
            </w:tcBorders>
          </w:tcPr>
          <w:p w:rsidR="002D4D48" w:rsidRPr="00967FFD" w:rsidRDefault="002D4D48">
            <w:pPr>
              <w:pStyle w:val="BodyText"/>
            </w:pPr>
            <w:r w:rsidRPr="00967FFD">
              <w:t>5</w:t>
            </w:r>
          </w:p>
        </w:tc>
        <w:tc>
          <w:tcPr>
            <w:tcW w:w="5821" w:type="dxa"/>
            <w:tcBorders>
              <w:bottom w:val="nil"/>
              <w:right w:val="double" w:sz="4" w:space="0" w:color="auto"/>
            </w:tcBorders>
          </w:tcPr>
          <w:p w:rsidR="002D4D48" w:rsidRPr="00967FFD" w:rsidRDefault="002D4D48">
            <w:pPr>
              <w:pStyle w:val="BodyText"/>
            </w:pPr>
            <w:r w:rsidRPr="00967FFD">
              <w:t xml:space="preserve">Improving Curriculum and Methodology of Training </w:t>
            </w:r>
          </w:p>
        </w:tc>
        <w:tc>
          <w:tcPr>
            <w:tcW w:w="1369" w:type="dxa"/>
            <w:tcBorders>
              <w:bottom w:val="nil"/>
              <w:right w:val="double" w:sz="4" w:space="0" w:color="auto"/>
            </w:tcBorders>
          </w:tcPr>
          <w:p w:rsidR="002D4D48" w:rsidRPr="00967FFD" w:rsidRDefault="002D4D48">
            <w:pPr>
              <w:pStyle w:val="BodyText"/>
              <w:jc w:val="right"/>
            </w:pPr>
            <w:r w:rsidRPr="00967FFD">
              <w:t>338,000</w:t>
            </w:r>
          </w:p>
        </w:tc>
        <w:tc>
          <w:tcPr>
            <w:tcW w:w="1369" w:type="dxa"/>
            <w:tcBorders>
              <w:bottom w:val="nil"/>
              <w:right w:val="double" w:sz="4" w:space="0" w:color="auto"/>
            </w:tcBorders>
          </w:tcPr>
          <w:p w:rsidR="002D4D48" w:rsidRPr="00967FFD" w:rsidRDefault="002D4D48">
            <w:pPr>
              <w:pStyle w:val="BodyText"/>
              <w:jc w:val="right"/>
            </w:pPr>
          </w:p>
        </w:tc>
      </w:tr>
      <w:tr w:rsidR="002D4D48" w:rsidRPr="00967FFD">
        <w:trPr>
          <w:jc w:val="center"/>
        </w:trPr>
        <w:tc>
          <w:tcPr>
            <w:tcW w:w="501" w:type="dxa"/>
            <w:tcBorders>
              <w:left w:val="double" w:sz="4" w:space="0" w:color="auto"/>
              <w:bottom w:val="nil"/>
            </w:tcBorders>
          </w:tcPr>
          <w:p w:rsidR="002D4D48" w:rsidRPr="00967FFD" w:rsidRDefault="002D4D48">
            <w:pPr>
              <w:pStyle w:val="BodyText"/>
              <w:jc w:val="right"/>
            </w:pPr>
            <w:r w:rsidRPr="00967FFD">
              <w:t>8</w:t>
            </w:r>
          </w:p>
        </w:tc>
        <w:tc>
          <w:tcPr>
            <w:tcW w:w="483" w:type="dxa"/>
            <w:tcBorders>
              <w:bottom w:val="nil"/>
            </w:tcBorders>
          </w:tcPr>
          <w:p w:rsidR="002D4D48" w:rsidRPr="00967FFD" w:rsidRDefault="002D4D48">
            <w:pPr>
              <w:pStyle w:val="BodyText"/>
            </w:pPr>
            <w:r w:rsidRPr="00967FFD">
              <w:t>6</w:t>
            </w:r>
          </w:p>
        </w:tc>
        <w:tc>
          <w:tcPr>
            <w:tcW w:w="5821" w:type="dxa"/>
            <w:tcBorders>
              <w:bottom w:val="nil"/>
              <w:right w:val="double" w:sz="4" w:space="0" w:color="auto"/>
            </w:tcBorders>
          </w:tcPr>
          <w:p w:rsidR="002D4D48" w:rsidRPr="00967FFD" w:rsidRDefault="002D4D48">
            <w:pPr>
              <w:pStyle w:val="BodyText"/>
            </w:pPr>
            <w:r w:rsidRPr="00967FFD">
              <w:t>Diversification of Finance</w:t>
            </w:r>
          </w:p>
        </w:tc>
        <w:tc>
          <w:tcPr>
            <w:tcW w:w="1369" w:type="dxa"/>
            <w:tcBorders>
              <w:bottom w:val="nil"/>
              <w:right w:val="double" w:sz="4" w:space="0" w:color="auto"/>
            </w:tcBorders>
          </w:tcPr>
          <w:p w:rsidR="002D4D48" w:rsidRPr="00967FFD" w:rsidRDefault="002D4D48">
            <w:pPr>
              <w:pStyle w:val="BodyText"/>
              <w:jc w:val="right"/>
            </w:pPr>
            <w:r w:rsidRPr="00967FFD">
              <w:t>10,000</w:t>
            </w:r>
          </w:p>
        </w:tc>
        <w:tc>
          <w:tcPr>
            <w:tcW w:w="1369" w:type="dxa"/>
            <w:tcBorders>
              <w:bottom w:val="nil"/>
              <w:right w:val="double" w:sz="4" w:space="0" w:color="auto"/>
            </w:tcBorders>
          </w:tcPr>
          <w:p w:rsidR="002D4D48" w:rsidRPr="00967FFD" w:rsidRDefault="002D4D48">
            <w:pPr>
              <w:pStyle w:val="BodyText"/>
              <w:jc w:val="right"/>
            </w:pPr>
          </w:p>
        </w:tc>
      </w:tr>
      <w:tr w:rsidR="002D4D48" w:rsidRPr="00967FFD">
        <w:trPr>
          <w:jc w:val="center"/>
        </w:trPr>
        <w:tc>
          <w:tcPr>
            <w:tcW w:w="6805" w:type="dxa"/>
            <w:gridSpan w:val="3"/>
            <w:tcBorders>
              <w:left w:val="double" w:sz="4" w:space="0" w:color="auto"/>
              <w:bottom w:val="nil"/>
              <w:right w:val="double" w:sz="4" w:space="0" w:color="auto"/>
            </w:tcBorders>
          </w:tcPr>
          <w:p w:rsidR="002D4D48" w:rsidRPr="00967FFD" w:rsidRDefault="002D4D48">
            <w:pPr>
              <w:pStyle w:val="BodyText"/>
              <w:jc w:val="center"/>
            </w:pPr>
            <w:r w:rsidRPr="00967FFD">
              <w:t>HIGHER EDUCATION</w:t>
            </w:r>
          </w:p>
        </w:tc>
        <w:tc>
          <w:tcPr>
            <w:tcW w:w="2738" w:type="dxa"/>
            <w:gridSpan w:val="2"/>
            <w:tcBorders>
              <w:bottom w:val="nil"/>
              <w:right w:val="double" w:sz="4" w:space="0" w:color="auto"/>
            </w:tcBorders>
          </w:tcPr>
          <w:p w:rsidR="002D4D48" w:rsidRPr="00967FFD" w:rsidRDefault="002D4D48">
            <w:pPr>
              <w:pStyle w:val="BodyText"/>
              <w:jc w:val="right"/>
            </w:pPr>
            <w:r w:rsidRPr="00967FFD">
              <w:t>3,215,000</w:t>
            </w:r>
          </w:p>
        </w:tc>
      </w:tr>
      <w:tr w:rsidR="002D4D48" w:rsidRPr="00967FFD">
        <w:trPr>
          <w:jc w:val="center"/>
        </w:trPr>
        <w:tc>
          <w:tcPr>
            <w:tcW w:w="501" w:type="dxa"/>
            <w:tcBorders>
              <w:left w:val="double" w:sz="4" w:space="0" w:color="auto"/>
              <w:bottom w:val="nil"/>
            </w:tcBorders>
          </w:tcPr>
          <w:p w:rsidR="002D4D48" w:rsidRPr="00967FFD" w:rsidRDefault="002D4D48">
            <w:pPr>
              <w:pStyle w:val="BodyText"/>
              <w:jc w:val="right"/>
            </w:pPr>
            <w:r w:rsidRPr="00967FFD">
              <w:t>8</w:t>
            </w:r>
          </w:p>
        </w:tc>
        <w:tc>
          <w:tcPr>
            <w:tcW w:w="483" w:type="dxa"/>
            <w:tcBorders>
              <w:bottom w:val="nil"/>
            </w:tcBorders>
          </w:tcPr>
          <w:p w:rsidR="002D4D48" w:rsidRPr="00967FFD" w:rsidRDefault="002D4D48">
            <w:pPr>
              <w:pStyle w:val="BodyText"/>
            </w:pPr>
            <w:r w:rsidRPr="00967FFD">
              <w:t>1</w:t>
            </w:r>
          </w:p>
        </w:tc>
        <w:tc>
          <w:tcPr>
            <w:tcW w:w="5821" w:type="dxa"/>
            <w:tcBorders>
              <w:bottom w:val="nil"/>
              <w:right w:val="double" w:sz="4" w:space="0" w:color="auto"/>
            </w:tcBorders>
          </w:tcPr>
          <w:p w:rsidR="002D4D48" w:rsidRPr="00967FFD" w:rsidRDefault="002D4D48">
            <w:pPr>
              <w:pStyle w:val="BodyText"/>
            </w:pPr>
            <w:r w:rsidRPr="00967FFD">
              <w:rPr>
                <w:snapToGrid w:val="0"/>
              </w:rPr>
              <w:t>Improving Higher Education Management and Finance</w:t>
            </w:r>
          </w:p>
        </w:tc>
        <w:tc>
          <w:tcPr>
            <w:tcW w:w="1369" w:type="dxa"/>
            <w:tcBorders>
              <w:bottom w:val="nil"/>
              <w:right w:val="double" w:sz="4" w:space="0" w:color="auto"/>
            </w:tcBorders>
          </w:tcPr>
          <w:p w:rsidR="002D4D48" w:rsidRPr="00967FFD" w:rsidRDefault="002D4D48">
            <w:pPr>
              <w:pStyle w:val="BodyText"/>
              <w:jc w:val="right"/>
            </w:pPr>
            <w:r w:rsidRPr="00967FFD">
              <w:t>2,100,000</w:t>
            </w:r>
          </w:p>
        </w:tc>
        <w:tc>
          <w:tcPr>
            <w:tcW w:w="1369" w:type="dxa"/>
            <w:tcBorders>
              <w:bottom w:val="nil"/>
              <w:right w:val="double" w:sz="4" w:space="0" w:color="auto"/>
            </w:tcBorders>
          </w:tcPr>
          <w:p w:rsidR="002D4D48" w:rsidRPr="00967FFD" w:rsidRDefault="002D4D48">
            <w:pPr>
              <w:pStyle w:val="BodyText"/>
              <w:jc w:val="right"/>
            </w:pPr>
          </w:p>
        </w:tc>
      </w:tr>
      <w:tr w:rsidR="002D4D48" w:rsidRPr="00967FFD">
        <w:trPr>
          <w:jc w:val="center"/>
        </w:trPr>
        <w:tc>
          <w:tcPr>
            <w:tcW w:w="501" w:type="dxa"/>
            <w:tcBorders>
              <w:left w:val="double" w:sz="4" w:space="0" w:color="auto"/>
              <w:bottom w:val="nil"/>
            </w:tcBorders>
          </w:tcPr>
          <w:p w:rsidR="002D4D48" w:rsidRPr="00967FFD" w:rsidRDefault="002D4D48">
            <w:pPr>
              <w:pStyle w:val="BodyText"/>
              <w:jc w:val="right"/>
            </w:pPr>
            <w:r w:rsidRPr="00967FFD">
              <w:t>5</w:t>
            </w:r>
          </w:p>
        </w:tc>
        <w:tc>
          <w:tcPr>
            <w:tcW w:w="483" w:type="dxa"/>
            <w:tcBorders>
              <w:bottom w:val="nil"/>
            </w:tcBorders>
          </w:tcPr>
          <w:p w:rsidR="002D4D48" w:rsidRPr="00967FFD" w:rsidRDefault="002D4D48">
            <w:pPr>
              <w:pStyle w:val="BodyText"/>
            </w:pPr>
            <w:r w:rsidRPr="00967FFD">
              <w:t>2</w:t>
            </w:r>
          </w:p>
        </w:tc>
        <w:tc>
          <w:tcPr>
            <w:tcW w:w="5821" w:type="dxa"/>
            <w:tcBorders>
              <w:bottom w:val="nil"/>
              <w:right w:val="double" w:sz="4" w:space="0" w:color="auto"/>
            </w:tcBorders>
          </w:tcPr>
          <w:p w:rsidR="002D4D48" w:rsidRPr="00967FFD" w:rsidRDefault="002D4D48">
            <w:pPr>
              <w:pStyle w:val="BodyText"/>
            </w:pPr>
            <w:r w:rsidRPr="00967FFD">
              <w:rPr>
                <w:snapToGrid w:val="0"/>
                <w:color w:val="000000"/>
              </w:rPr>
              <w:t xml:space="preserve">Intensifying Higher Education Reforms for </w:t>
            </w:r>
            <w:r w:rsidRPr="00967FFD">
              <w:rPr>
                <w:snapToGrid w:val="0"/>
              </w:rPr>
              <w:t>Improving Quality and Effectiveness</w:t>
            </w:r>
          </w:p>
        </w:tc>
        <w:tc>
          <w:tcPr>
            <w:tcW w:w="1369" w:type="dxa"/>
            <w:tcBorders>
              <w:bottom w:val="nil"/>
              <w:right w:val="double" w:sz="4" w:space="0" w:color="auto"/>
            </w:tcBorders>
          </w:tcPr>
          <w:p w:rsidR="002D4D48" w:rsidRPr="00967FFD" w:rsidRDefault="002D4D48">
            <w:pPr>
              <w:pStyle w:val="BodyText"/>
              <w:jc w:val="right"/>
            </w:pPr>
            <w:r w:rsidRPr="00967FFD">
              <w:t>1,075,000</w:t>
            </w:r>
          </w:p>
        </w:tc>
        <w:tc>
          <w:tcPr>
            <w:tcW w:w="1369" w:type="dxa"/>
            <w:tcBorders>
              <w:bottom w:val="nil"/>
              <w:right w:val="double" w:sz="4" w:space="0" w:color="auto"/>
            </w:tcBorders>
          </w:tcPr>
          <w:p w:rsidR="002D4D48" w:rsidRPr="00967FFD" w:rsidRDefault="002D4D48">
            <w:pPr>
              <w:pStyle w:val="BodyText"/>
              <w:jc w:val="right"/>
            </w:pPr>
          </w:p>
        </w:tc>
      </w:tr>
      <w:tr w:rsidR="002D4D48" w:rsidRPr="00967FFD">
        <w:trPr>
          <w:jc w:val="center"/>
        </w:trPr>
        <w:tc>
          <w:tcPr>
            <w:tcW w:w="501" w:type="dxa"/>
            <w:tcBorders>
              <w:left w:val="double" w:sz="4" w:space="0" w:color="auto"/>
              <w:bottom w:val="nil"/>
            </w:tcBorders>
          </w:tcPr>
          <w:p w:rsidR="002D4D48" w:rsidRPr="00967FFD" w:rsidRDefault="002D4D48">
            <w:pPr>
              <w:pStyle w:val="BodyText"/>
              <w:jc w:val="right"/>
            </w:pPr>
            <w:r w:rsidRPr="00967FFD">
              <w:t>9</w:t>
            </w:r>
          </w:p>
        </w:tc>
        <w:tc>
          <w:tcPr>
            <w:tcW w:w="483" w:type="dxa"/>
            <w:tcBorders>
              <w:bottom w:val="nil"/>
            </w:tcBorders>
          </w:tcPr>
          <w:p w:rsidR="002D4D48" w:rsidRPr="00967FFD" w:rsidRDefault="002D4D48">
            <w:pPr>
              <w:pStyle w:val="BodyText"/>
            </w:pPr>
            <w:r w:rsidRPr="00967FFD">
              <w:t>3</w:t>
            </w:r>
          </w:p>
        </w:tc>
        <w:tc>
          <w:tcPr>
            <w:tcW w:w="5821" w:type="dxa"/>
            <w:tcBorders>
              <w:bottom w:val="nil"/>
              <w:right w:val="double" w:sz="4" w:space="0" w:color="auto"/>
            </w:tcBorders>
          </w:tcPr>
          <w:p w:rsidR="002D4D48" w:rsidRPr="00967FFD" w:rsidRDefault="002D4D48">
            <w:pPr>
              <w:pStyle w:val="BodyText"/>
            </w:pPr>
            <w:r w:rsidRPr="00967FFD">
              <w:rPr>
                <w:snapToGrid w:val="0"/>
              </w:rPr>
              <w:t xml:space="preserve">Establishing a More Effective Policy Process </w:t>
            </w:r>
          </w:p>
        </w:tc>
        <w:tc>
          <w:tcPr>
            <w:tcW w:w="1369" w:type="dxa"/>
            <w:tcBorders>
              <w:bottom w:val="nil"/>
              <w:right w:val="double" w:sz="4" w:space="0" w:color="auto"/>
            </w:tcBorders>
          </w:tcPr>
          <w:p w:rsidR="002D4D48" w:rsidRPr="00967FFD" w:rsidRDefault="002D4D48">
            <w:pPr>
              <w:pStyle w:val="BodyText"/>
              <w:jc w:val="right"/>
            </w:pPr>
            <w:r w:rsidRPr="00967FFD">
              <w:t>40,000</w:t>
            </w:r>
          </w:p>
        </w:tc>
        <w:tc>
          <w:tcPr>
            <w:tcW w:w="1369" w:type="dxa"/>
            <w:tcBorders>
              <w:bottom w:val="nil"/>
              <w:right w:val="double" w:sz="4" w:space="0" w:color="auto"/>
            </w:tcBorders>
          </w:tcPr>
          <w:p w:rsidR="002D4D48" w:rsidRPr="00967FFD" w:rsidRDefault="002D4D48">
            <w:pPr>
              <w:pStyle w:val="BodyText"/>
              <w:jc w:val="right"/>
            </w:pPr>
          </w:p>
        </w:tc>
      </w:tr>
      <w:tr w:rsidR="002D4D48" w:rsidRPr="00967FFD">
        <w:trPr>
          <w:jc w:val="center"/>
        </w:trPr>
        <w:tc>
          <w:tcPr>
            <w:tcW w:w="6805" w:type="dxa"/>
            <w:gridSpan w:val="3"/>
            <w:tcBorders>
              <w:left w:val="double" w:sz="4" w:space="0" w:color="auto"/>
              <w:bottom w:val="nil"/>
              <w:right w:val="double" w:sz="4" w:space="0" w:color="auto"/>
            </w:tcBorders>
          </w:tcPr>
          <w:p w:rsidR="002D4D48" w:rsidRPr="00967FFD" w:rsidRDefault="002D4D48">
            <w:pPr>
              <w:pStyle w:val="BodyText"/>
              <w:jc w:val="center"/>
            </w:pPr>
            <w:r w:rsidRPr="00967FFD">
              <w:t>SCIENCE AND TECHNOLOGY</w:t>
            </w:r>
          </w:p>
        </w:tc>
        <w:tc>
          <w:tcPr>
            <w:tcW w:w="2738" w:type="dxa"/>
            <w:gridSpan w:val="2"/>
            <w:tcBorders>
              <w:bottom w:val="nil"/>
              <w:right w:val="double" w:sz="4" w:space="0" w:color="auto"/>
            </w:tcBorders>
          </w:tcPr>
          <w:p w:rsidR="002D4D48" w:rsidRPr="00967FFD" w:rsidRDefault="002D4D48">
            <w:pPr>
              <w:pStyle w:val="BodyText"/>
              <w:jc w:val="right"/>
            </w:pPr>
            <w:r w:rsidRPr="00967FFD">
              <w:t>4,850,000</w:t>
            </w:r>
          </w:p>
        </w:tc>
      </w:tr>
      <w:tr w:rsidR="002D4D48" w:rsidRPr="00967FFD">
        <w:trPr>
          <w:jc w:val="center"/>
        </w:trPr>
        <w:tc>
          <w:tcPr>
            <w:tcW w:w="501" w:type="dxa"/>
            <w:tcBorders>
              <w:left w:val="double" w:sz="4" w:space="0" w:color="auto"/>
              <w:bottom w:val="nil"/>
            </w:tcBorders>
          </w:tcPr>
          <w:p w:rsidR="002D4D48" w:rsidRPr="00967FFD" w:rsidRDefault="002D4D48">
            <w:pPr>
              <w:pStyle w:val="BodyText"/>
              <w:jc w:val="right"/>
            </w:pPr>
            <w:r w:rsidRPr="00967FFD">
              <w:t>10</w:t>
            </w:r>
          </w:p>
        </w:tc>
        <w:tc>
          <w:tcPr>
            <w:tcW w:w="483" w:type="dxa"/>
            <w:tcBorders>
              <w:bottom w:val="nil"/>
            </w:tcBorders>
          </w:tcPr>
          <w:p w:rsidR="002D4D48" w:rsidRPr="00967FFD" w:rsidRDefault="002D4D48">
            <w:pPr>
              <w:pStyle w:val="BodyText"/>
            </w:pPr>
            <w:r w:rsidRPr="00967FFD">
              <w:t>1</w:t>
            </w:r>
          </w:p>
        </w:tc>
        <w:tc>
          <w:tcPr>
            <w:tcW w:w="5821" w:type="dxa"/>
            <w:tcBorders>
              <w:bottom w:val="nil"/>
              <w:right w:val="double" w:sz="4" w:space="0" w:color="auto"/>
            </w:tcBorders>
          </w:tcPr>
          <w:p w:rsidR="002D4D48" w:rsidRPr="00967FFD" w:rsidRDefault="002D4D48">
            <w:pPr>
              <w:pStyle w:val="BodyText"/>
            </w:pPr>
            <w:r w:rsidRPr="00967FFD">
              <w:t>Improving Physical Facilities of Universities and Research Institutes</w:t>
            </w:r>
          </w:p>
        </w:tc>
        <w:tc>
          <w:tcPr>
            <w:tcW w:w="1369" w:type="dxa"/>
            <w:tcBorders>
              <w:bottom w:val="nil"/>
              <w:right w:val="double" w:sz="4" w:space="0" w:color="auto"/>
            </w:tcBorders>
          </w:tcPr>
          <w:p w:rsidR="002D4D48" w:rsidRPr="00967FFD" w:rsidRDefault="002D4D48">
            <w:pPr>
              <w:pStyle w:val="BodyText"/>
              <w:jc w:val="right"/>
            </w:pPr>
            <w:r w:rsidRPr="00967FFD">
              <w:t>4,650,000</w:t>
            </w:r>
          </w:p>
        </w:tc>
        <w:tc>
          <w:tcPr>
            <w:tcW w:w="1369" w:type="dxa"/>
            <w:tcBorders>
              <w:bottom w:val="nil"/>
              <w:right w:val="double" w:sz="4" w:space="0" w:color="auto"/>
            </w:tcBorders>
          </w:tcPr>
          <w:p w:rsidR="002D4D48" w:rsidRPr="00967FFD" w:rsidRDefault="002D4D48">
            <w:pPr>
              <w:pStyle w:val="BodyText"/>
              <w:jc w:val="right"/>
            </w:pPr>
          </w:p>
        </w:tc>
      </w:tr>
      <w:tr w:rsidR="002D4D48" w:rsidRPr="00967FFD">
        <w:trPr>
          <w:jc w:val="center"/>
        </w:trPr>
        <w:tc>
          <w:tcPr>
            <w:tcW w:w="501" w:type="dxa"/>
            <w:tcBorders>
              <w:left w:val="double" w:sz="4" w:space="0" w:color="auto"/>
              <w:bottom w:val="nil"/>
            </w:tcBorders>
          </w:tcPr>
          <w:p w:rsidR="002D4D48" w:rsidRPr="00967FFD" w:rsidRDefault="002D4D48">
            <w:pPr>
              <w:pStyle w:val="BodyText"/>
              <w:jc w:val="right"/>
            </w:pPr>
            <w:r w:rsidRPr="00967FFD">
              <w:t>7</w:t>
            </w:r>
          </w:p>
        </w:tc>
        <w:tc>
          <w:tcPr>
            <w:tcW w:w="483" w:type="dxa"/>
            <w:tcBorders>
              <w:bottom w:val="nil"/>
            </w:tcBorders>
          </w:tcPr>
          <w:p w:rsidR="002D4D48" w:rsidRPr="00967FFD" w:rsidRDefault="002D4D48">
            <w:pPr>
              <w:pStyle w:val="BodyText"/>
            </w:pPr>
            <w:r w:rsidRPr="00967FFD">
              <w:t>2</w:t>
            </w:r>
          </w:p>
        </w:tc>
        <w:tc>
          <w:tcPr>
            <w:tcW w:w="5821" w:type="dxa"/>
            <w:tcBorders>
              <w:bottom w:val="nil"/>
              <w:right w:val="double" w:sz="4" w:space="0" w:color="auto"/>
            </w:tcBorders>
          </w:tcPr>
          <w:p w:rsidR="002D4D48" w:rsidRPr="00967FFD" w:rsidRDefault="002D4D48">
            <w:pPr>
              <w:pStyle w:val="BodyText"/>
            </w:pPr>
            <w:r w:rsidRPr="00967FFD">
              <w:t>Increasing Cooperation among Education-Science-Business Organizations</w:t>
            </w:r>
          </w:p>
        </w:tc>
        <w:tc>
          <w:tcPr>
            <w:tcW w:w="1369" w:type="dxa"/>
            <w:tcBorders>
              <w:bottom w:val="nil"/>
              <w:right w:val="double" w:sz="4" w:space="0" w:color="auto"/>
            </w:tcBorders>
          </w:tcPr>
          <w:p w:rsidR="002D4D48" w:rsidRPr="00967FFD" w:rsidRDefault="002D4D48">
            <w:pPr>
              <w:pStyle w:val="BodyText"/>
              <w:jc w:val="right"/>
            </w:pPr>
          </w:p>
        </w:tc>
        <w:tc>
          <w:tcPr>
            <w:tcW w:w="1369" w:type="dxa"/>
            <w:tcBorders>
              <w:bottom w:val="nil"/>
              <w:right w:val="double" w:sz="4" w:space="0" w:color="auto"/>
            </w:tcBorders>
          </w:tcPr>
          <w:p w:rsidR="002D4D48" w:rsidRPr="00967FFD" w:rsidRDefault="002D4D48">
            <w:pPr>
              <w:pStyle w:val="BodyText"/>
              <w:jc w:val="right"/>
            </w:pPr>
          </w:p>
        </w:tc>
      </w:tr>
      <w:tr w:rsidR="002D4D48" w:rsidRPr="00967FFD">
        <w:trPr>
          <w:jc w:val="center"/>
        </w:trPr>
        <w:tc>
          <w:tcPr>
            <w:tcW w:w="501" w:type="dxa"/>
            <w:tcBorders>
              <w:left w:val="double" w:sz="4" w:space="0" w:color="auto"/>
              <w:bottom w:val="nil"/>
            </w:tcBorders>
          </w:tcPr>
          <w:p w:rsidR="002D4D48" w:rsidRPr="00967FFD" w:rsidRDefault="002D4D48">
            <w:pPr>
              <w:pStyle w:val="BodyText"/>
              <w:jc w:val="right"/>
            </w:pPr>
            <w:r w:rsidRPr="00967FFD">
              <w:t>7</w:t>
            </w:r>
          </w:p>
        </w:tc>
        <w:tc>
          <w:tcPr>
            <w:tcW w:w="483" w:type="dxa"/>
            <w:tcBorders>
              <w:bottom w:val="nil"/>
            </w:tcBorders>
          </w:tcPr>
          <w:p w:rsidR="002D4D48" w:rsidRPr="00967FFD" w:rsidRDefault="002D4D48">
            <w:pPr>
              <w:pStyle w:val="BodyText"/>
            </w:pPr>
            <w:r w:rsidRPr="00967FFD">
              <w:t>3</w:t>
            </w:r>
          </w:p>
        </w:tc>
        <w:tc>
          <w:tcPr>
            <w:tcW w:w="5821" w:type="dxa"/>
            <w:tcBorders>
              <w:bottom w:val="nil"/>
              <w:right w:val="double" w:sz="4" w:space="0" w:color="auto"/>
            </w:tcBorders>
          </w:tcPr>
          <w:p w:rsidR="002D4D48" w:rsidRPr="00967FFD" w:rsidRDefault="002D4D48">
            <w:pPr>
              <w:pStyle w:val="BodyText"/>
            </w:pPr>
            <w:r w:rsidRPr="00967FFD">
              <w:t>Expanding External/International Relations of Science and Technology</w:t>
            </w:r>
          </w:p>
        </w:tc>
        <w:tc>
          <w:tcPr>
            <w:tcW w:w="1369" w:type="dxa"/>
            <w:tcBorders>
              <w:bottom w:val="nil"/>
              <w:right w:val="double" w:sz="4" w:space="0" w:color="auto"/>
            </w:tcBorders>
          </w:tcPr>
          <w:p w:rsidR="002D4D48" w:rsidRPr="00967FFD" w:rsidRDefault="002D4D48">
            <w:pPr>
              <w:pStyle w:val="BodyText"/>
              <w:jc w:val="right"/>
            </w:pPr>
            <w:r w:rsidRPr="00967FFD">
              <w:t>100,000</w:t>
            </w:r>
          </w:p>
        </w:tc>
        <w:tc>
          <w:tcPr>
            <w:tcW w:w="1369" w:type="dxa"/>
            <w:tcBorders>
              <w:bottom w:val="nil"/>
              <w:right w:val="double" w:sz="4" w:space="0" w:color="auto"/>
            </w:tcBorders>
          </w:tcPr>
          <w:p w:rsidR="002D4D48" w:rsidRPr="00967FFD" w:rsidRDefault="002D4D48">
            <w:pPr>
              <w:pStyle w:val="BodyText"/>
              <w:jc w:val="right"/>
            </w:pPr>
          </w:p>
        </w:tc>
      </w:tr>
      <w:tr w:rsidR="002D4D48" w:rsidRPr="00967FFD">
        <w:trPr>
          <w:jc w:val="center"/>
        </w:trPr>
        <w:tc>
          <w:tcPr>
            <w:tcW w:w="6805" w:type="dxa"/>
            <w:gridSpan w:val="3"/>
            <w:tcBorders>
              <w:left w:val="double" w:sz="4" w:space="0" w:color="auto"/>
              <w:bottom w:val="nil"/>
              <w:right w:val="double" w:sz="4" w:space="0" w:color="auto"/>
            </w:tcBorders>
          </w:tcPr>
          <w:p w:rsidR="002D4D48" w:rsidRPr="00967FFD" w:rsidRDefault="002D4D48">
            <w:pPr>
              <w:pStyle w:val="BodyText"/>
              <w:jc w:val="center"/>
            </w:pPr>
            <w:r w:rsidRPr="00967FFD">
              <w:t>NON-FORMAL AND DISTANCE EDUCATION</w:t>
            </w:r>
          </w:p>
        </w:tc>
        <w:tc>
          <w:tcPr>
            <w:tcW w:w="2738" w:type="dxa"/>
            <w:gridSpan w:val="2"/>
            <w:tcBorders>
              <w:bottom w:val="nil"/>
              <w:right w:val="double" w:sz="4" w:space="0" w:color="auto"/>
            </w:tcBorders>
          </w:tcPr>
          <w:p w:rsidR="002D4D48" w:rsidRPr="00967FFD" w:rsidRDefault="002D4D48">
            <w:pPr>
              <w:pStyle w:val="BodyText"/>
              <w:jc w:val="right"/>
            </w:pPr>
            <w:r w:rsidRPr="00967FFD">
              <w:t>2,445,000</w:t>
            </w:r>
          </w:p>
        </w:tc>
      </w:tr>
      <w:tr w:rsidR="002D4D48" w:rsidRPr="00967FFD">
        <w:trPr>
          <w:jc w:val="center"/>
        </w:trPr>
        <w:tc>
          <w:tcPr>
            <w:tcW w:w="501" w:type="dxa"/>
            <w:tcBorders>
              <w:left w:val="double" w:sz="4" w:space="0" w:color="auto"/>
              <w:bottom w:val="nil"/>
            </w:tcBorders>
          </w:tcPr>
          <w:p w:rsidR="002D4D48" w:rsidRPr="00967FFD" w:rsidRDefault="002D4D48">
            <w:pPr>
              <w:pStyle w:val="BodyText"/>
              <w:jc w:val="right"/>
            </w:pPr>
            <w:r w:rsidRPr="00967FFD">
              <w:t>4</w:t>
            </w:r>
          </w:p>
        </w:tc>
        <w:tc>
          <w:tcPr>
            <w:tcW w:w="483" w:type="dxa"/>
            <w:tcBorders>
              <w:bottom w:val="nil"/>
            </w:tcBorders>
          </w:tcPr>
          <w:p w:rsidR="002D4D48" w:rsidRPr="00967FFD" w:rsidRDefault="002D4D48">
            <w:pPr>
              <w:pStyle w:val="BodyText"/>
            </w:pPr>
            <w:r w:rsidRPr="00967FFD">
              <w:t>1</w:t>
            </w:r>
          </w:p>
        </w:tc>
        <w:tc>
          <w:tcPr>
            <w:tcW w:w="5821" w:type="dxa"/>
            <w:tcBorders>
              <w:bottom w:val="nil"/>
              <w:right w:val="double" w:sz="4" w:space="0" w:color="auto"/>
            </w:tcBorders>
          </w:tcPr>
          <w:p w:rsidR="002D4D48" w:rsidRPr="00967FFD" w:rsidRDefault="002D4D48">
            <w:pPr>
              <w:pStyle w:val="BodyText"/>
            </w:pPr>
            <w:r w:rsidRPr="00967FFD">
              <w:rPr>
                <w:snapToGrid w:val="0"/>
                <w:color w:val="000000"/>
              </w:rPr>
              <w:t xml:space="preserve">Strengthening Central and Local Non-formal Education Centers </w:t>
            </w:r>
          </w:p>
        </w:tc>
        <w:tc>
          <w:tcPr>
            <w:tcW w:w="1369" w:type="dxa"/>
            <w:tcBorders>
              <w:bottom w:val="nil"/>
              <w:right w:val="double" w:sz="4" w:space="0" w:color="auto"/>
            </w:tcBorders>
          </w:tcPr>
          <w:p w:rsidR="002D4D48" w:rsidRPr="00967FFD" w:rsidRDefault="002D4D48">
            <w:pPr>
              <w:pStyle w:val="BodyText"/>
              <w:jc w:val="right"/>
            </w:pPr>
            <w:r w:rsidRPr="00967FFD">
              <w:t>695,000</w:t>
            </w:r>
          </w:p>
        </w:tc>
        <w:tc>
          <w:tcPr>
            <w:tcW w:w="1369" w:type="dxa"/>
            <w:tcBorders>
              <w:bottom w:val="nil"/>
              <w:right w:val="double" w:sz="4" w:space="0" w:color="auto"/>
            </w:tcBorders>
          </w:tcPr>
          <w:p w:rsidR="002D4D48" w:rsidRPr="00967FFD" w:rsidRDefault="002D4D48">
            <w:pPr>
              <w:pStyle w:val="BodyText"/>
              <w:jc w:val="right"/>
            </w:pPr>
          </w:p>
        </w:tc>
      </w:tr>
      <w:tr w:rsidR="002D4D48" w:rsidRPr="00967FFD">
        <w:trPr>
          <w:jc w:val="center"/>
        </w:trPr>
        <w:tc>
          <w:tcPr>
            <w:tcW w:w="501" w:type="dxa"/>
            <w:tcBorders>
              <w:left w:val="double" w:sz="4" w:space="0" w:color="auto"/>
              <w:bottom w:val="nil"/>
            </w:tcBorders>
          </w:tcPr>
          <w:p w:rsidR="002D4D48" w:rsidRPr="00967FFD" w:rsidRDefault="002D4D48">
            <w:pPr>
              <w:pStyle w:val="BodyText"/>
              <w:jc w:val="right"/>
            </w:pPr>
            <w:r w:rsidRPr="00967FFD">
              <w:t>5</w:t>
            </w:r>
          </w:p>
        </w:tc>
        <w:tc>
          <w:tcPr>
            <w:tcW w:w="483" w:type="dxa"/>
            <w:tcBorders>
              <w:bottom w:val="nil"/>
            </w:tcBorders>
          </w:tcPr>
          <w:p w:rsidR="002D4D48" w:rsidRPr="00967FFD" w:rsidRDefault="002D4D48">
            <w:pPr>
              <w:pStyle w:val="BodyText"/>
            </w:pPr>
            <w:r w:rsidRPr="00967FFD">
              <w:t>2</w:t>
            </w:r>
          </w:p>
        </w:tc>
        <w:tc>
          <w:tcPr>
            <w:tcW w:w="5821" w:type="dxa"/>
            <w:tcBorders>
              <w:bottom w:val="nil"/>
              <w:right w:val="double" w:sz="4" w:space="0" w:color="auto"/>
            </w:tcBorders>
          </w:tcPr>
          <w:p w:rsidR="002D4D48" w:rsidRPr="00967FFD" w:rsidRDefault="002D4D48">
            <w:pPr>
              <w:pStyle w:val="BodyText"/>
            </w:pPr>
            <w:r w:rsidRPr="00967FFD">
              <w:rPr>
                <w:snapToGrid w:val="0"/>
                <w:color w:val="000000"/>
              </w:rPr>
              <w:t>Developing Curriculum, Methodology, and Training</w:t>
            </w:r>
          </w:p>
        </w:tc>
        <w:tc>
          <w:tcPr>
            <w:tcW w:w="1369" w:type="dxa"/>
            <w:tcBorders>
              <w:bottom w:val="nil"/>
              <w:right w:val="double" w:sz="4" w:space="0" w:color="auto"/>
            </w:tcBorders>
          </w:tcPr>
          <w:p w:rsidR="002D4D48" w:rsidRPr="00967FFD" w:rsidRDefault="002D4D48">
            <w:pPr>
              <w:pStyle w:val="BodyText"/>
              <w:jc w:val="right"/>
            </w:pPr>
            <w:r w:rsidRPr="00967FFD">
              <w:t>700,000</w:t>
            </w:r>
          </w:p>
        </w:tc>
        <w:tc>
          <w:tcPr>
            <w:tcW w:w="1369" w:type="dxa"/>
            <w:tcBorders>
              <w:bottom w:val="nil"/>
              <w:right w:val="double" w:sz="4" w:space="0" w:color="auto"/>
            </w:tcBorders>
          </w:tcPr>
          <w:p w:rsidR="002D4D48" w:rsidRPr="00967FFD" w:rsidRDefault="002D4D48">
            <w:pPr>
              <w:pStyle w:val="BodyText"/>
              <w:jc w:val="right"/>
            </w:pPr>
          </w:p>
        </w:tc>
      </w:tr>
      <w:tr w:rsidR="002D4D48" w:rsidRPr="00967FFD">
        <w:trPr>
          <w:jc w:val="center"/>
        </w:trPr>
        <w:tc>
          <w:tcPr>
            <w:tcW w:w="501" w:type="dxa"/>
            <w:tcBorders>
              <w:left w:val="double" w:sz="4" w:space="0" w:color="auto"/>
              <w:bottom w:val="nil"/>
            </w:tcBorders>
          </w:tcPr>
          <w:p w:rsidR="002D4D48" w:rsidRPr="00967FFD" w:rsidRDefault="002D4D48">
            <w:pPr>
              <w:pStyle w:val="BodyText"/>
              <w:jc w:val="right"/>
            </w:pPr>
            <w:r w:rsidRPr="00967FFD">
              <w:t>2</w:t>
            </w:r>
          </w:p>
        </w:tc>
        <w:tc>
          <w:tcPr>
            <w:tcW w:w="483" w:type="dxa"/>
            <w:tcBorders>
              <w:bottom w:val="nil"/>
            </w:tcBorders>
          </w:tcPr>
          <w:p w:rsidR="002D4D48" w:rsidRPr="00967FFD" w:rsidRDefault="002D4D48">
            <w:pPr>
              <w:pStyle w:val="BodyText"/>
            </w:pPr>
            <w:r w:rsidRPr="00967FFD">
              <w:t>3</w:t>
            </w:r>
          </w:p>
        </w:tc>
        <w:tc>
          <w:tcPr>
            <w:tcW w:w="5821" w:type="dxa"/>
            <w:tcBorders>
              <w:bottom w:val="nil"/>
              <w:right w:val="double" w:sz="4" w:space="0" w:color="auto"/>
            </w:tcBorders>
          </w:tcPr>
          <w:p w:rsidR="002D4D48" w:rsidRPr="00967FFD" w:rsidRDefault="002D4D48">
            <w:pPr>
              <w:pStyle w:val="BodyText"/>
            </w:pPr>
            <w:r w:rsidRPr="00967FFD">
              <w:rPr>
                <w:snapToGrid w:val="0"/>
                <w:color w:val="000000"/>
              </w:rPr>
              <w:t>Establishing a Distance Education Network</w:t>
            </w:r>
          </w:p>
        </w:tc>
        <w:tc>
          <w:tcPr>
            <w:tcW w:w="1369" w:type="dxa"/>
            <w:tcBorders>
              <w:bottom w:val="nil"/>
              <w:right w:val="double" w:sz="4" w:space="0" w:color="auto"/>
            </w:tcBorders>
          </w:tcPr>
          <w:p w:rsidR="002D4D48" w:rsidRPr="00967FFD" w:rsidRDefault="002D4D48">
            <w:pPr>
              <w:pStyle w:val="BodyText"/>
              <w:jc w:val="right"/>
            </w:pPr>
            <w:r w:rsidRPr="00967FFD">
              <w:t>1,050,000</w:t>
            </w:r>
          </w:p>
        </w:tc>
        <w:tc>
          <w:tcPr>
            <w:tcW w:w="1369" w:type="dxa"/>
            <w:tcBorders>
              <w:bottom w:val="nil"/>
              <w:right w:val="double" w:sz="4" w:space="0" w:color="auto"/>
            </w:tcBorders>
          </w:tcPr>
          <w:p w:rsidR="002D4D48" w:rsidRPr="00967FFD" w:rsidRDefault="002D4D48">
            <w:pPr>
              <w:pStyle w:val="BodyText"/>
              <w:jc w:val="right"/>
            </w:pPr>
          </w:p>
        </w:tc>
      </w:tr>
      <w:tr w:rsidR="002D4D48" w:rsidRPr="00967FFD">
        <w:trPr>
          <w:jc w:val="center"/>
        </w:trPr>
        <w:tc>
          <w:tcPr>
            <w:tcW w:w="501" w:type="dxa"/>
            <w:tcBorders>
              <w:left w:val="double" w:sz="4" w:space="0" w:color="auto"/>
              <w:bottom w:val="double" w:sz="4" w:space="0" w:color="auto"/>
              <w:right w:val="nil"/>
            </w:tcBorders>
          </w:tcPr>
          <w:p w:rsidR="002D4D48" w:rsidRPr="00967FFD" w:rsidRDefault="002D4D48">
            <w:pPr>
              <w:pStyle w:val="BodyText"/>
            </w:pPr>
          </w:p>
        </w:tc>
        <w:tc>
          <w:tcPr>
            <w:tcW w:w="483" w:type="dxa"/>
            <w:tcBorders>
              <w:left w:val="nil"/>
              <w:bottom w:val="double" w:sz="4" w:space="0" w:color="auto"/>
              <w:right w:val="nil"/>
            </w:tcBorders>
          </w:tcPr>
          <w:p w:rsidR="002D4D48" w:rsidRPr="00967FFD" w:rsidRDefault="002D4D48">
            <w:pPr>
              <w:pStyle w:val="BodyText"/>
            </w:pPr>
          </w:p>
        </w:tc>
        <w:tc>
          <w:tcPr>
            <w:tcW w:w="7190" w:type="dxa"/>
            <w:gridSpan w:val="2"/>
            <w:tcBorders>
              <w:left w:val="nil"/>
              <w:bottom w:val="double" w:sz="4" w:space="0" w:color="auto"/>
              <w:right w:val="nil"/>
            </w:tcBorders>
          </w:tcPr>
          <w:p w:rsidR="002D4D48" w:rsidRPr="00967FFD" w:rsidRDefault="002D4D48">
            <w:pPr>
              <w:pStyle w:val="BodyText"/>
            </w:pPr>
          </w:p>
        </w:tc>
        <w:tc>
          <w:tcPr>
            <w:tcW w:w="1369" w:type="dxa"/>
            <w:tcBorders>
              <w:left w:val="nil"/>
              <w:bottom w:val="double" w:sz="4" w:space="0" w:color="auto"/>
              <w:right w:val="double" w:sz="4" w:space="0" w:color="auto"/>
            </w:tcBorders>
          </w:tcPr>
          <w:p w:rsidR="002D4D48" w:rsidRPr="00967FFD" w:rsidRDefault="002D4D48">
            <w:pPr>
              <w:pStyle w:val="BodyText"/>
            </w:pPr>
          </w:p>
        </w:tc>
      </w:tr>
    </w:tbl>
    <w:p w:rsidR="002D4D48" w:rsidRPr="00967FFD" w:rsidRDefault="002D4D48">
      <w:pPr>
        <w:pStyle w:val="BodyText"/>
      </w:pPr>
    </w:p>
    <w:p w:rsidR="0093191A" w:rsidRPr="00967FFD" w:rsidRDefault="0093191A" w:rsidP="0093191A">
      <w:pPr>
        <w:pStyle w:val="BodyText"/>
        <w:ind w:left="-360"/>
        <w:jc w:val="left"/>
        <w:rPr>
          <w:rFonts w:cs="Arial"/>
        </w:rPr>
      </w:pPr>
      <w:r w:rsidRPr="00967FFD">
        <w:rPr>
          <w:rFonts w:cs="Arial"/>
        </w:rPr>
        <w:t>Notes: a.</w:t>
      </w:r>
      <w:r w:rsidR="002D4D48" w:rsidRPr="00967FFD">
        <w:rPr>
          <w:rFonts w:cs="Arial"/>
        </w:rPr>
        <w:t xml:space="preserve"> Priorities across sub-sectors (1=highest) are based on discussions among consultant team members and MOSTEC officials: 1=strategic planning; 2=distance education network; 3=market driven </w:t>
      </w:r>
      <w:proofErr w:type="gramStart"/>
      <w:r w:rsidR="002D4D48" w:rsidRPr="00967FFD">
        <w:rPr>
          <w:rFonts w:cs="Arial"/>
        </w:rPr>
        <w:t>TEVT;  4</w:t>
      </w:r>
      <w:proofErr w:type="gramEnd"/>
      <w:r w:rsidR="002D4D48" w:rsidRPr="00967FFD">
        <w:rPr>
          <w:rFonts w:cs="Arial"/>
        </w:rPr>
        <w:t>=staff training; 5=instructional content and methodology; 6=standards, research, and evaluation; 7=cooperation; 8=finance; 9=policy implementation; and 10=facilities.</w:t>
      </w:r>
      <w:r w:rsidRPr="00967FFD">
        <w:rPr>
          <w:rFonts w:cs="Arial"/>
        </w:rPr>
        <w:t xml:space="preserve"> </w:t>
      </w:r>
    </w:p>
    <w:p w:rsidR="002D4D48" w:rsidRPr="00967FFD" w:rsidRDefault="0093191A" w:rsidP="0093191A">
      <w:pPr>
        <w:pStyle w:val="BodyText"/>
        <w:ind w:left="-360"/>
        <w:jc w:val="left"/>
        <w:rPr>
          <w:rFonts w:cs="Arial"/>
        </w:rPr>
      </w:pPr>
      <w:r w:rsidRPr="00967FFD">
        <w:rPr>
          <w:rFonts w:cs="Arial"/>
        </w:rPr>
        <w:t>b.</w:t>
      </w:r>
      <w:r w:rsidR="002D4D48" w:rsidRPr="00967FFD">
        <w:rPr>
          <w:rFonts w:cs="Arial"/>
        </w:rPr>
        <w:t xml:space="preserve"> Priorities within sector (1=highest) are from discussion at the National Seminar, 10 June 1999.</w:t>
      </w:r>
    </w:p>
    <w:p w:rsidR="00967FFD" w:rsidRDefault="00967FFD">
      <w:pPr>
        <w:rPr>
          <w:rFonts w:ascii="Arial" w:hAnsi="Arial"/>
          <w:b/>
          <w:kern w:val="28"/>
          <w:u w:val="single"/>
        </w:rPr>
      </w:pPr>
      <w:r>
        <w:rPr>
          <w:rFonts w:ascii="Arial" w:hAnsi="Arial"/>
          <w:kern w:val="28"/>
        </w:rPr>
        <w:br w:type="page"/>
      </w:r>
    </w:p>
    <w:p w:rsidR="002D4D48" w:rsidRDefault="002D4D48">
      <w:pPr>
        <w:pStyle w:val="Heading2"/>
        <w:jc w:val="center"/>
        <w:rPr>
          <w:rFonts w:ascii="Arial" w:hAnsi="Arial"/>
          <w:kern w:val="28"/>
        </w:rPr>
      </w:pPr>
      <w:r>
        <w:rPr>
          <w:rFonts w:ascii="Arial" w:hAnsi="Arial"/>
          <w:kern w:val="28"/>
        </w:rPr>
        <w:lastRenderedPageBreak/>
        <w:t>EDUCATION SECTOR MANAGEMENT</w:t>
      </w:r>
    </w:p>
    <w:p w:rsidR="002D4D48" w:rsidRDefault="002D4D48"/>
    <w:tbl>
      <w:tblPr>
        <w:tblW w:w="0" w:type="auto"/>
        <w:jc w:val="center"/>
        <w:tblBorders>
          <w:top w:val="single" w:sz="12" w:space="0" w:color="008000"/>
          <w:left w:val="nil"/>
          <w:bottom w:val="single" w:sz="12" w:space="0" w:color="008000"/>
          <w:right w:val="nil"/>
          <w:insideH w:val="nil"/>
          <w:insideV w:val="nil"/>
        </w:tblBorders>
        <w:tblLayout w:type="fixed"/>
        <w:tblLook w:val="00A0" w:firstRow="1" w:lastRow="0" w:firstColumn="1" w:lastColumn="0" w:noHBand="0" w:noVBand="0"/>
      </w:tblPr>
      <w:tblGrid>
        <w:gridCol w:w="1800"/>
        <w:gridCol w:w="2881"/>
        <w:gridCol w:w="2881"/>
        <w:gridCol w:w="1981"/>
      </w:tblGrid>
      <w:tr w:rsidR="002D4D48">
        <w:trPr>
          <w:cantSplit/>
          <w:jc w:val="center"/>
        </w:trPr>
        <w:tc>
          <w:tcPr>
            <w:tcW w:w="4681" w:type="dxa"/>
            <w:gridSpan w:val="2"/>
            <w:tcBorders>
              <w:top w:val="double" w:sz="4" w:space="0" w:color="auto"/>
              <w:left w:val="double" w:sz="4" w:space="0" w:color="auto"/>
              <w:bottom w:val="nil"/>
              <w:right w:val="double" w:sz="4" w:space="0" w:color="auto"/>
            </w:tcBorders>
          </w:tcPr>
          <w:p w:rsidR="002D4D48" w:rsidRDefault="002D4D48">
            <w:pPr>
              <w:pStyle w:val="BodyText"/>
            </w:pPr>
          </w:p>
        </w:tc>
        <w:tc>
          <w:tcPr>
            <w:tcW w:w="2881" w:type="dxa"/>
            <w:tcBorders>
              <w:top w:val="double" w:sz="4" w:space="0" w:color="auto"/>
              <w:left w:val="double" w:sz="4" w:space="0" w:color="auto"/>
              <w:bottom w:val="nil"/>
              <w:right w:val="double" w:sz="4" w:space="0" w:color="auto"/>
            </w:tcBorders>
          </w:tcPr>
          <w:p w:rsidR="002D4D48" w:rsidRDefault="002D4D48">
            <w:pPr>
              <w:pStyle w:val="BodyText"/>
              <w:jc w:val="center"/>
              <w:rPr>
                <w:b/>
              </w:rPr>
            </w:pPr>
          </w:p>
        </w:tc>
        <w:tc>
          <w:tcPr>
            <w:tcW w:w="1981" w:type="dxa"/>
            <w:tcBorders>
              <w:top w:val="double" w:sz="4" w:space="0" w:color="auto"/>
              <w:left w:val="double" w:sz="4" w:space="0" w:color="auto"/>
              <w:bottom w:val="nil"/>
              <w:right w:val="double" w:sz="4" w:space="0" w:color="auto"/>
            </w:tcBorders>
          </w:tcPr>
          <w:p w:rsidR="002D4D48" w:rsidRDefault="002D4D48">
            <w:pPr>
              <w:pStyle w:val="BodyText"/>
              <w:jc w:val="center"/>
            </w:pPr>
          </w:p>
        </w:tc>
      </w:tr>
      <w:tr w:rsidR="002D4D48">
        <w:trPr>
          <w:cantSplit/>
          <w:jc w:val="center"/>
        </w:trPr>
        <w:tc>
          <w:tcPr>
            <w:tcW w:w="1800" w:type="dxa"/>
            <w:tcBorders>
              <w:top w:val="nil"/>
              <w:left w:val="double" w:sz="4" w:space="0" w:color="auto"/>
              <w:bottom w:val="single" w:sz="4" w:space="0" w:color="000000"/>
              <w:right w:val="nil"/>
            </w:tcBorders>
          </w:tcPr>
          <w:p w:rsidR="002D4D48" w:rsidRDefault="002D4D48">
            <w:pPr>
              <w:pStyle w:val="BodyText"/>
              <w:rPr>
                <w:b/>
              </w:rPr>
            </w:pPr>
            <w:r>
              <w:t>STRATEGY</w:t>
            </w:r>
          </w:p>
        </w:tc>
        <w:tc>
          <w:tcPr>
            <w:tcW w:w="2881" w:type="dxa"/>
            <w:tcBorders>
              <w:top w:val="nil"/>
              <w:left w:val="nil"/>
              <w:bottom w:val="single" w:sz="4" w:space="0" w:color="000000"/>
              <w:right w:val="double" w:sz="4" w:space="0" w:color="auto"/>
            </w:tcBorders>
          </w:tcPr>
          <w:p w:rsidR="002D4D48" w:rsidRDefault="002D4D48">
            <w:pPr>
              <w:pStyle w:val="BodyText"/>
              <w:jc w:val="center"/>
            </w:pPr>
            <w:r>
              <w:t>PROJECTS</w:t>
            </w:r>
          </w:p>
        </w:tc>
        <w:tc>
          <w:tcPr>
            <w:tcW w:w="2881" w:type="dxa"/>
            <w:tcBorders>
              <w:top w:val="nil"/>
              <w:left w:val="nil"/>
              <w:bottom w:val="single" w:sz="4" w:space="0" w:color="000000"/>
              <w:right w:val="double" w:sz="4" w:space="0" w:color="auto"/>
            </w:tcBorders>
          </w:tcPr>
          <w:p w:rsidR="002D4D48" w:rsidRDefault="002D4D48">
            <w:pPr>
              <w:pStyle w:val="BodyText"/>
              <w:jc w:val="center"/>
              <w:rPr>
                <w:caps/>
              </w:rPr>
            </w:pPr>
            <w:r>
              <w:rPr>
                <w:caps/>
              </w:rPr>
              <w:t>Cost ITEMS</w:t>
            </w:r>
          </w:p>
        </w:tc>
        <w:tc>
          <w:tcPr>
            <w:tcW w:w="1981" w:type="dxa"/>
            <w:tcBorders>
              <w:top w:val="nil"/>
              <w:left w:val="nil"/>
              <w:bottom w:val="single" w:sz="4" w:space="0" w:color="000000"/>
              <w:right w:val="double" w:sz="4" w:space="0" w:color="auto"/>
            </w:tcBorders>
          </w:tcPr>
          <w:p w:rsidR="002D4D48" w:rsidRDefault="002D4D48">
            <w:pPr>
              <w:pStyle w:val="BodyText"/>
              <w:jc w:val="center"/>
              <w:rPr>
                <w:caps/>
              </w:rPr>
            </w:pPr>
            <w:r>
              <w:rPr>
                <w:caps/>
              </w:rPr>
              <w:t xml:space="preserve">EST. cost </w:t>
            </w:r>
          </w:p>
        </w:tc>
      </w:tr>
      <w:tr w:rsidR="002D4D48">
        <w:trPr>
          <w:cantSplit/>
          <w:trHeight w:val="7028"/>
          <w:jc w:val="center"/>
        </w:trPr>
        <w:tc>
          <w:tcPr>
            <w:tcW w:w="1800" w:type="dxa"/>
            <w:tcBorders>
              <w:top w:val="nil"/>
              <w:left w:val="double" w:sz="4" w:space="0" w:color="auto"/>
              <w:bottom w:val="single" w:sz="4" w:space="0" w:color="auto"/>
              <w:right w:val="single" w:sz="4" w:space="0" w:color="000000"/>
            </w:tcBorders>
          </w:tcPr>
          <w:p w:rsidR="002D4D48" w:rsidRDefault="002D4D48">
            <w:pPr>
              <w:pStyle w:val="BodyText"/>
              <w:rPr>
                <w:b/>
              </w:rPr>
            </w:pPr>
          </w:p>
          <w:p w:rsidR="002D4D48" w:rsidRDefault="002D4D48">
            <w:pPr>
              <w:pStyle w:val="BodyText"/>
            </w:pPr>
          </w:p>
          <w:p w:rsidR="002D4D48" w:rsidRDefault="002D4D48">
            <w:pPr>
              <w:pStyle w:val="BodyText"/>
            </w:pPr>
          </w:p>
          <w:p w:rsidR="002D4D48" w:rsidRDefault="002D4D48" w:rsidP="00967FFD">
            <w:pPr>
              <w:pStyle w:val="BodyText"/>
              <w:jc w:val="left"/>
            </w:pPr>
            <w:r>
              <w:t>Establishment of an Annual MOSTEC Strategic Planning Cycle</w:t>
            </w:r>
          </w:p>
        </w:tc>
        <w:tc>
          <w:tcPr>
            <w:tcW w:w="2881" w:type="dxa"/>
            <w:tcBorders>
              <w:top w:val="nil"/>
              <w:left w:val="nil"/>
              <w:bottom w:val="single" w:sz="4" w:space="0" w:color="auto"/>
              <w:right w:val="double" w:sz="4" w:space="0" w:color="auto"/>
            </w:tcBorders>
          </w:tcPr>
          <w:p w:rsidR="002D4D48" w:rsidRDefault="002D4D48">
            <w:pPr>
              <w:rPr>
                <w:sz w:val="20"/>
              </w:rPr>
            </w:pPr>
          </w:p>
          <w:p w:rsidR="002D4D48" w:rsidRDefault="002D4D48" w:rsidP="002D6D15">
            <w:pPr>
              <w:numPr>
                <w:ilvl w:val="0"/>
                <w:numId w:val="123"/>
              </w:numPr>
              <w:rPr>
                <w:sz w:val="20"/>
              </w:rPr>
            </w:pPr>
            <w:r>
              <w:rPr>
                <w:sz w:val="20"/>
              </w:rPr>
              <w:t>Establish agreement with key stakeholders for the introduction of a strategic planning cycle;</w:t>
            </w:r>
          </w:p>
          <w:p w:rsidR="002D4D48" w:rsidRDefault="002D4D48" w:rsidP="002D6D15">
            <w:pPr>
              <w:numPr>
                <w:ilvl w:val="0"/>
                <w:numId w:val="123"/>
              </w:numPr>
              <w:rPr>
                <w:sz w:val="20"/>
              </w:rPr>
            </w:pPr>
            <w:r>
              <w:rPr>
                <w:sz w:val="20"/>
              </w:rPr>
              <w:t>Clearly determine the personnel who will take responsibility for implementation of this management change and establish a steering committee;</w:t>
            </w:r>
          </w:p>
          <w:p w:rsidR="002D4D48" w:rsidRDefault="002D4D48" w:rsidP="002D6D15">
            <w:pPr>
              <w:numPr>
                <w:ilvl w:val="0"/>
                <w:numId w:val="123"/>
              </w:numPr>
              <w:rPr>
                <w:sz w:val="20"/>
              </w:rPr>
            </w:pPr>
            <w:r>
              <w:rPr>
                <w:sz w:val="20"/>
              </w:rPr>
              <w:t>Identify, select and train personnel who will perform the tasks of establishing and documenting processes, systems and performance indicators to support the planning cycle;</w:t>
            </w:r>
          </w:p>
          <w:p w:rsidR="002D4D48" w:rsidRDefault="002D4D48" w:rsidP="002D6D15">
            <w:pPr>
              <w:numPr>
                <w:ilvl w:val="0"/>
                <w:numId w:val="123"/>
              </w:numPr>
              <w:rPr>
                <w:sz w:val="20"/>
              </w:rPr>
            </w:pPr>
            <w:r>
              <w:rPr>
                <w:sz w:val="20"/>
              </w:rPr>
              <w:t>Progressively expand the planning process in subsequent annual cycles to include operational plans at lower levels in the education sector.</w:t>
            </w:r>
          </w:p>
          <w:p w:rsidR="002D4D48" w:rsidRDefault="002D4D48">
            <w:pPr>
              <w:rPr>
                <w:sz w:val="20"/>
              </w:rPr>
            </w:pPr>
          </w:p>
        </w:tc>
        <w:tc>
          <w:tcPr>
            <w:tcW w:w="2881" w:type="dxa"/>
            <w:tcBorders>
              <w:top w:val="nil"/>
              <w:left w:val="nil"/>
              <w:bottom w:val="single" w:sz="4" w:space="0" w:color="auto"/>
              <w:right w:val="double" w:sz="4" w:space="0" w:color="auto"/>
            </w:tcBorders>
          </w:tcPr>
          <w:p w:rsidR="002D4D48" w:rsidRDefault="002D4D48">
            <w:pPr>
              <w:rPr>
                <w:sz w:val="20"/>
              </w:rPr>
            </w:pPr>
          </w:p>
          <w:p w:rsidR="002D4D48" w:rsidRDefault="002D4D48">
            <w:pPr>
              <w:rPr>
                <w:sz w:val="20"/>
              </w:rPr>
            </w:pPr>
            <w:r>
              <w:rPr>
                <w:sz w:val="20"/>
              </w:rPr>
              <w:t xml:space="preserve">Capacity building project which will involve whole MOSTEC staff in learning, developing, implementing, revising a strategic plan. </w:t>
            </w:r>
            <w:proofErr w:type="gramStart"/>
            <w:r>
              <w:rPr>
                <w:sz w:val="20"/>
              </w:rPr>
              <w:t>Also</w:t>
            </w:r>
            <w:proofErr w:type="gramEnd"/>
            <w:r>
              <w:rPr>
                <w:sz w:val="20"/>
              </w:rPr>
              <w:t xml:space="preserve"> it will include a processes like defining the final product of the MOSTEC, contracting out, managing contracts, improving the financing policies and procedures. International and local training is required.</w:t>
            </w:r>
          </w:p>
          <w:p w:rsidR="002D4D48" w:rsidRDefault="002D4D48">
            <w:pPr>
              <w:rPr>
                <w:sz w:val="20"/>
              </w:rPr>
            </w:pPr>
            <w:r>
              <w:rPr>
                <w:sz w:val="20"/>
              </w:rPr>
              <w:t xml:space="preserve"> </w:t>
            </w:r>
          </w:p>
          <w:p w:rsidR="002D4D48" w:rsidRDefault="002D4D48">
            <w:pPr>
              <w:rPr>
                <w:sz w:val="20"/>
                <w:u w:val="single"/>
              </w:rPr>
            </w:pPr>
            <w:r>
              <w:rPr>
                <w:sz w:val="20"/>
                <w:u w:val="single"/>
              </w:rPr>
              <w:t xml:space="preserve">Technical assistance:  </w:t>
            </w:r>
          </w:p>
          <w:p w:rsidR="002D4D48" w:rsidRDefault="002D4D48" w:rsidP="002D6D15">
            <w:pPr>
              <w:numPr>
                <w:ilvl w:val="0"/>
                <w:numId w:val="75"/>
              </w:numPr>
              <w:rPr>
                <w:sz w:val="20"/>
              </w:rPr>
            </w:pPr>
            <w:r>
              <w:rPr>
                <w:sz w:val="20"/>
              </w:rPr>
              <w:t>Public sector strategic planning consultant (international-2 man-months);</w:t>
            </w:r>
          </w:p>
          <w:p w:rsidR="002D4D48" w:rsidRDefault="002D4D48" w:rsidP="002D6D15">
            <w:pPr>
              <w:numPr>
                <w:ilvl w:val="0"/>
                <w:numId w:val="73"/>
              </w:numPr>
              <w:rPr>
                <w:sz w:val="20"/>
              </w:rPr>
            </w:pPr>
            <w:r>
              <w:rPr>
                <w:sz w:val="20"/>
              </w:rPr>
              <w:t>Public sector finance consultant (international-2 man-months);</w:t>
            </w:r>
          </w:p>
          <w:p w:rsidR="002D4D48" w:rsidRDefault="002D4D48" w:rsidP="002D6D15">
            <w:pPr>
              <w:numPr>
                <w:ilvl w:val="0"/>
                <w:numId w:val="73"/>
              </w:numPr>
              <w:rPr>
                <w:sz w:val="20"/>
              </w:rPr>
            </w:pPr>
            <w:r>
              <w:rPr>
                <w:sz w:val="20"/>
              </w:rPr>
              <w:t>2 local consultants (6 man-months each).</w:t>
            </w:r>
          </w:p>
          <w:p w:rsidR="002D4D48" w:rsidRDefault="002D4D48">
            <w:pPr>
              <w:rPr>
                <w:sz w:val="20"/>
              </w:rPr>
            </w:pPr>
          </w:p>
          <w:p w:rsidR="002D4D48" w:rsidRDefault="002D4D48">
            <w:pPr>
              <w:rPr>
                <w:sz w:val="20"/>
                <w:u w:val="single"/>
              </w:rPr>
            </w:pPr>
            <w:r>
              <w:rPr>
                <w:sz w:val="20"/>
                <w:u w:val="single"/>
              </w:rPr>
              <w:t>International and local training:</w:t>
            </w:r>
          </w:p>
          <w:p w:rsidR="002D4D48" w:rsidRDefault="002D4D48" w:rsidP="002D6D15">
            <w:pPr>
              <w:numPr>
                <w:ilvl w:val="0"/>
                <w:numId w:val="74"/>
              </w:numPr>
              <w:rPr>
                <w:sz w:val="20"/>
              </w:rPr>
            </w:pPr>
            <w:r>
              <w:rPr>
                <w:sz w:val="20"/>
              </w:rPr>
              <w:t>Local training on Public Administration Reform;</w:t>
            </w:r>
          </w:p>
          <w:p w:rsidR="002D4D48" w:rsidRDefault="002D4D48" w:rsidP="002D6D15">
            <w:pPr>
              <w:numPr>
                <w:ilvl w:val="0"/>
                <w:numId w:val="74"/>
              </w:numPr>
              <w:rPr>
                <w:sz w:val="20"/>
              </w:rPr>
            </w:pPr>
            <w:r>
              <w:rPr>
                <w:sz w:val="20"/>
              </w:rPr>
              <w:t>International study tours on public sector reforms.</w:t>
            </w:r>
          </w:p>
          <w:p w:rsidR="002D4D48" w:rsidRDefault="002D4D48">
            <w:pPr>
              <w:rPr>
                <w:sz w:val="20"/>
              </w:rPr>
            </w:pPr>
          </w:p>
        </w:tc>
        <w:tc>
          <w:tcPr>
            <w:tcW w:w="1981" w:type="dxa"/>
            <w:tcBorders>
              <w:top w:val="nil"/>
              <w:left w:val="nil"/>
              <w:bottom w:val="single" w:sz="4" w:space="0" w:color="auto"/>
              <w:right w:val="double" w:sz="4" w:space="0" w:color="auto"/>
            </w:tcBorders>
          </w:tcPr>
          <w:p w:rsidR="002D4D48" w:rsidRDefault="002D4D48">
            <w:pPr>
              <w:pStyle w:val="BodyText"/>
              <w:rPr>
                <w:b/>
                <w:sz w:val="20"/>
                <w:u w:val="single"/>
              </w:rPr>
            </w:pPr>
          </w:p>
          <w:p w:rsidR="002D4D48" w:rsidRPr="00967FFD" w:rsidRDefault="002D4D48">
            <w:pPr>
              <w:pStyle w:val="BodyText"/>
              <w:rPr>
                <w:sz w:val="20"/>
                <w:u w:val="single"/>
              </w:rPr>
            </w:pPr>
            <w:r w:rsidRPr="00967FFD">
              <w:rPr>
                <w:sz w:val="20"/>
                <w:u w:val="single"/>
              </w:rPr>
              <w:t>Capacity building:</w:t>
            </w:r>
          </w:p>
          <w:p w:rsidR="002D4D48" w:rsidRPr="00967FFD" w:rsidRDefault="002D4D48">
            <w:pPr>
              <w:pStyle w:val="BodyText"/>
              <w:rPr>
                <w:sz w:val="20"/>
              </w:rPr>
            </w:pPr>
            <w:r w:rsidRPr="00967FFD">
              <w:rPr>
                <w:sz w:val="20"/>
              </w:rPr>
              <w:t>$US 140,000</w:t>
            </w:r>
          </w:p>
          <w:p w:rsidR="002D4D48" w:rsidRPr="00967FFD" w:rsidRDefault="002D4D48">
            <w:pPr>
              <w:pStyle w:val="BodyText"/>
              <w:rPr>
                <w:sz w:val="20"/>
              </w:rPr>
            </w:pPr>
          </w:p>
          <w:p w:rsidR="002D4D48" w:rsidRPr="00967FFD" w:rsidRDefault="002D4D48">
            <w:pPr>
              <w:pStyle w:val="BodyText"/>
              <w:rPr>
                <w:sz w:val="20"/>
                <w:u w:val="single"/>
              </w:rPr>
            </w:pPr>
            <w:r w:rsidRPr="00967FFD">
              <w:rPr>
                <w:sz w:val="20"/>
                <w:u w:val="single"/>
              </w:rPr>
              <w:t xml:space="preserve">Training: </w:t>
            </w:r>
          </w:p>
          <w:p w:rsidR="002D4D48" w:rsidRPr="00967FFD" w:rsidRDefault="002D4D48" w:rsidP="00967FFD">
            <w:pPr>
              <w:pStyle w:val="BodyText"/>
              <w:jc w:val="left"/>
              <w:rPr>
                <w:sz w:val="20"/>
              </w:rPr>
            </w:pPr>
            <w:r w:rsidRPr="00967FFD">
              <w:rPr>
                <w:sz w:val="20"/>
              </w:rPr>
              <w:t xml:space="preserve">Local- 60 person </w:t>
            </w:r>
          </w:p>
          <w:p w:rsidR="002D4D48" w:rsidRPr="00967FFD" w:rsidRDefault="002D4D48" w:rsidP="00967FFD">
            <w:pPr>
              <w:pStyle w:val="BodyText"/>
              <w:jc w:val="left"/>
              <w:rPr>
                <w:sz w:val="20"/>
              </w:rPr>
            </w:pPr>
            <w:r w:rsidRPr="00967FFD">
              <w:rPr>
                <w:sz w:val="20"/>
              </w:rPr>
              <w:t>2 weeks each;</w:t>
            </w:r>
          </w:p>
          <w:p w:rsidR="002D4D48" w:rsidRPr="00967FFD" w:rsidRDefault="002D4D48" w:rsidP="00967FFD">
            <w:pPr>
              <w:pStyle w:val="BodyText"/>
              <w:jc w:val="left"/>
              <w:rPr>
                <w:sz w:val="20"/>
              </w:rPr>
            </w:pPr>
            <w:r w:rsidRPr="00967FFD">
              <w:rPr>
                <w:sz w:val="20"/>
              </w:rPr>
              <w:t xml:space="preserve">International-10 person 2 weeks each. </w:t>
            </w:r>
          </w:p>
          <w:p w:rsidR="002D4D48" w:rsidRPr="00967FFD" w:rsidRDefault="002D4D48" w:rsidP="00967FFD">
            <w:pPr>
              <w:pStyle w:val="BodyText"/>
              <w:jc w:val="left"/>
              <w:rPr>
                <w:sz w:val="20"/>
              </w:rPr>
            </w:pPr>
            <w:r w:rsidRPr="00967FFD">
              <w:rPr>
                <w:sz w:val="20"/>
              </w:rPr>
              <w:t>$US 60,000</w:t>
            </w:r>
          </w:p>
          <w:p w:rsidR="002D4D48" w:rsidRPr="00967FFD" w:rsidRDefault="002D4D48" w:rsidP="00967FFD">
            <w:pPr>
              <w:pStyle w:val="BodyText"/>
              <w:jc w:val="left"/>
              <w:rPr>
                <w:sz w:val="20"/>
              </w:rPr>
            </w:pPr>
          </w:p>
          <w:p w:rsidR="002D4D48" w:rsidRPr="00967FFD" w:rsidRDefault="002D4D48">
            <w:pPr>
              <w:pStyle w:val="BodyText"/>
              <w:rPr>
                <w:sz w:val="20"/>
              </w:rPr>
            </w:pPr>
          </w:p>
          <w:p w:rsidR="002D4D48" w:rsidRDefault="002D4D48">
            <w:pPr>
              <w:pStyle w:val="BodyText"/>
              <w:rPr>
                <w:b/>
                <w:sz w:val="20"/>
              </w:rPr>
            </w:pPr>
          </w:p>
          <w:p w:rsidR="002D4D48" w:rsidRDefault="002D4D48">
            <w:pPr>
              <w:pStyle w:val="BodyText"/>
              <w:rPr>
                <w:b/>
                <w:sz w:val="20"/>
              </w:rPr>
            </w:pPr>
          </w:p>
          <w:p w:rsidR="002D4D48" w:rsidRDefault="002D4D48">
            <w:pPr>
              <w:pStyle w:val="BodyText"/>
              <w:rPr>
                <w:sz w:val="20"/>
              </w:rPr>
            </w:pPr>
            <w:r>
              <w:rPr>
                <w:sz w:val="20"/>
              </w:rPr>
              <w:t xml:space="preserve">Total cost: </w:t>
            </w:r>
          </w:p>
          <w:p w:rsidR="002D4D48" w:rsidRDefault="002D4D48">
            <w:pPr>
              <w:pStyle w:val="BodyText"/>
              <w:rPr>
                <w:b/>
                <w:sz w:val="20"/>
              </w:rPr>
            </w:pPr>
            <w:r>
              <w:rPr>
                <w:sz w:val="20"/>
              </w:rPr>
              <w:t>$ US 200,000</w:t>
            </w:r>
          </w:p>
        </w:tc>
      </w:tr>
    </w:tbl>
    <w:p w:rsidR="002D4D48" w:rsidRDefault="002D4D48"/>
    <w:p w:rsidR="002D4D48" w:rsidRDefault="002D4D48"/>
    <w:p w:rsidR="002D4D48" w:rsidRDefault="002D4D48"/>
    <w:p w:rsidR="002D4D48" w:rsidRDefault="002D4D48">
      <w:pPr>
        <w:pStyle w:val="Heading2"/>
      </w:pPr>
    </w:p>
    <w:p w:rsidR="002D4D48" w:rsidRDefault="002D4D48">
      <w:pPr>
        <w:pStyle w:val="Heading2"/>
      </w:pPr>
    </w:p>
    <w:p w:rsidR="002D4D48" w:rsidRDefault="002D4D48">
      <w:pPr>
        <w:pStyle w:val="Heading2"/>
      </w:pPr>
    </w:p>
    <w:p w:rsidR="002D4D48" w:rsidRDefault="002D4D48">
      <w:pPr>
        <w:pStyle w:val="Heading2"/>
      </w:pPr>
    </w:p>
    <w:p w:rsidR="002D4D48" w:rsidRDefault="002D4D48">
      <w:pPr>
        <w:pStyle w:val="Heading2"/>
        <w:jc w:val="center"/>
        <w:rPr>
          <w:rFonts w:ascii="Arial" w:hAnsi="Arial"/>
        </w:rPr>
      </w:pPr>
      <w:r>
        <w:br w:type="page"/>
      </w:r>
      <w:r>
        <w:rPr>
          <w:rFonts w:ascii="Arial" w:hAnsi="Arial"/>
        </w:rPr>
        <w:lastRenderedPageBreak/>
        <w:t>PRE-SCHOOL EDUCATION</w:t>
      </w:r>
    </w:p>
    <w:p w:rsidR="002D4D48" w:rsidRDefault="002D4D48"/>
    <w:tbl>
      <w:tblPr>
        <w:tblW w:w="0" w:type="auto"/>
        <w:jc w:val="center"/>
        <w:tblBorders>
          <w:top w:val="single" w:sz="12" w:space="0" w:color="008000"/>
          <w:left w:val="nil"/>
          <w:bottom w:val="single" w:sz="12" w:space="0" w:color="008000"/>
          <w:right w:val="nil"/>
          <w:insideH w:val="nil"/>
          <w:insideV w:val="nil"/>
        </w:tblBorders>
        <w:tblLayout w:type="fixed"/>
        <w:tblLook w:val="00A0" w:firstRow="1" w:lastRow="0" w:firstColumn="1" w:lastColumn="0" w:noHBand="0" w:noVBand="0"/>
      </w:tblPr>
      <w:tblGrid>
        <w:gridCol w:w="1980"/>
        <w:gridCol w:w="2749"/>
        <w:gridCol w:w="2749"/>
        <w:gridCol w:w="2065"/>
      </w:tblGrid>
      <w:tr w:rsidR="002D4D48">
        <w:trPr>
          <w:cantSplit/>
          <w:jc w:val="center"/>
        </w:trPr>
        <w:tc>
          <w:tcPr>
            <w:tcW w:w="4729" w:type="dxa"/>
            <w:gridSpan w:val="2"/>
            <w:tcBorders>
              <w:top w:val="double" w:sz="4" w:space="0" w:color="auto"/>
              <w:left w:val="double" w:sz="4" w:space="0" w:color="auto"/>
              <w:bottom w:val="nil"/>
              <w:right w:val="double" w:sz="4" w:space="0" w:color="auto"/>
            </w:tcBorders>
          </w:tcPr>
          <w:p w:rsidR="002D4D48" w:rsidRDefault="002D4D48">
            <w:pPr>
              <w:pStyle w:val="BodyText"/>
              <w:jc w:val="center"/>
            </w:pPr>
          </w:p>
        </w:tc>
        <w:tc>
          <w:tcPr>
            <w:tcW w:w="2749" w:type="dxa"/>
            <w:tcBorders>
              <w:top w:val="double" w:sz="4" w:space="0" w:color="auto"/>
              <w:left w:val="double" w:sz="4" w:space="0" w:color="auto"/>
              <w:bottom w:val="nil"/>
              <w:right w:val="double" w:sz="4" w:space="0" w:color="auto"/>
            </w:tcBorders>
          </w:tcPr>
          <w:p w:rsidR="002D4D48" w:rsidRDefault="002D4D48">
            <w:pPr>
              <w:pStyle w:val="BodyText"/>
              <w:jc w:val="center"/>
              <w:rPr>
                <w:b/>
              </w:rPr>
            </w:pPr>
          </w:p>
        </w:tc>
        <w:tc>
          <w:tcPr>
            <w:tcW w:w="2065" w:type="dxa"/>
            <w:tcBorders>
              <w:top w:val="double" w:sz="4" w:space="0" w:color="auto"/>
              <w:left w:val="double" w:sz="4" w:space="0" w:color="auto"/>
              <w:bottom w:val="nil"/>
              <w:right w:val="double" w:sz="4" w:space="0" w:color="auto"/>
            </w:tcBorders>
          </w:tcPr>
          <w:p w:rsidR="002D4D48" w:rsidRDefault="002D4D48">
            <w:pPr>
              <w:pStyle w:val="BodyText"/>
              <w:jc w:val="center"/>
            </w:pPr>
          </w:p>
        </w:tc>
      </w:tr>
      <w:tr w:rsidR="002D4D48">
        <w:trPr>
          <w:cantSplit/>
          <w:jc w:val="center"/>
        </w:trPr>
        <w:tc>
          <w:tcPr>
            <w:tcW w:w="1980" w:type="dxa"/>
            <w:tcBorders>
              <w:top w:val="nil"/>
              <w:left w:val="double" w:sz="4" w:space="0" w:color="auto"/>
              <w:bottom w:val="single" w:sz="4" w:space="0" w:color="000000"/>
              <w:right w:val="nil"/>
            </w:tcBorders>
          </w:tcPr>
          <w:p w:rsidR="002D4D48" w:rsidRDefault="002D4D48">
            <w:pPr>
              <w:pStyle w:val="BodyText"/>
              <w:rPr>
                <w:b/>
              </w:rPr>
            </w:pPr>
            <w:r>
              <w:t>STRATEGY</w:t>
            </w:r>
          </w:p>
        </w:tc>
        <w:tc>
          <w:tcPr>
            <w:tcW w:w="2749" w:type="dxa"/>
            <w:tcBorders>
              <w:top w:val="nil"/>
              <w:left w:val="nil"/>
              <w:bottom w:val="single" w:sz="4" w:space="0" w:color="000000"/>
              <w:right w:val="double" w:sz="4" w:space="0" w:color="auto"/>
            </w:tcBorders>
          </w:tcPr>
          <w:p w:rsidR="002D4D48" w:rsidRDefault="002D4D48">
            <w:pPr>
              <w:pStyle w:val="BodyText"/>
              <w:jc w:val="center"/>
            </w:pPr>
            <w:r>
              <w:t>PROJECTS</w:t>
            </w:r>
          </w:p>
        </w:tc>
        <w:tc>
          <w:tcPr>
            <w:tcW w:w="2749" w:type="dxa"/>
            <w:tcBorders>
              <w:top w:val="nil"/>
              <w:left w:val="nil"/>
              <w:bottom w:val="single" w:sz="4" w:space="0" w:color="000000"/>
              <w:right w:val="double" w:sz="4" w:space="0" w:color="auto"/>
            </w:tcBorders>
          </w:tcPr>
          <w:p w:rsidR="002D4D48" w:rsidRDefault="002D4D48">
            <w:pPr>
              <w:pStyle w:val="BodyText"/>
              <w:jc w:val="center"/>
              <w:rPr>
                <w:caps/>
              </w:rPr>
            </w:pPr>
            <w:r>
              <w:rPr>
                <w:caps/>
              </w:rPr>
              <w:t>Cost ITEMS</w:t>
            </w:r>
          </w:p>
        </w:tc>
        <w:tc>
          <w:tcPr>
            <w:tcW w:w="2065" w:type="dxa"/>
            <w:tcBorders>
              <w:top w:val="nil"/>
              <w:left w:val="nil"/>
              <w:bottom w:val="single" w:sz="4" w:space="0" w:color="000000"/>
              <w:right w:val="double" w:sz="4" w:space="0" w:color="auto"/>
            </w:tcBorders>
          </w:tcPr>
          <w:p w:rsidR="002D4D48" w:rsidRDefault="002D4D48">
            <w:pPr>
              <w:pStyle w:val="BodyText"/>
              <w:jc w:val="center"/>
              <w:rPr>
                <w:caps/>
              </w:rPr>
            </w:pPr>
            <w:r>
              <w:rPr>
                <w:caps/>
              </w:rPr>
              <w:t>EST. cost</w:t>
            </w:r>
          </w:p>
        </w:tc>
      </w:tr>
      <w:tr w:rsidR="002D4D48">
        <w:trPr>
          <w:cantSplit/>
          <w:trHeight w:val="3077"/>
          <w:jc w:val="center"/>
        </w:trPr>
        <w:tc>
          <w:tcPr>
            <w:tcW w:w="1980" w:type="dxa"/>
            <w:tcBorders>
              <w:top w:val="nil"/>
              <w:left w:val="double" w:sz="4" w:space="0" w:color="auto"/>
              <w:bottom w:val="single" w:sz="4" w:space="0" w:color="auto"/>
              <w:right w:val="single" w:sz="4" w:space="0" w:color="000000"/>
            </w:tcBorders>
          </w:tcPr>
          <w:p w:rsidR="002D4D48" w:rsidRDefault="002D4D48">
            <w:pPr>
              <w:pStyle w:val="BodyText"/>
              <w:rPr>
                <w:b/>
              </w:rPr>
            </w:pPr>
          </w:p>
          <w:p w:rsidR="002D4D48" w:rsidRDefault="002D4D48" w:rsidP="00967FFD">
            <w:pPr>
              <w:pStyle w:val="BodyText"/>
              <w:jc w:val="left"/>
            </w:pPr>
            <w:r>
              <w:t>1. Improving Training of Teachers and Managers</w:t>
            </w:r>
          </w:p>
        </w:tc>
        <w:tc>
          <w:tcPr>
            <w:tcW w:w="2749" w:type="dxa"/>
            <w:tcBorders>
              <w:top w:val="nil"/>
              <w:left w:val="nil"/>
              <w:bottom w:val="single" w:sz="4" w:space="0" w:color="auto"/>
              <w:right w:val="double" w:sz="4" w:space="0" w:color="auto"/>
            </w:tcBorders>
          </w:tcPr>
          <w:p w:rsidR="002D4D48" w:rsidRDefault="002D4D48">
            <w:pPr>
              <w:pStyle w:val="BodyText3"/>
              <w:jc w:val="left"/>
            </w:pPr>
          </w:p>
          <w:p w:rsidR="002D4D48" w:rsidRPr="00967FFD" w:rsidRDefault="002D4D48" w:rsidP="002D6D15">
            <w:pPr>
              <w:pStyle w:val="BodyText3"/>
              <w:numPr>
                <w:ilvl w:val="0"/>
                <w:numId w:val="124"/>
              </w:numPr>
              <w:jc w:val="left"/>
              <w:rPr>
                <w:rFonts w:ascii="Arial" w:hAnsi="Arial" w:cs="Arial"/>
              </w:rPr>
            </w:pPr>
            <w:r w:rsidRPr="00967FFD">
              <w:rPr>
                <w:rFonts w:ascii="Arial" w:hAnsi="Arial" w:cs="Arial"/>
              </w:rPr>
              <w:t>Establishment of an environment that will facilitate teacher retraining at local and central levels.</w:t>
            </w:r>
          </w:p>
          <w:p w:rsidR="002D4D48" w:rsidRPr="00967FFD" w:rsidRDefault="002D4D48" w:rsidP="002D6D15">
            <w:pPr>
              <w:numPr>
                <w:ilvl w:val="0"/>
                <w:numId w:val="124"/>
              </w:numPr>
              <w:rPr>
                <w:rFonts w:ascii="Arial" w:hAnsi="Arial" w:cs="Arial"/>
                <w:sz w:val="20"/>
              </w:rPr>
            </w:pPr>
            <w:r w:rsidRPr="00967FFD">
              <w:rPr>
                <w:rFonts w:ascii="Arial" w:hAnsi="Arial" w:cs="Arial"/>
                <w:sz w:val="20"/>
              </w:rPr>
              <w:t>Improve provision of teaching aids and materials.</w:t>
            </w:r>
          </w:p>
          <w:p w:rsidR="002D4D48" w:rsidRDefault="002D4D48" w:rsidP="002D6D15">
            <w:pPr>
              <w:numPr>
                <w:ilvl w:val="0"/>
                <w:numId w:val="124"/>
              </w:numPr>
              <w:rPr>
                <w:sz w:val="20"/>
              </w:rPr>
            </w:pPr>
            <w:r w:rsidRPr="00967FFD">
              <w:rPr>
                <w:rFonts w:ascii="Arial" w:hAnsi="Arial" w:cs="Arial"/>
                <w:sz w:val="20"/>
              </w:rPr>
              <w:t>Support teachers in learning active teaching methodologies, how to involve parents and community in the teaching-learning process with their children</w:t>
            </w:r>
          </w:p>
        </w:tc>
        <w:tc>
          <w:tcPr>
            <w:tcW w:w="2749" w:type="dxa"/>
            <w:tcBorders>
              <w:top w:val="nil"/>
              <w:left w:val="nil"/>
              <w:bottom w:val="single" w:sz="4" w:space="0" w:color="auto"/>
              <w:right w:val="double" w:sz="4" w:space="0" w:color="auto"/>
            </w:tcBorders>
          </w:tcPr>
          <w:p w:rsidR="002D4D48" w:rsidRDefault="002D4D48">
            <w:pPr>
              <w:rPr>
                <w:sz w:val="20"/>
              </w:rPr>
            </w:pPr>
          </w:p>
          <w:p w:rsidR="002D4D48" w:rsidRDefault="002D4D48" w:rsidP="002D6D15">
            <w:pPr>
              <w:numPr>
                <w:ilvl w:val="0"/>
                <w:numId w:val="76"/>
              </w:numPr>
              <w:rPr>
                <w:sz w:val="20"/>
              </w:rPr>
            </w:pPr>
            <w:r>
              <w:rPr>
                <w:sz w:val="20"/>
                <w:u w:val="single"/>
              </w:rPr>
              <w:t xml:space="preserve">700 </w:t>
            </w:r>
            <w:proofErr w:type="gramStart"/>
            <w:r>
              <w:rPr>
                <w:sz w:val="20"/>
                <w:u w:val="single"/>
              </w:rPr>
              <w:t>principal</w:t>
            </w:r>
            <w:proofErr w:type="gramEnd"/>
            <w:r>
              <w:rPr>
                <w:sz w:val="20"/>
              </w:rPr>
              <w:t xml:space="preserve"> 2 week training in UB once in 4 years. Daily budget including accommodation-US$ 10 per night; 2 weeks-10*14=140; return travel-fare-US$ 60; total 700*(60+</w:t>
            </w:r>
            <w:proofErr w:type="gramStart"/>
            <w:r>
              <w:rPr>
                <w:sz w:val="20"/>
              </w:rPr>
              <w:t>140)=</w:t>
            </w:r>
            <w:proofErr w:type="gramEnd"/>
            <w:r>
              <w:rPr>
                <w:sz w:val="20"/>
              </w:rPr>
              <w:t xml:space="preserve">            US$ 140,000;        </w:t>
            </w:r>
            <w:r>
              <w:rPr>
                <w:sz w:val="20"/>
                <w:u w:val="single"/>
              </w:rPr>
              <w:t>3500 teacher</w:t>
            </w:r>
            <w:r>
              <w:rPr>
                <w:sz w:val="20"/>
              </w:rPr>
              <w:t xml:space="preserve"> 2 week training at different locations; the cost per person on average US$ 6; total 3500*(6*14)=     US$ 294,000.</w:t>
            </w:r>
          </w:p>
          <w:p w:rsidR="002D4D48" w:rsidRDefault="002D4D48">
            <w:pPr>
              <w:rPr>
                <w:sz w:val="20"/>
              </w:rPr>
            </w:pPr>
          </w:p>
          <w:p w:rsidR="002D4D48" w:rsidRDefault="002D4D48" w:rsidP="002D6D15">
            <w:pPr>
              <w:numPr>
                <w:ilvl w:val="0"/>
                <w:numId w:val="76"/>
              </w:numPr>
              <w:rPr>
                <w:sz w:val="20"/>
              </w:rPr>
            </w:pPr>
            <w:r>
              <w:rPr>
                <w:sz w:val="20"/>
              </w:rPr>
              <w:t xml:space="preserve">10 types of teaching materials 160 pages each for 3500 kindergarten teachers. Cost of 1 page writing is US$10; </w:t>
            </w:r>
            <w:r>
              <w:rPr>
                <w:sz w:val="20"/>
                <w:u w:val="single"/>
              </w:rPr>
              <w:t>authors cost</w:t>
            </w:r>
            <w:r>
              <w:rPr>
                <w:sz w:val="20"/>
              </w:rPr>
              <w:t xml:space="preserve"> = 10*160*10=US$ 16,000; </w:t>
            </w:r>
            <w:r>
              <w:rPr>
                <w:sz w:val="20"/>
                <w:u w:val="single"/>
              </w:rPr>
              <w:t xml:space="preserve">printing cost </w:t>
            </w:r>
            <w:proofErr w:type="gramStart"/>
            <w:r>
              <w:rPr>
                <w:sz w:val="20"/>
              </w:rPr>
              <w:t>at  US</w:t>
            </w:r>
            <w:proofErr w:type="gramEnd"/>
            <w:r>
              <w:rPr>
                <w:sz w:val="20"/>
              </w:rPr>
              <w:t>$ 0.02 per page =3500*0.02*160*10= US$ 112,000.</w:t>
            </w:r>
          </w:p>
          <w:p w:rsidR="002D4D48" w:rsidRDefault="002D4D48">
            <w:pPr>
              <w:rPr>
                <w:sz w:val="20"/>
              </w:rPr>
            </w:pPr>
            <w:r>
              <w:rPr>
                <w:sz w:val="20"/>
              </w:rPr>
              <w:t xml:space="preserve"> </w:t>
            </w:r>
          </w:p>
        </w:tc>
        <w:tc>
          <w:tcPr>
            <w:tcW w:w="2065" w:type="dxa"/>
            <w:tcBorders>
              <w:top w:val="nil"/>
              <w:left w:val="nil"/>
              <w:bottom w:val="single" w:sz="4" w:space="0" w:color="auto"/>
              <w:right w:val="double" w:sz="4" w:space="0" w:color="auto"/>
            </w:tcBorders>
          </w:tcPr>
          <w:p w:rsidR="002D4D48" w:rsidRDefault="002D4D48">
            <w:pPr>
              <w:pStyle w:val="BodyText"/>
              <w:rPr>
                <w:b/>
                <w:sz w:val="20"/>
              </w:rPr>
            </w:pPr>
          </w:p>
          <w:p w:rsidR="002D4D48" w:rsidRPr="00967FFD" w:rsidRDefault="002D4D48" w:rsidP="002D6D15">
            <w:pPr>
              <w:pStyle w:val="BodyText"/>
              <w:numPr>
                <w:ilvl w:val="0"/>
                <w:numId w:val="77"/>
              </w:numPr>
              <w:jc w:val="left"/>
              <w:rPr>
                <w:sz w:val="20"/>
              </w:rPr>
            </w:pPr>
            <w:r w:rsidRPr="00967FFD">
              <w:rPr>
                <w:sz w:val="20"/>
              </w:rPr>
              <w:t>US$ 434,000</w:t>
            </w:r>
          </w:p>
          <w:p w:rsidR="002D4D48" w:rsidRPr="00967FFD" w:rsidRDefault="002D4D48" w:rsidP="002D6D15">
            <w:pPr>
              <w:pStyle w:val="BodyText"/>
              <w:numPr>
                <w:ilvl w:val="0"/>
                <w:numId w:val="77"/>
              </w:numPr>
              <w:jc w:val="left"/>
              <w:rPr>
                <w:sz w:val="20"/>
              </w:rPr>
            </w:pPr>
            <w:r w:rsidRPr="00967FFD">
              <w:rPr>
                <w:sz w:val="20"/>
              </w:rPr>
              <w:t>US$ 128,000</w:t>
            </w:r>
          </w:p>
          <w:p w:rsidR="002D4D48" w:rsidRPr="00967FFD" w:rsidRDefault="002D4D48">
            <w:pPr>
              <w:pStyle w:val="BodyText"/>
              <w:rPr>
                <w:sz w:val="20"/>
              </w:rPr>
            </w:pPr>
          </w:p>
          <w:p w:rsidR="002D4D48" w:rsidRDefault="002D4D48">
            <w:pPr>
              <w:pStyle w:val="BodyText"/>
              <w:rPr>
                <w:b/>
                <w:sz w:val="20"/>
              </w:rPr>
            </w:pPr>
          </w:p>
          <w:p w:rsidR="002D4D48" w:rsidRDefault="002D4D48">
            <w:pPr>
              <w:pStyle w:val="BodyText"/>
              <w:rPr>
                <w:b/>
                <w:sz w:val="20"/>
              </w:rPr>
            </w:pPr>
          </w:p>
          <w:p w:rsidR="002D4D48" w:rsidRDefault="002D4D48">
            <w:pPr>
              <w:pStyle w:val="BodyText"/>
              <w:rPr>
                <w:b/>
                <w:sz w:val="20"/>
              </w:rPr>
            </w:pPr>
          </w:p>
          <w:p w:rsidR="002D4D48" w:rsidRDefault="002D4D48">
            <w:pPr>
              <w:pStyle w:val="BodyText"/>
              <w:rPr>
                <w:b/>
                <w:sz w:val="20"/>
              </w:rPr>
            </w:pPr>
          </w:p>
          <w:p w:rsidR="002D4D48" w:rsidRDefault="002D4D48">
            <w:pPr>
              <w:pStyle w:val="BodyText"/>
              <w:rPr>
                <w:b/>
                <w:sz w:val="20"/>
              </w:rPr>
            </w:pPr>
          </w:p>
          <w:p w:rsidR="002D4D48" w:rsidRDefault="002D4D48">
            <w:pPr>
              <w:pStyle w:val="BodyText"/>
              <w:rPr>
                <w:b/>
                <w:sz w:val="20"/>
              </w:rPr>
            </w:pPr>
          </w:p>
          <w:p w:rsidR="002D4D48" w:rsidRDefault="002D4D48">
            <w:pPr>
              <w:pStyle w:val="BodyText"/>
              <w:rPr>
                <w:sz w:val="20"/>
              </w:rPr>
            </w:pPr>
            <w:r>
              <w:rPr>
                <w:sz w:val="20"/>
              </w:rPr>
              <w:t>Total Cost:</w:t>
            </w:r>
          </w:p>
          <w:p w:rsidR="002D4D48" w:rsidRDefault="002D4D48">
            <w:pPr>
              <w:pStyle w:val="BodyText"/>
              <w:rPr>
                <w:b/>
                <w:sz w:val="20"/>
              </w:rPr>
            </w:pPr>
            <w:r>
              <w:rPr>
                <w:sz w:val="20"/>
              </w:rPr>
              <w:t>US$ 562,000</w:t>
            </w:r>
          </w:p>
        </w:tc>
      </w:tr>
      <w:tr w:rsidR="002D4D48">
        <w:trPr>
          <w:cantSplit/>
          <w:trHeight w:val="2510"/>
          <w:jc w:val="center"/>
        </w:trPr>
        <w:tc>
          <w:tcPr>
            <w:tcW w:w="1980" w:type="dxa"/>
            <w:tcBorders>
              <w:top w:val="single" w:sz="4" w:space="0" w:color="auto"/>
              <w:left w:val="double" w:sz="4" w:space="0" w:color="auto"/>
              <w:bottom w:val="single" w:sz="4" w:space="0" w:color="auto"/>
              <w:right w:val="single" w:sz="4" w:space="0" w:color="000000"/>
            </w:tcBorders>
          </w:tcPr>
          <w:p w:rsidR="002D4D48" w:rsidRDefault="002D4D48"/>
          <w:p w:rsidR="002D4D48" w:rsidRDefault="002D4D48" w:rsidP="00967FFD">
            <w:pPr>
              <w:pStyle w:val="BodyText"/>
              <w:jc w:val="left"/>
            </w:pPr>
            <w:r>
              <w:t>2. Improving Physical Environments of Pre-Schools</w:t>
            </w:r>
          </w:p>
          <w:p w:rsidR="002D4D48" w:rsidRDefault="002D4D48">
            <w:pPr>
              <w:pStyle w:val="BodyText"/>
            </w:pPr>
          </w:p>
          <w:p w:rsidR="002D4D48" w:rsidRDefault="002D4D48">
            <w:pPr>
              <w:pStyle w:val="BodyText"/>
            </w:pPr>
          </w:p>
          <w:p w:rsidR="002D4D48" w:rsidRDefault="002D4D48">
            <w:pPr>
              <w:pStyle w:val="BodyText"/>
            </w:pPr>
          </w:p>
          <w:p w:rsidR="002D4D48" w:rsidRDefault="002D4D48">
            <w:pPr>
              <w:pStyle w:val="BodyText"/>
            </w:pPr>
          </w:p>
          <w:p w:rsidR="002D4D48" w:rsidRDefault="002D4D48">
            <w:pPr>
              <w:pStyle w:val="BodyText"/>
            </w:pPr>
          </w:p>
          <w:p w:rsidR="002D4D48" w:rsidRDefault="002D4D48">
            <w:pPr>
              <w:pStyle w:val="BodyText"/>
            </w:pPr>
          </w:p>
        </w:tc>
        <w:tc>
          <w:tcPr>
            <w:tcW w:w="2749" w:type="dxa"/>
            <w:tcBorders>
              <w:top w:val="single" w:sz="4" w:space="0" w:color="auto"/>
              <w:left w:val="nil"/>
              <w:bottom w:val="single" w:sz="4" w:space="0" w:color="auto"/>
              <w:right w:val="double" w:sz="4" w:space="0" w:color="auto"/>
            </w:tcBorders>
          </w:tcPr>
          <w:p w:rsidR="002D4D48" w:rsidRDefault="002D4D48"/>
          <w:p w:rsidR="002D4D48" w:rsidRDefault="002D4D48" w:rsidP="002D6D15">
            <w:pPr>
              <w:numPr>
                <w:ilvl w:val="0"/>
                <w:numId w:val="125"/>
              </w:numPr>
              <w:tabs>
                <w:tab w:val="num" w:pos="1440"/>
              </w:tabs>
              <w:rPr>
                <w:sz w:val="20"/>
              </w:rPr>
            </w:pPr>
            <w:r>
              <w:rPr>
                <w:sz w:val="20"/>
              </w:rPr>
              <w:t>Provision of repair and maintenance services for preschool facilities.</w:t>
            </w:r>
          </w:p>
          <w:p w:rsidR="002D4D48" w:rsidRDefault="002D4D48" w:rsidP="002D6D15">
            <w:pPr>
              <w:numPr>
                <w:ilvl w:val="0"/>
                <w:numId w:val="125"/>
              </w:numPr>
              <w:tabs>
                <w:tab w:val="num" w:pos="1440"/>
              </w:tabs>
              <w:rPr>
                <w:sz w:val="20"/>
              </w:rPr>
            </w:pPr>
            <w:r>
              <w:rPr>
                <w:sz w:val="20"/>
              </w:rPr>
              <w:t>Provision of equipment, toys and teaching aids and the creation of suitable learning environments.</w:t>
            </w:r>
          </w:p>
          <w:p w:rsidR="002D4D48" w:rsidRDefault="002D4D48" w:rsidP="002D6D15">
            <w:pPr>
              <w:numPr>
                <w:ilvl w:val="0"/>
                <w:numId w:val="125"/>
              </w:numPr>
              <w:tabs>
                <w:tab w:val="num" w:pos="1440"/>
              </w:tabs>
              <w:rPr>
                <w:rFonts w:ascii="Arial" w:hAnsi="Arial"/>
              </w:rPr>
            </w:pPr>
            <w:r>
              <w:rPr>
                <w:sz w:val="20"/>
              </w:rPr>
              <w:t>Provision of local preschool methodologists with the required office equipment.</w:t>
            </w:r>
          </w:p>
          <w:p w:rsidR="002D4D48" w:rsidRDefault="002D4D48" w:rsidP="002D6D15">
            <w:pPr>
              <w:numPr>
                <w:ilvl w:val="0"/>
                <w:numId w:val="125"/>
              </w:numPr>
              <w:tabs>
                <w:tab w:val="num" w:pos="1440"/>
              </w:tabs>
            </w:pPr>
            <w:r>
              <w:rPr>
                <w:sz w:val="20"/>
              </w:rPr>
              <w:t>Improve supply of children books and manuals.</w:t>
            </w:r>
          </w:p>
        </w:tc>
        <w:tc>
          <w:tcPr>
            <w:tcW w:w="2749" w:type="dxa"/>
            <w:tcBorders>
              <w:top w:val="single" w:sz="4" w:space="0" w:color="auto"/>
              <w:left w:val="nil"/>
              <w:bottom w:val="single" w:sz="4" w:space="0" w:color="auto"/>
              <w:right w:val="double" w:sz="4" w:space="0" w:color="auto"/>
            </w:tcBorders>
          </w:tcPr>
          <w:p w:rsidR="002D4D48" w:rsidRDefault="002D4D48">
            <w:pPr>
              <w:rPr>
                <w:sz w:val="20"/>
              </w:rPr>
            </w:pPr>
          </w:p>
          <w:p w:rsidR="002D4D48" w:rsidRDefault="002D4D48" w:rsidP="002D6D15">
            <w:pPr>
              <w:numPr>
                <w:ilvl w:val="0"/>
                <w:numId w:val="78"/>
              </w:numPr>
              <w:rPr>
                <w:sz w:val="20"/>
              </w:rPr>
            </w:pPr>
            <w:r>
              <w:rPr>
                <w:sz w:val="20"/>
              </w:rPr>
              <w:t xml:space="preserve">Moderate repair of each state preschool once in </w:t>
            </w:r>
            <w:proofErr w:type="gramStart"/>
            <w:r>
              <w:rPr>
                <w:sz w:val="20"/>
              </w:rPr>
              <w:t>5 year</w:t>
            </w:r>
            <w:proofErr w:type="gramEnd"/>
            <w:r>
              <w:rPr>
                <w:sz w:val="20"/>
              </w:rPr>
              <w:t xml:space="preserve"> time at cost US$3000 per school. </w:t>
            </w:r>
            <w:r>
              <w:rPr>
                <w:sz w:val="20"/>
                <w:u w:val="single"/>
              </w:rPr>
              <w:t>Repair cost</w:t>
            </w:r>
            <w:r>
              <w:rPr>
                <w:sz w:val="20"/>
              </w:rPr>
              <w:t xml:space="preserve"> =634*3000=                US$ 1,902,000;</w:t>
            </w:r>
          </w:p>
          <w:p w:rsidR="002D4D48" w:rsidRDefault="002D4D48">
            <w:pPr>
              <w:rPr>
                <w:sz w:val="20"/>
              </w:rPr>
            </w:pPr>
          </w:p>
          <w:p w:rsidR="002D4D48" w:rsidRDefault="002D4D48" w:rsidP="002D6D15">
            <w:pPr>
              <w:numPr>
                <w:ilvl w:val="0"/>
                <w:numId w:val="78"/>
              </w:numPr>
              <w:rPr>
                <w:sz w:val="20"/>
              </w:rPr>
            </w:pPr>
            <w:r>
              <w:rPr>
                <w:sz w:val="20"/>
              </w:rPr>
              <w:t xml:space="preserve">100,000 children toys at US$ 2 and books at US$ 2 supplied; </w:t>
            </w:r>
            <w:r>
              <w:rPr>
                <w:sz w:val="20"/>
                <w:u w:val="single"/>
              </w:rPr>
              <w:t xml:space="preserve">Toys cost </w:t>
            </w:r>
            <w:r>
              <w:rPr>
                <w:sz w:val="20"/>
              </w:rPr>
              <w:t xml:space="preserve">= 100,000*2=US$ 200,000; </w:t>
            </w:r>
            <w:r>
              <w:rPr>
                <w:sz w:val="20"/>
                <w:u w:val="single"/>
              </w:rPr>
              <w:t xml:space="preserve">Book cost </w:t>
            </w:r>
            <w:r>
              <w:rPr>
                <w:sz w:val="20"/>
              </w:rPr>
              <w:t>= US$ 200,000.</w:t>
            </w:r>
          </w:p>
          <w:p w:rsidR="002D4D48" w:rsidRDefault="002D4D48">
            <w:pPr>
              <w:rPr>
                <w:sz w:val="20"/>
              </w:rPr>
            </w:pPr>
          </w:p>
          <w:p w:rsidR="002D4D48" w:rsidRDefault="002D4D48" w:rsidP="002D6D15">
            <w:pPr>
              <w:numPr>
                <w:ilvl w:val="0"/>
                <w:numId w:val="78"/>
              </w:numPr>
              <w:rPr>
                <w:sz w:val="20"/>
              </w:rPr>
            </w:pPr>
            <w:r>
              <w:rPr>
                <w:sz w:val="20"/>
              </w:rPr>
              <w:t xml:space="preserve">Each methodologist in 22 aimags provided with following set:    Computer at US$ 1,600; </w:t>
            </w:r>
            <w:proofErr w:type="gramStart"/>
            <w:r>
              <w:rPr>
                <w:sz w:val="20"/>
              </w:rPr>
              <w:t>Printer  at</w:t>
            </w:r>
            <w:proofErr w:type="gramEnd"/>
            <w:r>
              <w:rPr>
                <w:sz w:val="20"/>
              </w:rPr>
              <w:t xml:space="preserve">  US$  650; Overhead projector at       US$ 500;          Copier at      $ 2000; total       US$ 4,750; </w:t>
            </w:r>
            <w:r>
              <w:rPr>
                <w:sz w:val="20"/>
                <w:u w:val="single"/>
              </w:rPr>
              <w:t>Methodologist equipment cost</w:t>
            </w:r>
            <w:r>
              <w:rPr>
                <w:sz w:val="20"/>
              </w:rPr>
              <w:t xml:space="preserve"> = 22*4,750= US$ 104,500</w:t>
            </w:r>
          </w:p>
          <w:p w:rsidR="002D4D48" w:rsidRDefault="002D4D48">
            <w:pPr>
              <w:rPr>
                <w:sz w:val="20"/>
              </w:rPr>
            </w:pPr>
            <w:r>
              <w:rPr>
                <w:sz w:val="20"/>
              </w:rPr>
              <w:t xml:space="preserve">  </w:t>
            </w:r>
          </w:p>
        </w:tc>
        <w:tc>
          <w:tcPr>
            <w:tcW w:w="2065" w:type="dxa"/>
            <w:tcBorders>
              <w:top w:val="single" w:sz="4" w:space="0" w:color="auto"/>
              <w:left w:val="nil"/>
              <w:bottom w:val="single" w:sz="4" w:space="0" w:color="auto"/>
              <w:right w:val="double" w:sz="4" w:space="0" w:color="auto"/>
            </w:tcBorders>
          </w:tcPr>
          <w:p w:rsidR="002D4D48" w:rsidRDefault="002D4D48">
            <w:pPr>
              <w:pStyle w:val="BodyText"/>
              <w:rPr>
                <w:b/>
                <w:sz w:val="20"/>
                <w:u w:val="single"/>
              </w:rPr>
            </w:pPr>
          </w:p>
          <w:p w:rsidR="002D4D48" w:rsidRPr="00967FFD" w:rsidRDefault="002D4D48" w:rsidP="002D6D15">
            <w:pPr>
              <w:pStyle w:val="BodyText"/>
              <w:numPr>
                <w:ilvl w:val="0"/>
                <w:numId w:val="79"/>
              </w:numPr>
              <w:jc w:val="left"/>
              <w:rPr>
                <w:sz w:val="20"/>
              </w:rPr>
            </w:pPr>
            <w:r w:rsidRPr="00967FFD">
              <w:rPr>
                <w:sz w:val="20"/>
              </w:rPr>
              <w:t>US$ 1,902,000</w:t>
            </w:r>
          </w:p>
          <w:p w:rsidR="002D4D48" w:rsidRPr="00967FFD" w:rsidRDefault="002D4D48" w:rsidP="002D6D15">
            <w:pPr>
              <w:pStyle w:val="BodyText"/>
              <w:numPr>
                <w:ilvl w:val="0"/>
                <w:numId w:val="79"/>
              </w:numPr>
              <w:jc w:val="left"/>
              <w:rPr>
                <w:sz w:val="20"/>
              </w:rPr>
            </w:pPr>
            <w:r w:rsidRPr="00967FFD">
              <w:rPr>
                <w:sz w:val="20"/>
              </w:rPr>
              <w:t>US</w:t>
            </w:r>
            <w:proofErr w:type="gramStart"/>
            <w:r w:rsidRPr="00967FFD">
              <w:rPr>
                <w:sz w:val="20"/>
              </w:rPr>
              <w:t>$  400,000</w:t>
            </w:r>
            <w:proofErr w:type="gramEnd"/>
          </w:p>
          <w:p w:rsidR="002D4D48" w:rsidRPr="00967FFD" w:rsidRDefault="002D4D48" w:rsidP="002D6D15">
            <w:pPr>
              <w:pStyle w:val="BodyText"/>
              <w:numPr>
                <w:ilvl w:val="0"/>
                <w:numId w:val="79"/>
              </w:numPr>
              <w:jc w:val="left"/>
              <w:rPr>
                <w:sz w:val="20"/>
              </w:rPr>
            </w:pPr>
            <w:r w:rsidRPr="00967FFD">
              <w:rPr>
                <w:sz w:val="20"/>
              </w:rPr>
              <w:t>US$ 104,500</w:t>
            </w:r>
          </w:p>
          <w:p w:rsidR="002D4D48" w:rsidRPr="00967FFD" w:rsidRDefault="002D4D48">
            <w:pPr>
              <w:pStyle w:val="BodyText"/>
              <w:rPr>
                <w:sz w:val="20"/>
              </w:rPr>
            </w:pPr>
          </w:p>
          <w:p w:rsidR="002D4D48" w:rsidRDefault="002D4D48">
            <w:pPr>
              <w:pStyle w:val="BodyText"/>
              <w:rPr>
                <w:b/>
                <w:sz w:val="20"/>
              </w:rPr>
            </w:pPr>
          </w:p>
          <w:p w:rsidR="002D4D48" w:rsidRDefault="002D4D48">
            <w:pPr>
              <w:pStyle w:val="BodyText"/>
              <w:rPr>
                <w:b/>
                <w:sz w:val="20"/>
              </w:rPr>
            </w:pPr>
          </w:p>
          <w:p w:rsidR="002D4D48" w:rsidRDefault="002D4D48">
            <w:pPr>
              <w:pStyle w:val="BodyText"/>
              <w:rPr>
                <w:b/>
                <w:sz w:val="20"/>
              </w:rPr>
            </w:pPr>
          </w:p>
          <w:p w:rsidR="002D4D48" w:rsidRDefault="002D4D48">
            <w:pPr>
              <w:pStyle w:val="BodyText"/>
              <w:rPr>
                <w:b/>
                <w:sz w:val="20"/>
              </w:rPr>
            </w:pPr>
          </w:p>
          <w:p w:rsidR="002D4D48" w:rsidRDefault="002D4D48">
            <w:pPr>
              <w:pStyle w:val="BodyText"/>
              <w:rPr>
                <w:b/>
                <w:sz w:val="20"/>
              </w:rPr>
            </w:pPr>
          </w:p>
          <w:p w:rsidR="002D4D48" w:rsidRDefault="002D4D48">
            <w:pPr>
              <w:pStyle w:val="BodyText"/>
              <w:rPr>
                <w:sz w:val="20"/>
              </w:rPr>
            </w:pPr>
            <w:r>
              <w:rPr>
                <w:sz w:val="20"/>
              </w:rPr>
              <w:t>Total cost:</w:t>
            </w:r>
          </w:p>
          <w:p w:rsidR="002D4D48" w:rsidRDefault="002D4D48">
            <w:pPr>
              <w:pStyle w:val="BodyText"/>
              <w:rPr>
                <w:sz w:val="20"/>
              </w:rPr>
            </w:pPr>
            <w:r>
              <w:rPr>
                <w:sz w:val="20"/>
              </w:rPr>
              <w:t>US$ 2,406,500</w:t>
            </w:r>
          </w:p>
          <w:p w:rsidR="002D4D48" w:rsidRDefault="002D4D48">
            <w:pPr>
              <w:pStyle w:val="BodyText"/>
              <w:rPr>
                <w:b/>
                <w:sz w:val="20"/>
                <w:u w:val="single"/>
              </w:rPr>
            </w:pPr>
          </w:p>
          <w:p w:rsidR="002D4D48" w:rsidRDefault="002D4D48">
            <w:pPr>
              <w:pStyle w:val="BodyText"/>
              <w:rPr>
                <w:b/>
                <w:sz w:val="20"/>
                <w:u w:val="single"/>
              </w:rPr>
            </w:pPr>
          </w:p>
          <w:p w:rsidR="002D4D48" w:rsidRDefault="002D4D48">
            <w:pPr>
              <w:pStyle w:val="BodyText"/>
              <w:rPr>
                <w:b/>
                <w:sz w:val="20"/>
                <w:u w:val="single"/>
              </w:rPr>
            </w:pPr>
          </w:p>
          <w:p w:rsidR="002D4D48" w:rsidRDefault="002D4D48">
            <w:pPr>
              <w:pStyle w:val="BodyText"/>
              <w:rPr>
                <w:b/>
                <w:sz w:val="20"/>
                <w:u w:val="single"/>
              </w:rPr>
            </w:pPr>
          </w:p>
          <w:p w:rsidR="002D4D48" w:rsidRDefault="002D4D48">
            <w:pPr>
              <w:pStyle w:val="BodyText"/>
              <w:rPr>
                <w:b/>
                <w:sz w:val="20"/>
                <w:u w:val="single"/>
              </w:rPr>
            </w:pPr>
          </w:p>
          <w:p w:rsidR="002D4D48" w:rsidRDefault="002D4D48">
            <w:pPr>
              <w:pStyle w:val="BodyText"/>
              <w:rPr>
                <w:b/>
                <w:sz w:val="20"/>
                <w:u w:val="single"/>
              </w:rPr>
            </w:pPr>
          </w:p>
          <w:p w:rsidR="002D4D48" w:rsidRDefault="002D4D48">
            <w:pPr>
              <w:pStyle w:val="BodyText"/>
              <w:rPr>
                <w:b/>
                <w:sz w:val="20"/>
                <w:u w:val="single"/>
              </w:rPr>
            </w:pPr>
          </w:p>
          <w:p w:rsidR="002D4D48" w:rsidRDefault="002D4D48">
            <w:pPr>
              <w:pStyle w:val="BodyText"/>
              <w:rPr>
                <w:b/>
                <w:sz w:val="20"/>
                <w:u w:val="single"/>
              </w:rPr>
            </w:pPr>
          </w:p>
        </w:tc>
      </w:tr>
    </w:tbl>
    <w:p w:rsidR="002D4D48" w:rsidRDefault="002D4D48">
      <w:pPr>
        <w:pStyle w:val="Heading2"/>
        <w:jc w:val="center"/>
        <w:rPr>
          <w:b w:val="0"/>
          <w:i/>
        </w:rPr>
      </w:pPr>
    </w:p>
    <w:p w:rsidR="002D4D48" w:rsidRDefault="002D4D48">
      <w:pPr>
        <w:pStyle w:val="Heading2"/>
        <w:jc w:val="center"/>
        <w:rPr>
          <w:rFonts w:ascii="Arial" w:hAnsi="Arial"/>
        </w:rPr>
      </w:pPr>
      <w:r>
        <w:rPr>
          <w:b w:val="0"/>
          <w:i/>
        </w:rPr>
        <w:br w:type="page"/>
      </w:r>
      <w:r>
        <w:rPr>
          <w:rFonts w:ascii="Arial" w:hAnsi="Arial"/>
        </w:rPr>
        <w:lastRenderedPageBreak/>
        <w:t>PRIMARY AND SECONDARY EDUCATION</w:t>
      </w:r>
    </w:p>
    <w:p w:rsidR="002D4D48" w:rsidRDefault="002D4D48"/>
    <w:tbl>
      <w:tblPr>
        <w:tblW w:w="0" w:type="auto"/>
        <w:jc w:val="center"/>
        <w:tblBorders>
          <w:top w:val="single" w:sz="12" w:space="0" w:color="008000"/>
          <w:left w:val="nil"/>
          <w:bottom w:val="single" w:sz="12" w:space="0" w:color="008000"/>
          <w:right w:val="nil"/>
          <w:insideH w:val="nil"/>
          <w:insideV w:val="nil"/>
        </w:tblBorders>
        <w:tblLayout w:type="fixed"/>
        <w:tblLook w:val="00A0" w:firstRow="1" w:lastRow="0" w:firstColumn="1" w:lastColumn="0" w:noHBand="0" w:noVBand="0"/>
      </w:tblPr>
      <w:tblGrid>
        <w:gridCol w:w="1980"/>
        <w:gridCol w:w="2749"/>
        <w:gridCol w:w="2749"/>
        <w:gridCol w:w="2065"/>
      </w:tblGrid>
      <w:tr w:rsidR="002D4D48">
        <w:trPr>
          <w:cantSplit/>
          <w:jc w:val="center"/>
        </w:trPr>
        <w:tc>
          <w:tcPr>
            <w:tcW w:w="4729" w:type="dxa"/>
            <w:gridSpan w:val="2"/>
            <w:tcBorders>
              <w:top w:val="double" w:sz="4" w:space="0" w:color="auto"/>
              <w:left w:val="double" w:sz="4" w:space="0" w:color="auto"/>
              <w:bottom w:val="nil"/>
              <w:right w:val="double" w:sz="4" w:space="0" w:color="auto"/>
            </w:tcBorders>
          </w:tcPr>
          <w:p w:rsidR="002D4D48" w:rsidRDefault="002D4D48">
            <w:pPr>
              <w:pStyle w:val="BodyText"/>
              <w:jc w:val="center"/>
            </w:pPr>
          </w:p>
        </w:tc>
        <w:tc>
          <w:tcPr>
            <w:tcW w:w="2749" w:type="dxa"/>
            <w:tcBorders>
              <w:top w:val="double" w:sz="4" w:space="0" w:color="auto"/>
              <w:left w:val="double" w:sz="4" w:space="0" w:color="auto"/>
              <w:bottom w:val="nil"/>
              <w:right w:val="double" w:sz="4" w:space="0" w:color="auto"/>
            </w:tcBorders>
          </w:tcPr>
          <w:p w:rsidR="002D4D48" w:rsidRDefault="002D4D48">
            <w:pPr>
              <w:pStyle w:val="BodyText"/>
              <w:jc w:val="center"/>
              <w:rPr>
                <w:b/>
              </w:rPr>
            </w:pPr>
          </w:p>
        </w:tc>
        <w:tc>
          <w:tcPr>
            <w:tcW w:w="2065" w:type="dxa"/>
            <w:tcBorders>
              <w:top w:val="double" w:sz="4" w:space="0" w:color="auto"/>
              <w:left w:val="double" w:sz="4" w:space="0" w:color="auto"/>
              <w:bottom w:val="nil"/>
              <w:right w:val="double" w:sz="4" w:space="0" w:color="auto"/>
            </w:tcBorders>
          </w:tcPr>
          <w:p w:rsidR="002D4D48" w:rsidRDefault="002D4D48">
            <w:pPr>
              <w:pStyle w:val="BodyText"/>
              <w:jc w:val="center"/>
            </w:pPr>
          </w:p>
        </w:tc>
      </w:tr>
      <w:tr w:rsidR="002D4D48">
        <w:trPr>
          <w:cantSplit/>
          <w:jc w:val="center"/>
        </w:trPr>
        <w:tc>
          <w:tcPr>
            <w:tcW w:w="1980" w:type="dxa"/>
            <w:tcBorders>
              <w:top w:val="nil"/>
              <w:left w:val="double" w:sz="4" w:space="0" w:color="auto"/>
              <w:bottom w:val="nil"/>
              <w:right w:val="nil"/>
            </w:tcBorders>
          </w:tcPr>
          <w:p w:rsidR="002D4D48" w:rsidRDefault="002D4D48">
            <w:pPr>
              <w:pStyle w:val="BodyText"/>
              <w:rPr>
                <w:b/>
              </w:rPr>
            </w:pPr>
            <w:r>
              <w:t>STRATEGY</w:t>
            </w:r>
          </w:p>
        </w:tc>
        <w:tc>
          <w:tcPr>
            <w:tcW w:w="2749" w:type="dxa"/>
            <w:tcBorders>
              <w:top w:val="nil"/>
              <w:left w:val="nil"/>
              <w:bottom w:val="nil"/>
              <w:right w:val="double" w:sz="4" w:space="0" w:color="auto"/>
            </w:tcBorders>
          </w:tcPr>
          <w:p w:rsidR="002D4D48" w:rsidRDefault="002D4D48">
            <w:pPr>
              <w:pStyle w:val="BodyText"/>
              <w:jc w:val="center"/>
            </w:pPr>
            <w:r>
              <w:t>PROJECTS</w:t>
            </w:r>
          </w:p>
        </w:tc>
        <w:tc>
          <w:tcPr>
            <w:tcW w:w="2749" w:type="dxa"/>
            <w:tcBorders>
              <w:top w:val="nil"/>
              <w:left w:val="nil"/>
              <w:bottom w:val="nil"/>
              <w:right w:val="double" w:sz="4" w:space="0" w:color="auto"/>
            </w:tcBorders>
          </w:tcPr>
          <w:p w:rsidR="002D4D48" w:rsidRDefault="002D4D48">
            <w:pPr>
              <w:pStyle w:val="BodyText"/>
              <w:jc w:val="center"/>
              <w:rPr>
                <w:caps/>
              </w:rPr>
            </w:pPr>
            <w:r>
              <w:rPr>
                <w:caps/>
              </w:rPr>
              <w:t>Cost ITEMS</w:t>
            </w:r>
          </w:p>
        </w:tc>
        <w:tc>
          <w:tcPr>
            <w:tcW w:w="2065" w:type="dxa"/>
            <w:tcBorders>
              <w:top w:val="nil"/>
              <w:left w:val="nil"/>
              <w:bottom w:val="nil"/>
              <w:right w:val="double" w:sz="4" w:space="0" w:color="auto"/>
            </w:tcBorders>
          </w:tcPr>
          <w:p w:rsidR="002D4D48" w:rsidRDefault="002D4D48">
            <w:pPr>
              <w:pStyle w:val="BodyText"/>
              <w:jc w:val="center"/>
              <w:rPr>
                <w:caps/>
              </w:rPr>
            </w:pPr>
            <w:r>
              <w:rPr>
                <w:caps/>
              </w:rPr>
              <w:t>EST. cost</w:t>
            </w:r>
          </w:p>
        </w:tc>
      </w:tr>
      <w:tr w:rsidR="002D4D48">
        <w:trPr>
          <w:cantSplit/>
          <w:trHeight w:val="3077"/>
          <w:jc w:val="center"/>
        </w:trPr>
        <w:tc>
          <w:tcPr>
            <w:tcW w:w="1980" w:type="dxa"/>
            <w:tcBorders>
              <w:top w:val="single" w:sz="4" w:space="0" w:color="000000"/>
              <w:left w:val="double" w:sz="4" w:space="0" w:color="auto"/>
              <w:bottom w:val="single" w:sz="4" w:space="0" w:color="auto"/>
              <w:right w:val="single" w:sz="4" w:space="0" w:color="000000"/>
            </w:tcBorders>
          </w:tcPr>
          <w:p w:rsidR="002D4D48" w:rsidRDefault="002D4D48">
            <w:pPr>
              <w:pStyle w:val="BodyText"/>
              <w:rPr>
                <w:b/>
                <w:sz w:val="20"/>
              </w:rPr>
            </w:pPr>
          </w:p>
          <w:p w:rsidR="002D4D48" w:rsidRDefault="002D4D48" w:rsidP="00967FFD">
            <w:pPr>
              <w:pStyle w:val="BodyText"/>
              <w:jc w:val="left"/>
            </w:pPr>
            <w:r>
              <w:t>1. Improving Pre-Service and In-Service Training of Teachers</w:t>
            </w:r>
          </w:p>
        </w:tc>
        <w:tc>
          <w:tcPr>
            <w:tcW w:w="2749" w:type="dxa"/>
            <w:tcBorders>
              <w:top w:val="single" w:sz="4" w:space="0" w:color="000000"/>
              <w:left w:val="nil"/>
              <w:bottom w:val="single" w:sz="4" w:space="0" w:color="auto"/>
              <w:right w:val="double" w:sz="4" w:space="0" w:color="auto"/>
            </w:tcBorders>
          </w:tcPr>
          <w:p w:rsidR="002D4D48" w:rsidRDefault="002D4D48">
            <w:pPr>
              <w:pStyle w:val="BodyText"/>
              <w:rPr>
                <w:b/>
                <w:sz w:val="20"/>
              </w:rPr>
            </w:pPr>
          </w:p>
          <w:p w:rsidR="002D4D48" w:rsidRPr="00BA1B5B" w:rsidRDefault="002D4D48" w:rsidP="002D6D15">
            <w:pPr>
              <w:pStyle w:val="BodyText"/>
              <w:numPr>
                <w:ilvl w:val="0"/>
                <w:numId w:val="126"/>
              </w:numPr>
              <w:jc w:val="left"/>
              <w:rPr>
                <w:sz w:val="20"/>
              </w:rPr>
            </w:pPr>
            <w:r w:rsidRPr="00BA1B5B">
              <w:rPr>
                <w:sz w:val="20"/>
              </w:rPr>
              <w:t>Promote more decentralized approaches to teacher training, re-training and up-grading at the school level and at centers.</w:t>
            </w:r>
          </w:p>
          <w:p w:rsidR="002D4D48" w:rsidRPr="00BA1B5B" w:rsidRDefault="002D4D48" w:rsidP="002D6D15">
            <w:pPr>
              <w:pStyle w:val="BodyText"/>
              <w:numPr>
                <w:ilvl w:val="0"/>
                <w:numId w:val="126"/>
              </w:numPr>
              <w:jc w:val="left"/>
              <w:rPr>
                <w:sz w:val="20"/>
              </w:rPr>
            </w:pPr>
            <w:r w:rsidRPr="00BA1B5B">
              <w:rPr>
                <w:sz w:val="20"/>
              </w:rPr>
              <w:t>Create an improved materials environment for complex schools and aimag schools with advanced training to upgrade the skills of teachers and build up human resource capacity.</w:t>
            </w:r>
          </w:p>
          <w:p w:rsidR="002D4D48" w:rsidRPr="00BA1B5B" w:rsidRDefault="002D4D48" w:rsidP="002D6D15">
            <w:pPr>
              <w:pStyle w:val="BodyText"/>
              <w:numPr>
                <w:ilvl w:val="0"/>
                <w:numId w:val="126"/>
              </w:numPr>
              <w:jc w:val="left"/>
              <w:rPr>
                <w:sz w:val="20"/>
              </w:rPr>
            </w:pPr>
            <w:r w:rsidRPr="00BA1B5B">
              <w:rPr>
                <w:sz w:val="20"/>
              </w:rPr>
              <w:t>Establish regional teacher retraining centers;</w:t>
            </w:r>
          </w:p>
          <w:p w:rsidR="002D4D48" w:rsidRPr="00BA1B5B" w:rsidRDefault="002D4D48" w:rsidP="002D6D15">
            <w:pPr>
              <w:pStyle w:val="BodyText"/>
              <w:numPr>
                <w:ilvl w:val="0"/>
                <w:numId w:val="126"/>
              </w:numPr>
              <w:jc w:val="left"/>
              <w:rPr>
                <w:sz w:val="20"/>
              </w:rPr>
            </w:pPr>
            <w:r w:rsidRPr="00BA1B5B">
              <w:rPr>
                <w:sz w:val="20"/>
              </w:rPr>
              <w:t>Invest in the Pedagogical University and Teacher Training Colleges to strengthen their material environment and elevate human resource capacity.</w:t>
            </w:r>
          </w:p>
          <w:p w:rsidR="002D4D48" w:rsidRPr="00BA1B5B" w:rsidRDefault="002D4D48" w:rsidP="002D6D15">
            <w:pPr>
              <w:pStyle w:val="BodyText"/>
              <w:numPr>
                <w:ilvl w:val="0"/>
                <w:numId w:val="126"/>
              </w:numPr>
              <w:jc w:val="left"/>
              <w:rPr>
                <w:sz w:val="20"/>
              </w:rPr>
            </w:pPr>
            <w:r w:rsidRPr="00BA1B5B">
              <w:rPr>
                <w:sz w:val="20"/>
              </w:rPr>
              <w:t xml:space="preserve">Improve government support policies </w:t>
            </w:r>
            <w:proofErr w:type="gramStart"/>
            <w:r w:rsidRPr="00BA1B5B">
              <w:rPr>
                <w:sz w:val="20"/>
              </w:rPr>
              <w:t>and  methods</w:t>
            </w:r>
            <w:proofErr w:type="gramEnd"/>
            <w:r w:rsidRPr="00BA1B5B">
              <w:rPr>
                <w:sz w:val="20"/>
              </w:rPr>
              <w:t xml:space="preserve"> for encouraging schools and teachers to take initiatives, develop school activities and up-grade teachers’ skills.</w:t>
            </w:r>
          </w:p>
          <w:p w:rsidR="002D4D48" w:rsidRDefault="002D4D48">
            <w:pPr>
              <w:pStyle w:val="BodyText"/>
              <w:rPr>
                <w:b/>
                <w:sz w:val="20"/>
              </w:rPr>
            </w:pPr>
          </w:p>
        </w:tc>
        <w:tc>
          <w:tcPr>
            <w:tcW w:w="2749" w:type="dxa"/>
            <w:tcBorders>
              <w:top w:val="single" w:sz="4" w:space="0" w:color="000000"/>
              <w:left w:val="nil"/>
              <w:bottom w:val="single" w:sz="4" w:space="0" w:color="auto"/>
              <w:right w:val="double" w:sz="4" w:space="0" w:color="auto"/>
            </w:tcBorders>
          </w:tcPr>
          <w:p w:rsidR="002D4D48" w:rsidRDefault="002D4D48">
            <w:pPr>
              <w:rPr>
                <w:sz w:val="20"/>
              </w:rPr>
            </w:pPr>
          </w:p>
          <w:p w:rsidR="002D4D48" w:rsidRDefault="002D4D48" w:rsidP="002D6D15">
            <w:pPr>
              <w:numPr>
                <w:ilvl w:val="0"/>
                <w:numId w:val="80"/>
              </w:numPr>
              <w:rPr>
                <w:sz w:val="20"/>
              </w:rPr>
            </w:pPr>
            <w:r>
              <w:rPr>
                <w:sz w:val="20"/>
              </w:rPr>
              <w:t xml:space="preserve">5 Regional teacher retraining centers with initial investments: Computers 10 peace    US$ 16,000; A copying machine US$ 4,000; Printing equipment      US$ 9,000; others        US$ 1,000.            So total investments for each Center = US$ 30,000. </w:t>
            </w:r>
            <w:r>
              <w:rPr>
                <w:sz w:val="20"/>
                <w:u w:val="single"/>
              </w:rPr>
              <w:t xml:space="preserve">Regional center investment </w:t>
            </w:r>
            <w:r>
              <w:rPr>
                <w:sz w:val="20"/>
              </w:rPr>
              <w:t>= 5*30,000 = US$ 150,000;</w:t>
            </w:r>
          </w:p>
          <w:p w:rsidR="002D4D48" w:rsidRDefault="002D4D48">
            <w:pPr>
              <w:rPr>
                <w:sz w:val="20"/>
              </w:rPr>
            </w:pPr>
          </w:p>
          <w:p w:rsidR="002D4D48" w:rsidRDefault="002D4D48" w:rsidP="002D6D15">
            <w:pPr>
              <w:numPr>
                <w:ilvl w:val="0"/>
                <w:numId w:val="80"/>
              </w:numPr>
              <w:rPr>
                <w:sz w:val="20"/>
              </w:rPr>
            </w:pPr>
            <w:r>
              <w:rPr>
                <w:sz w:val="20"/>
              </w:rPr>
              <w:t xml:space="preserve">Strengthening Pedagogical Institutions </w:t>
            </w:r>
            <w:r>
              <w:rPr>
                <w:sz w:val="20"/>
                <w:u w:val="single"/>
              </w:rPr>
              <w:t>Project</w:t>
            </w:r>
            <w:r>
              <w:rPr>
                <w:sz w:val="20"/>
              </w:rPr>
              <w:t xml:space="preserve"> (including all 6-8 institutions) which will have the following activities: Strengthening institutional capacity; Curriculum reform; Faculty Development and Course material development.               US$ 2,000,000.        </w:t>
            </w:r>
            <w:r>
              <w:rPr>
                <w:sz w:val="20"/>
                <w:u w:val="single"/>
              </w:rPr>
              <w:t xml:space="preserve">Investments in pedagogical institutions: </w:t>
            </w:r>
            <w:r>
              <w:rPr>
                <w:sz w:val="20"/>
              </w:rPr>
              <w:t xml:space="preserve">Shared Training material production shop           US$ 500,000 </w:t>
            </w:r>
          </w:p>
          <w:p w:rsidR="002D4D48" w:rsidRDefault="002D4D48">
            <w:pPr>
              <w:rPr>
                <w:sz w:val="20"/>
              </w:rPr>
            </w:pPr>
          </w:p>
          <w:p w:rsidR="002D4D48" w:rsidRDefault="002D4D48" w:rsidP="002D6D15">
            <w:pPr>
              <w:numPr>
                <w:ilvl w:val="0"/>
                <w:numId w:val="80"/>
              </w:numPr>
              <w:rPr>
                <w:sz w:val="20"/>
              </w:rPr>
            </w:pPr>
            <w:r>
              <w:rPr>
                <w:sz w:val="20"/>
              </w:rPr>
              <w:t>Scholarships to Pedagogy Students: 1600 students are enrolled in Pedagogy institutions each year, tuition fees at US$ 260 per year.  1600*260*4=        US$ 1,664,000</w:t>
            </w:r>
          </w:p>
          <w:p w:rsidR="002D4D48" w:rsidRDefault="002D4D48">
            <w:pPr>
              <w:rPr>
                <w:sz w:val="20"/>
              </w:rPr>
            </w:pPr>
          </w:p>
        </w:tc>
        <w:tc>
          <w:tcPr>
            <w:tcW w:w="2065" w:type="dxa"/>
            <w:tcBorders>
              <w:top w:val="single" w:sz="4" w:space="0" w:color="000000"/>
              <w:left w:val="nil"/>
              <w:bottom w:val="single" w:sz="4" w:space="0" w:color="auto"/>
              <w:right w:val="double" w:sz="4" w:space="0" w:color="auto"/>
            </w:tcBorders>
          </w:tcPr>
          <w:p w:rsidR="002D4D48" w:rsidRDefault="002D4D48">
            <w:pPr>
              <w:pStyle w:val="BodyText"/>
              <w:rPr>
                <w:b/>
                <w:sz w:val="20"/>
              </w:rPr>
            </w:pPr>
          </w:p>
          <w:p w:rsidR="002D4D48" w:rsidRPr="00BA1B5B" w:rsidRDefault="002D4D48" w:rsidP="002D6D15">
            <w:pPr>
              <w:pStyle w:val="BodyText"/>
              <w:numPr>
                <w:ilvl w:val="0"/>
                <w:numId w:val="81"/>
              </w:numPr>
              <w:jc w:val="left"/>
              <w:rPr>
                <w:sz w:val="20"/>
              </w:rPr>
            </w:pPr>
            <w:r w:rsidRPr="00BA1B5B">
              <w:rPr>
                <w:sz w:val="20"/>
              </w:rPr>
              <w:t>US</w:t>
            </w:r>
            <w:proofErr w:type="gramStart"/>
            <w:r w:rsidRPr="00BA1B5B">
              <w:rPr>
                <w:sz w:val="20"/>
              </w:rPr>
              <w:t>$  150,000</w:t>
            </w:r>
            <w:proofErr w:type="gramEnd"/>
          </w:p>
          <w:p w:rsidR="002D4D48" w:rsidRPr="00BA1B5B" w:rsidRDefault="002D4D48" w:rsidP="002D6D15">
            <w:pPr>
              <w:pStyle w:val="BodyText"/>
              <w:numPr>
                <w:ilvl w:val="0"/>
                <w:numId w:val="81"/>
              </w:numPr>
              <w:jc w:val="left"/>
              <w:rPr>
                <w:sz w:val="20"/>
              </w:rPr>
            </w:pPr>
            <w:r w:rsidRPr="00BA1B5B">
              <w:rPr>
                <w:sz w:val="20"/>
              </w:rPr>
              <w:t>US$ 2,500,000</w:t>
            </w:r>
          </w:p>
          <w:p w:rsidR="002D4D48" w:rsidRPr="00BA1B5B" w:rsidRDefault="002D4D48" w:rsidP="002D6D15">
            <w:pPr>
              <w:pStyle w:val="BodyText"/>
              <w:numPr>
                <w:ilvl w:val="0"/>
                <w:numId w:val="81"/>
              </w:numPr>
              <w:jc w:val="left"/>
              <w:rPr>
                <w:sz w:val="20"/>
              </w:rPr>
            </w:pPr>
            <w:r w:rsidRPr="00BA1B5B">
              <w:rPr>
                <w:sz w:val="20"/>
              </w:rPr>
              <w:t>US$ 1,664,000</w:t>
            </w:r>
          </w:p>
          <w:p w:rsidR="002D4D48" w:rsidRPr="00BA1B5B" w:rsidRDefault="002D4D48">
            <w:pPr>
              <w:pStyle w:val="BodyText"/>
              <w:rPr>
                <w:sz w:val="20"/>
              </w:rPr>
            </w:pPr>
          </w:p>
          <w:p w:rsidR="002D4D48" w:rsidRDefault="002D4D48">
            <w:pPr>
              <w:pStyle w:val="BodyText"/>
              <w:rPr>
                <w:b/>
                <w:sz w:val="20"/>
              </w:rPr>
            </w:pPr>
          </w:p>
          <w:p w:rsidR="002D4D48" w:rsidRDefault="002D4D48">
            <w:pPr>
              <w:pStyle w:val="BodyText"/>
              <w:rPr>
                <w:b/>
                <w:sz w:val="20"/>
              </w:rPr>
            </w:pPr>
          </w:p>
          <w:p w:rsidR="002D4D48" w:rsidRDefault="002D4D48">
            <w:pPr>
              <w:pStyle w:val="BodyText"/>
              <w:rPr>
                <w:b/>
                <w:sz w:val="20"/>
              </w:rPr>
            </w:pPr>
          </w:p>
          <w:p w:rsidR="002D4D48" w:rsidRDefault="002D4D48">
            <w:pPr>
              <w:pStyle w:val="BodyText"/>
              <w:rPr>
                <w:b/>
                <w:sz w:val="20"/>
              </w:rPr>
            </w:pPr>
          </w:p>
          <w:p w:rsidR="002D4D48" w:rsidRDefault="002D4D48">
            <w:pPr>
              <w:pStyle w:val="BodyText"/>
              <w:rPr>
                <w:b/>
                <w:sz w:val="20"/>
              </w:rPr>
            </w:pPr>
          </w:p>
          <w:p w:rsidR="002D4D48" w:rsidRDefault="002D4D48">
            <w:pPr>
              <w:pStyle w:val="BodyText"/>
              <w:rPr>
                <w:b/>
                <w:sz w:val="20"/>
              </w:rPr>
            </w:pPr>
          </w:p>
          <w:p w:rsidR="002D4D48" w:rsidRDefault="002D4D48">
            <w:pPr>
              <w:pStyle w:val="BodyText"/>
              <w:rPr>
                <w:b/>
                <w:sz w:val="20"/>
              </w:rPr>
            </w:pPr>
          </w:p>
          <w:p w:rsidR="002D4D48" w:rsidRDefault="002D4D48">
            <w:pPr>
              <w:pStyle w:val="BodyText"/>
              <w:rPr>
                <w:sz w:val="20"/>
              </w:rPr>
            </w:pPr>
            <w:r>
              <w:rPr>
                <w:sz w:val="20"/>
              </w:rPr>
              <w:t>Total Cost:</w:t>
            </w:r>
          </w:p>
          <w:p w:rsidR="002D4D48" w:rsidRDefault="002D4D48">
            <w:pPr>
              <w:pStyle w:val="BodyText"/>
              <w:rPr>
                <w:sz w:val="20"/>
              </w:rPr>
            </w:pPr>
            <w:r>
              <w:rPr>
                <w:sz w:val="20"/>
              </w:rPr>
              <w:t>US$ 4,314,000</w:t>
            </w:r>
          </w:p>
          <w:p w:rsidR="002D4D48" w:rsidRDefault="002D4D48">
            <w:pPr>
              <w:pStyle w:val="BodyText"/>
              <w:rPr>
                <w:sz w:val="20"/>
              </w:rPr>
            </w:pPr>
          </w:p>
          <w:p w:rsidR="002D4D48" w:rsidRDefault="002D4D48">
            <w:pPr>
              <w:pStyle w:val="BodyText"/>
              <w:rPr>
                <w:sz w:val="20"/>
              </w:rPr>
            </w:pPr>
          </w:p>
          <w:p w:rsidR="002D4D48" w:rsidRDefault="002D4D48">
            <w:pPr>
              <w:pStyle w:val="BodyText"/>
              <w:rPr>
                <w:sz w:val="20"/>
              </w:rPr>
            </w:pPr>
            <w:r>
              <w:rPr>
                <w:sz w:val="20"/>
              </w:rPr>
              <w:t xml:space="preserve"> </w:t>
            </w:r>
          </w:p>
        </w:tc>
      </w:tr>
    </w:tbl>
    <w:p w:rsidR="002D4D48" w:rsidRDefault="002D4D48"/>
    <w:tbl>
      <w:tblPr>
        <w:tblW w:w="0" w:type="auto"/>
        <w:jc w:val="center"/>
        <w:tblBorders>
          <w:top w:val="single" w:sz="12" w:space="0" w:color="008000"/>
          <w:left w:val="nil"/>
          <w:bottom w:val="single" w:sz="12" w:space="0" w:color="008000"/>
          <w:right w:val="nil"/>
          <w:insideH w:val="nil"/>
          <w:insideV w:val="nil"/>
        </w:tblBorders>
        <w:tblLayout w:type="fixed"/>
        <w:tblLook w:val="00A0" w:firstRow="1" w:lastRow="0" w:firstColumn="1" w:lastColumn="0" w:noHBand="0" w:noVBand="0"/>
      </w:tblPr>
      <w:tblGrid>
        <w:gridCol w:w="1980"/>
        <w:gridCol w:w="2749"/>
        <w:gridCol w:w="2749"/>
        <w:gridCol w:w="2065"/>
      </w:tblGrid>
      <w:tr w:rsidR="002D4D48">
        <w:trPr>
          <w:cantSplit/>
          <w:trHeight w:val="2510"/>
          <w:jc w:val="center"/>
        </w:trPr>
        <w:tc>
          <w:tcPr>
            <w:tcW w:w="1980" w:type="dxa"/>
            <w:tcBorders>
              <w:top w:val="single" w:sz="4" w:space="0" w:color="auto"/>
              <w:left w:val="double" w:sz="4" w:space="0" w:color="auto"/>
              <w:bottom w:val="single" w:sz="4" w:space="0" w:color="auto"/>
              <w:right w:val="single" w:sz="4" w:space="0" w:color="000000"/>
            </w:tcBorders>
          </w:tcPr>
          <w:p w:rsidR="002D4D48" w:rsidRDefault="002D4D48">
            <w:pPr>
              <w:rPr>
                <w:b/>
                <w:sz w:val="24"/>
              </w:rPr>
            </w:pPr>
          </w:p>
          <w:p w:rsidR="002D4D48" w:rsidRPr="00BA1B5B" w:rsidRDefault="002D4D48">
            <w:pPr>
              <w:rPr>
                <w:sz w:val="24"/>
              </w:rPr>
            </w:pPr>
            <w:r w:rsidRPr="00BA1B5B">
              <w:rPr>
                <w:sz w:val="24"/>
              </w:rPr>
              <w:t>2. Improving School Facilities and Equipment</w:t>
            </w:r>
          </w:p>
        </w:tc>
        <w:tc>
          <w:tcPr>
            <w:tcW w:w="2749" w:type="dxa"/>
            <w:tcBorders>
              <w:top w:val="single" w:sz="4" w:space="0" w:color="auto"/>
              <w:left w:val="nil"/>
              <w:bottom w:val="single" w:sz="4" w:space="0" w:color="auto"/>
              <w:right w:val="double" w:sz="4" w:space="0" w:color="auto"/>
            </w:tcBorders>
          </w:tcPr>
          <w:p w:rsidR="002D4D48" w:rsidRDefault="002D4D48">
            <w:pPr>
              <w:pStyle w:val="BodyText"/>
              <w:rPr>
                <w:b/>
                <w:sz w:val="20"/>
              </w:rPr>
            </w:pPr>
          </w:p>
          <w:p w:rsidR="002D4D48" w:rsidRPr="00BA1B5B" w:rsidRDefault="002D4D48" w:rsidP="002D6D15">
            <w:pPr>
              <w:pStyle w:val="BodyText"/>
              <w:numPr>
                <w:ilvl w:val="0"/>
                <w:numId w:val="127"/>
              </w:numPr>
              <w:jc w:val="left"/>
              <w:rPr>
                <w:sz w:val="20"/>
              </w:rPr>
            </w:pPr>
            <w:r w:rsidRPr="00BA1B5B">
              <w:rPr>
                <w:sz w:val="20"/>
              </w:rPr>
              <w:t>Reconstruct, expand and construct new school buildings and dormitories, particularly in rural areas.</w:t>
            </w:r>
          </w:p>
          <w:p w:rsidR="002D4D48" w:rsidRPr="00BA1B5B" w:rsidRDefault="002D4D48" w:rsidP="002D6D15">
            <w:pPr>
              <w:pStyle w:val="BodyText"/>
              <w:numPr>
                <w:ilvl w:val="0"/>
                <w:numId w:val="127"/>
              </w:numPr>
              <w:jc w:val="left"/>
              <w:rPr>
                <w:sz w:val="20"/>
              </w:rPr>
            </w:pPr>
            <w:r w:rsidRPr="00BA1B5B">
              <w:rPr>
                <w:sz w:val="20"/>
              </w:rPr>
              <w:t>Renew furniture, training equipment and facilities in schools and dormitories and improve continuity of supply.</w:t>
            </w:r>
          </w:p>
          <w:p w:rsidR="002D4D48" w:rsidRDefault="002D4D48" w:rsidP="002D6D15">
            <w:pPr>
              <w:pStyle w:val="BodyText"/>
              <w:numPr>
                <w:ilvl w:val="0"/>
                <w:numId w:val="127"/>
              </w:numPr>
              <w:jc w:val="left"/>
              <w:rPr>
                <w:b/>
                <w:sz w:val="20"/>
              </w:rPr>
            </w:pPr>
            <w:r w:rsidRPr="00BA1B5B">
              <w:rPr>
                <w:sz w:val="20"/>
              </w:rPr>
              <w:t>Provide stable heating and electricity supply to enable schools to operate during winter.</w:t>
            </w:r>
          </w:p>
        </w:tc>
        <w:tc>
          <w:tcPr>
            <w:tcW w:w="2749" w:type="dxa"/>
            <w:tcBorders>
              <w:top w:val="single" w:sz="4" w:space="0" w:color="auto"/>
              <w:left w:val="nil"/>
              <w:bottom w:val="single" w:sz="4" w:space="0" w:color="auto"/>
              <w:right w:val="double" w:sz="4" w:space="0" w:color="auto"/>
            </w:tcBorders>
          </w:tcPr>
          <w:p w:rsidR="002D4D48" w:rsidRDefault="002D4D48">
            <w:pPr>
              <w:rPr>
                <w:sz w:val="20"/>
              </w:rPr>
            </w:pPr>
          </w:p>
          <w:p w:rsidR="002D4D48" w:rsidRDefault="002D4D48" w:rsidP="002D6D15">
            <w:pPr>
              <w:numPr>
                <w:ilvl w:val="0"/>
                <w:numId w:val="82"/>
              </w:numPr>
              <w:rPr>
                <w:sz w:val="20"/>
              </w:rPr>
            </w:pPr>
            <w:r>
              <w:rPr>
                <w:sz w:val="20"/>
              </w:rPr>
              <w:t xml:space="preserve">Reconstruction, expansion of old schools, dormitories, furniture supply, building required number of new schools: Indicative costs are      US$ 25,000,000 (from document presented to the Donors Meeting),  </w:t>
            </w:r>
          </w:p>
          <w:p w:rsidR="002D4D48" w:rsidRDefault="002D4D48">
            <w:pPr>
              <w:rPr>
                <w:sz w:val="20"/>
              </w:rPr>
            </w:pPr>
            <w:r>
              <w:rPr>
                <w:sz w:val="20"/>
              </w:rPr>
              <w:t xml:space="preserve">   </w:t>
            </w:r>
          </w:p>
          <w:p w:rsidR="002D4D48" w:rsidRDefault="002D4D48" w:rsidP="002D6D15">
            <w:pPr>
              <w:numPr>
                <w:ilvl w:val="0"/>
                <w:numId w:val="82"/>
              </w:numPr>
              <w:rPr>
                <w:sz w:val="20"/>
              </w:rPr>
            </w:pPr>
            <w:r>
              <w:rPr>
                <w:sz w:val="20"/>
              </w:rPr>
              <w:t>Heating: continue with ESDP-I efforts of providing solar energy systems to small scale schools. Another 30 schools at US$ 2,000. Solar Energy for electricity: 30*2,000= US$ 60,000.</w:t>
            </w:r>
          </w:p>
          <w:p w:rsidR="002D4D48" w:rsidRDefault="002D4D48">
            <w:pPr>
              <w:rPr>
                <w:sz w:val="20"/>
              </w:rPr>
            </w:pPr>
            <w:r>
              <w:rPr>
                <w:sz w:val="20"/>
              </w:rPr>
              <w:t xml:space="preserve">  </w:t>
            </w:r>
          </w:p>
        </w:tc>
        <w:tc>
          <w:tcPr>
            <w:tcW w:w="2065" w:type="dxa"/>
            <w:tcBorders>
              <w:top w:val="single" w:sz="4" w:space="0" w:color="auto"/>
              <w:left w:val="nil"/>
              <w:bottom w:val="single" w:sz="4" w:space="0" w:color="auto"/>
              <w:right w:val="double" w:sz="4" w:space="0" w:color="auto"/>
            </w:tcBorders>
          </w:tcPr>
          <w:p w:rsidR="002D4D48" w:rsidRDefault="002D4D48">
            <w:pPr>
              <w:pStyle w:val="BodyText"/>
              <w:rPr>
                <w:b/>
                <w:sz w:val="20"/>
                <w:u w:val="single"/>
              </w:rPr>
            </w:pPr>
          </w:p>
          <w:p w:rsidR="002D4D48" w:rsidRPr="00967FFD" w:rsidRDefault="002D4D48" w:rsidP="002D6D15">
            <w:pPr>
              <w:pStyle w:val="BodyText"/>
              <w:numPr>
                <w:ilvl w:val="0"/>
                <w:numId w:val="83"/>
              </w:numPr>
              <w:jc w:val="left"/>
              <w:rPr>
                <w:sz w:val="20"/>
              </w:rPr>
            </w:pPr>
            <w:r w:rsidRPr="00967FFD">
              <w:rPr>
                <w:sz w:val="20"/>
              </w:rPr>
              <w:t>US$ 25,000,000</w:t>
            </w:r>
          </w:p>
          <w:p w:rsidR="002D4D48" w:rsidRPr="00967FFD" w:rsidRDefault="002D4D48" w:rsidP="002D6D15">
            <w:pPr>
              <w:pStyle w:val="BodyText"/>
              <w:numPr>
                <w:ilvl w:val="0"/>
                <w:numId w:val="83"/>
              </w:numPr>
              <w:jc w:val="left"/>
            </w:pPr>
            <w:r w:rsidRPr="00967FFD">
              <w:rPr>
                <w:sz w:val="20"/>
              </w:rPr>
              <w:t>US$    60,000</w:t>
            </w:r>
          </w:p>
          <w:p w:rsidR="002D4D48" w:rsidRDefault="002D4D48">
            <w:pPr>
              <w:pStyle w:val="BodyText"/>
              <w:rPr>
                <w:b/>
                <w:sz w:val="20"/>
              </w:rPr>
            </w:pPr>
          </w:p>
          <w:p w:rsidR="002D4D48" w:rsidRDefault="002D4D48">
            <w:pPr>
              <w:pStyle w:val="BodyText"/>
              <w:rPr>
                <w:b/>
                <w:sz w:val="20"/>
              </w:rPr>
            </w:pPr>
          </w:p>
          <w:p w:rsidR="002D4D48" w:rsidRDefault="002D4D48">
            <w:pPr>
              <w:pStyle w:val="BodyText"/>
              <w:rPr>
                <w:sz w:val="20"/>
              </w:rPr>
            </w:pPr>
            <w:r>
              <w:rPr>
                <w:sz w:val="20"/>
              </w:rPr>
              <w:t>Total Cost:</w:t>
            </w:r>
          </w:p>
          <w:p w:rsidR="002D4D48" w:rsidRDefault="002D4D48">
            <w:pPr>
              <w:pStyle w:val="BodyText"/>
              <w:rPr>
                <w:sz w:val="20"/>
              </w:rPr>
            </w:pPr>
            <w:r>
              <w:rPr>
                <w:sz w:val="20"/>
              </w:rPr>
              <w:t>US$ 25,060,000</w:t>
            </w:r>
          </w:p>
          <w:p w:rsidR="002D4D48" w:rsidRDefault="002D4D48">
            <w:pPr>
              <w:pStyle w:val="BodyText"/>
              <w:rPr>
                <w:sz w:val="20"/>
              </w:rPr>
            </w:pPr>
          </w:p>
          <w:p w:rsidR="002D4D48" w:rsidRDefault="002D4D48">
            <w:pPr>
              <w:pStyle w:val="BodyText"/>
              <w:rPr>
                <w:sz w:val="20"/>
              </w:rPr>
            </w:pPr>
          </w:p>
          <w:p w:rsidR="002D4D48" w:rsidRDefault="002D4D48">
            <w:pPr>
              <w:pStyle w:val="BodyText"/>
              <w:rPr>
                <w:sz w:val="20"/>
              </w:rPr>
            </w:pPr>
          </w:p>
          <w:p w:rsidR="002D4D48" w:rsidRDefault="002D4D48">
            <w:pPr>
              <w:pStyle w:val="BodyText"/>
              <w:rPr>
                <w:b/>
              </w:rPr>
            </w:pPr>
          </w:p>
        </w:tc>
      </w:tr>
      <w:tr w:rsidR="002D4D48">
        <w:trPr>
          <w:cantSplit/>
          <w:trHeight w:val="2510"/>
          <w:jc w:val="center"/>
        </w:trPr>
        <w:tc>
          <w:tcPr>
            <w:tcW w:w="1980" w:type="dxa"/>
            <w:tcBorders>
              <w:top w:val="single" w:sz="4" w:space="0" w:color="auto"/>
              <w:left w:val="double" w:sz="4" w:space="0" w:color="auto"/>
              <w:bottom w:val="single" w:sz="4" w:space="0" w:color="auto"/>
              <w:right w:val="single" w:sz="4" w:space="0" w:color="000000"/>
            </w:tcBorders>
          </w:tcPr>
          <w:p w:rsidR="002D4D48" w:rsidRDefault="002D4D48"/>
          <w:p w:rsidR="002D4D48" w:rsidRDefault="002D4D48" w:rsidP="00BA1B5B">
            <w:pPr>
              <w:pStyle w:val="BodyText"/>
              <w:jc w:val="left"/>
            </w:pPr>
            <w:r>
              <w:t>3. Refining Curriculum, Methodology and Structure</w:t>
            </w:r>
          </w:p>
          <w:p w:rsidR="002D4D48" w:rsidRDefault="002D4D48">
            <w:pPr>
              <w:pStyle w:val="BodyText"/>
            </w:pPr>
          </w:p>
          <w:p w:rsidR="002D4D48" w:rsidRDefault="002D4D48">
            <w:pPr>
              <w:pStyle w:val="BodyText"/>
            </w:pPr>
          </w:p>
          <w:p w:rsidR="002D4D48" w:rsidRDefault="002D4D48">
            <w:pPr>
              <w:pStyle w:val="BodyText"/>
            </w:pPr>
          </w:p>
          <w:p w:rsidR="002D4D48" w:rsidRDefault="002D4D48">
            <w:pPr>
              <w:pStyle w:val="BodyText"/>
            </w:pPr>
          </w:p>
          <w:p w:rsidR="002D4D48" w:rsidRDefault="002D4D48">
            <w:pPr>
              <w:pStyle w:val="BodyText"/>
            </w:pPr>
          </w:p>
        </w:tc>
        <w:tc>
          <w:tcPr>
            <w:tcW w:w="2749" w:type="dxa"/>
            <w:tcBorders>
              <w:top w:val="single" w:sz="4" w:space="0" w:color="auto"/>
              <w:left w:val="nil"/>
              <w:bottom w:val="single" w:sz="4" w:space="0" w:color="auto"/>
              <w:right w:val="double" w:sz="4" w:space="0" w:color="auto"/>
            </w:tcBorders>
          </w:tcPr>
          <w:p w:rsidR="002D4D48" w:rsidRDefault="002D4D48"/>
          <w:p w:rsidR="002D4D48" w:rsidRPr="00BA1B5B" w:rsidRDefault="002D4D48" w:rsidP="002D6D15">
            <w:pPr>
              <w:pStyle w:val="BodyText"/>
              <w:numPr>
                <w:ilvl w:val="0"/>
                <w:numId w:val="128"/>
              </w:numPr>
              <w:jc w:val="left"/>
              <w:rPr>
                <w:sz w:val="20"/>
              </w:rPr>
            </w:pPr>
            <w:r w:rsidRPr="00BA1B5B">
              <w:rPr>
                <w:sz w:val="20"/>
              </w:rPr>
              <w:t>Develop more decentralized and liberalized policies in primary and secondary education.</w:t>
            </w:r>
          </w:p>
          <w:p w:rsidR="002D4D48" w:rsidRDefault="002D4D48" w:rsidP="002D6D15">
            <w:pPr>
              <w:numPr>
                <w:ilvl w:val="0"/>
                <w:numId w:val="128"/>
              </w:numPr>
              <w:rPr>
                <w:sz w:val="20"/>
              </w:rPr>
            </w:pPr>
            <w:r>
              <w:rPr>
                <w:sz w:val="20"/>
              </w:rPr>
              <w:t xml:space="preserve">Develop special training policies and programs to involve mentally, physically disabled and vulnerable group children, and provide gender equality, particularly at senior level grades of secondary schools. </w:t>
            </w:r>
          </w:p>
          <w:p w:rsidR="002D4D48" w:rsidRDefault="002D4D48" w:rsidP="002D6D15">
            <w:pPr>
              <w:numPr>
                <w:ilvl w:val="0"/>
                <w:numId w:val="128"/>
              </w:numPr>
              <w:rPr>
                <w:sz w:val="20"/>
              </w:rPr>
            </w:pPr>
            <w:r>
              <w:rPr>
                <w:sz w:val="20"/>
              </w:rPr>
              <w:t xml:space="preserve">Increase access to school textbooks through enrichment of library facilities, an increase of training materials, and introduction of new information technologies. </w:t>
            </w:r>
          </w:p>
          <w:p w:rsidR="002D4D48" w:rsidRDefault="002D4D48" w:rsidP="002D6D15">
            <w:pPr>
              <w:numPr>
                <w:ilvl w:val="0"/>
                <w:numId w:val="128"/>
              </w:numPr>
              <w:rPr>
                <w:sz w:val="20"/>
              </w:rPr>
            </w:pPr>
            <w:r>
              <w:rPr>
                <w:sz w:val="20"/>
              </w:rPr>
              <w:t xml:space="preserve">Undertake research into the possibilities of implementing a </w:t>
            </w:r>
            <w:proofErr w:type="gramStart"/>
            <w:r>
              <w:rPr>
                <w:sz w:val="20"/>
              </w:rPr>
              <w:t>12 year</w:t>
            </w:r>
            <w:proofErr w:type="gramEnd"/>
            <w:r>
              <w:rPr>
                <w:sz w:val="20"/>
              </w:rPr>
              <w:t xml:space="preserve"> education, to determine the precise financial, educational and social implications and to indicate the relevant preparatory activities that must be undertaken.</w:t>
            </w:r>
          </w:p>
          <w:p w:rsidR="002D4D48" w:rsidRDefault="002D4D48" w:rsidP="002D6D15">
            <w:pPr>
              <w:numPr>
                <w:ilvl w:val="0"/>
                <w:numId w:val="128"/>
              </w:numPr>
              <w:rPr>
                <w:sz w:val="20"/>
              </w:rPr>
            </w:pPr>
            <w:r>
              <w:rPr>
                <w:sz w:val="20"/>
              </w:rPr>
              <w:t>Develop appropriate forms of support for the development of non-government primary and secondary educational organizations.</w:t>
            </w:r>
          </w:p>
          <w:p w:rsidR="002D4D48" w:rsidRDefault="002D4D48">
            <w:pPr>
              <w:pStyle w:val="BodyText"/>
            </w:pPr>
          </w:p>
        </w:tc>
        <w:tc>
          <w:tcPr>
            <w:tcW w:w="2749" w:type="dxa"/>
            <w:tcBorders>
              <w:top w:val="single" w:sz="4" w:space="0" w:color="auto"/>
              <w:left w:val="nil"/>
              <w:bottom w:val="single" w:sz="4" w:space="0" w:color="auto"/>
              <w:right w:val="double" w:sz="4" w:space="0" w:color="auto"/>
            </w:tcBorders>
          </w:tcPr>
          <w:p w:rsidR="002D4D48" w:rsidRDefault="002D4D48">
            <w:pPr>
              <w:rPr>
                <w:sz w:val="20"/>
              </w:rPr>
            </w:pPr>
          </w:p>
          <w:p w:rsidR="002D4D48" w:rsidRDefault="002D4D48" w:rsidP="002D6D15">
            <w:pPr>
              <w:numPr>
                <w:ilvl w:val="0"/>
                <w:numId w:val="84"/>
              </w:numPr>
              <w:rPr>
                <w:sz w:val="20"/>
              </w:rPr>
            </w:pPr>
            <w:r>
              <w:rPr>
                <w:sz w:val="20"/>
              </w:rPr>
              <w:t>Strengthening library facilities for all schools US$ 500,000;</w:t>
            </w:r>
          </w:p>
          <w:p w:rsidR="005D799B" w:rsidRDefault="002D4D48" w:rsidP="002D6D15">
            <w:pPr>
              <w:numPr>
                <w:ilvl w:val="0"/>
                <w:numId w:val="84"/>
              </w:numPr>
              <w:rPr>
                <w:sz w:val="20"/>
              </w:rPr>
            </w:pPr>
            <w:r>
              <w:rPr>
                <w:sz w:val="20"/>
              </w:rPr>
              <w:t xml:space="preserve">Study </w:t>
            </w:r>
            <w:r w:rsidR="005D799B">
              <w:rPr>
                <w:sz w:val="20"/>
              </w:rPr>
              <w:t>of 12-</w:t>
            </w:r>
            <w:r w:rsidR="00BA1B5B">
              <w:rPr>
                <w:sz w:val="20"/>
              </w:rPr>
              <w:t xml:space="preserve">year schooling system, </w:t>
            </w:r>
          </w:p>
          <w:p w:rsidR="002D4D48" w:rsidRDefault="002D4D48" w:rsidP="005D799B">
            <w:pPr>
              <w:ind w:left="360"/>
              <w:rPr>
                <w:sz w:val="20"/>
              </w:rPr>
            </w:pPr>
            <w:r>
              <w:rPr>
                <w:sz w:val="20"/>
              </w:rPr>
              <w:t>US$ 200,000</w:t>
            </w:r>
          </w:p>
          <w:p w:rsidR="002D4D48" w:rsidRDefault="002D4D48">
            <w:pPr>
              <w:rPr>
                <w:sz w:val="20"/>
              </w:rPr>
            </w:pPr>
          </w:p>
          <w:p w:rsidR="002D4D48" w:rsidRDefault="002D4D48">
            <w:pPr>
              <w:rPr>
                <w:sz w:val="20"/>
              </w:rPr>
            </w:pPr>
          </w:p>
          <w:p w:rsidR="002D4D48" w:rsidRDefault="002D4D48">
            <w:pPr>
              <w:rPr>
                <w:sz w:val="20"/>
              </w:rPr>
            </w:pPr>
            <w:r>
              <w:rPr>
                <w:sz w:val="20"/>
              </w:rPr>
              <w:t xml:space="preserve"> </w:t>
            </w:r>
          </w:p>
          <w:p w:rsidR="002D4D48" w:rsidRDefault="002D4D48">
            <w:pPr>
              <w:rPr>
                <w:sz w:val="20"/>
              </w:rPr>
            </w:pPr>
          </w:p>
          <w:p w:rsidR="002D4D48" w:rsidRDefault="002D4D48">
            <w:pPr>
              <w:rPr>
                <w:sz w:val="20"/>
              </w:rPr>
            </w:pPr>
          </w:p>
          <w:p w:rsidR="002D4D48" w:rsidRDefault="002D4D48">
            <w:pPr>
              <w:rPr>
                <w:sz w:val="20"/>
              </w:rPr>
            </w:pPr>
          </w:p>
          <w:p w:rsidR="002D4D48" w:rsidRDefault="002D4D48">
            <w:pPr>
              <w:rPr>
                <w:sz w:val="20"/>
              </w:rPr>
            </w:pPr>
          </w:p>
          <w:p w:rsidR="002D4D48" w:rsidRDefault="002D4D48">
            <w:pPr>
              <w:rPr>
                <w:sz w:val="20"/>
              </w:rPr>
            </w:pPr>
          </w:p>
          <w:p w:rsidR="002D4D48" w:rsidRDefault="002D4D48">
            <w:pPr>
              <w:rPr>
                <w:sz w:val="20"/>
              </w:rPr>
            </w:pPr>
          </w:p>
          <w:p w:rsidR="002D4D48" w:rsidRDefault="002D4D48">
            <w:pPr>
              <w:rPr>
                <w:sz w:val="20"/>
              </w:rPr>
            </w:pPr>
          </w:p>
          <w:p w:rsidR="002D4D48" w:rsidRDefault="002D4D48">
            <w:pPr>
              <w:rPr>
                <w:sz w:val="20"/>
              </w:rPr>
            </w:pPr>
          </w:p>
          <w:p w:rsidR="002D4D48" w:rsidRDefault="002D4D48">
            <w:pPr>
              <w:rPr>
                <w:sz w:val="20"/>
              </w:rPr>
            </w:pPr>
          </w:p>
          <w:p w:rsidR="002D4D48" w:rsidRDefault="002D4D48">
            <w:pPr>
              <w:rPr>
                <w:sz w:val="20"/>
              </w:rPr>
            </w:pPr>
          </w:p>
        </w:tc>
        <w:tc>
          <w:tcPr>
            <w:tcW w:w="2065" w:type="dxa"/>
            <w:tcBorders>
              <w:top w:val="single" w:sz="4" w:space="0" w:color="auto"/>
              <w:left w:val="nil"/>
              <w:bottom w:val="single" w:sz="4" w:space="0" w:color="auto"/>
              <w:right w:val="double" w:sz="4" w:space="0" w:color="auto"/>
            </w:tcBorders>
          </w:tcPr>
          <w:p w:rsidR="002D4D48" w:rsidRDefault="002D4D48">
            <w:pPr>
              <w:pStyle w:val="BodyText"/>
              <w:rPr>
                <w:b/>
                <w:sz w:val="20"/>
                <w:u w:val="single"/>
              </w:rPr>
            </w:pPr>
          </w:p>
          <w:p w:rsidR="002D4D48" w:rsidRPr="005D799B" w:rsidRDefault="002D4D48" w:rsidP="002D6D15">
            <w:pPr>
              <w:pStyle w:val="BodyText"/>
              <w:numPr>
                <w:ilvl w:val="0"/>
                <w:numId w:val="85"/>
              </w:numPr>
              <w:jc w:val="left"/>
              <w:rPr>
                <w:sz w:val="20"/>
              </w:rPr>
            </w:pPr>
            <w:r w:rsidRPr="005D799B">
              <w:rPr>
                <w:sz w:val="20"/>
              </w:rPr>
              <w:t>US$ 500,000</w:t>
            </w:r>
          </w:p>
          <w:p w:rsidR="002D4D48" w:rsidRPr="005D799B" w:rsidRDefault="002D4D48" w:rsidP="002D6D15">
            <w:pPr>
              <w:pStyle w:val="BodyText"/>
              <w:numPr>
                <w:ilvl w:val="0"/>
                <w:numId w:val="85"/>
              </w:numPr>
              <w:jc w:val="left"/>
              <w:rPr>
                <w:sz w:val="20"/>
              </w:rPr>
            </w:pPr>
            <w:r w:rsidRPr="005D799B">
              <w:rPr>
                <w:sz w:val="20"/>
              </w:rPr>
              <w:t>US$ 200,000</w:t>
            </w:r>
          </w:p>
          <w:p w:rsidR="002D4D48" w:rsidRDefault="002D4D48">
            <w:pPr>
              <w:pStyle w:val="BodyText"/>
              <w:rPr>
                <w:b/>
                <w:sz w:val="20"/>
              </w:rPr>
            </w:pPr>
          </w:p>
          <w:p w:rsidR="002D4D48" w:rsidRDefault="002D4D48">
            <w:pPr>
              <w:pStyle w:val="BodyText"/>
              <w:rPr>
                <w:b/>
                <w:sz w:val="20"/>
              </w:rPr>
            </w:pPr>
          </w:p>
          <w:p w:rsidR="002D4D48" w:rsidRDefault="002D4D48">
            <w:pPr>
              <w:pStyle w:val="BodyText"/>
              <w:rPr>
                <w:b/>
                <w:sz w:val="20"/>
              </w:rPr>
            </w:pPr>
          </w:p>
          <w:p w:rsidR="002D4D48" w:rsidRDefault="002D4D48">
            <w:pPr>
              <w:pStyle w:val="BodyText"/>
              <w:rPr>
                <w:b/>
                <w:sz w:val="20"/>
              </w:rPr>
            </w:pPr>
          </w:p>
          <w:p w:rsidR="002D4D48" w:rsidRDefault="002D4D48">
            <w:pPr>
              <w:pStyle w:val="BodyText"/>
              <w:rPr>
                <w:b/>
                <w:sz w:val="20"/>
              </w:rPr>
            </w:pPr>
          </w:p>
          <w:p w:rsidR="002D4D48" w:rsidRDefault="002D4D48">
            <w:pPr>
              <w:pStyle w:val="BodyText"/>
              <w:rPr>
                <w:sz w:val="20"/>
              </w:rPr>
            </w:pPr>
            <w:r>
              <w:rPr>
                <w:sz w:val="20"/>
              </w:rPr>
              <w:t>Total cost</w:t>
            </w:r>
          </w:p>
          <w:p w:rsidR="002D4D48" w:rsidRDefault="002D4D48">
            <w:pPr>
              <w:pStyle w:val="BodyText"/>
              <w:rPr>
                <w:sz w:val="20"/>
              </w:rPr>
            </w:pPr>
            <w:r>
              <w:rPr>
                <w:sz w:val="20"/>
              </w:rPr>
              <w:t>US$ 700,000</w:t>
            </w:r>
          </w:p>
          <w:p w:rsidR="002D4D48" w:rsidRDefault="002D4D48">
            <w:pPr>
              <w:pStyle w:val="BodyText"/>
              <w:rPr>
                <w:b/>
                <w:sz w:val="20"/>
              </w:rPr>
            </w:pPr>
          </w:p>
          <w:p w:rsidR="002D4D48" w:rsidRDefault="002D4D48">
            <w:pPr>
              <w:pStyle w:val="BodyText"/>
              <w:rPr>
                <w:b/>
                <w:sz w:val="20"/>
                <w:u w:val="single"/>
              </w:rPr>
            </w:pPr>
          </w:p>
          <w:p w:rsidR="002D4D48" w:rsidRDefault="002D4D48">
            <w:pPr>
              <w:pStyle w:val="BodyText"/>
              <w:rPr>
                <w:b/>
                <w:sz w:val="20"/>
                <w:u w:val="single"/>
              </w:rPr>
            </w:pPr>
          </w:p>
          <w:p w:rsidR="002D4D48" w:rsidRDefault="002D4D48">
            <w:pPr>
              <w:pStyle w:val="BodyText"/>
              <w:rPr>
                <w:b/>
                <w:sz w:val="20"/>
                <w:u w:val="single"/>
              </w:rPr>
            </w:pPr>
          </w:p>
          <w:p w:rsidR="002D4D48" w:rsidRDefault="002D4D48">
            <w:pPr>
              <w:pStyle w:val="BodyText"/>
              <w:rPr>
                <w:b/>
                <w:sz w:val="20"/>
                <w:u w:val="single"/>
              </w:rPr>
            </w:pPr>
          </w:p>
          <w:p w:rsidR="002D4D48" w:rsidRDefault="002D4D48">
            <w:pPr>
              <w:pStyle w:val="BodyText"/>
              <w:rPr>
                <w:b/>
                <w:sz w:val="20"/>
                <w:u w:val="single"/>
              </w:rPr>
            </w:pPr>
          </w:p>
          <w:p w:rsidR="002D4D48" w:rsidRDefault="002D4D48">
            <w:pPr>
              <w:pStyle w:val="BodyText"/>
              <w:rPr>
                <w:b/>
                <w:sz w:val="20"/>
                <w:u w:val="single"/>
              </w:rPr>
            </w:pPr>
          </w:p>
          <w:p w:rsidR="002D4D48" w:rsidRDefault="002D4D48">
            <w:pPr>
              <w:pStyle w:val="BodyText"/>
              <w:rPr>
                <w:b/>
                <w:sz w:val="20"/>
                <w:u w:val="single"/>
              </w:rPr>
            </w:pPr>
          </w:p>
          <w:p w:rsidR="002D4D48" w:rsidRDefault="002D4D48">
            <w:pPr>
              <w:pStyle w:val="BodyText"/>
              <w:rPr>
                <w:b/>
                <w:sz w:val="20"/>
                <w:u w:val="single"/>
              </w:rPr>
            </w:pPr>
          </w:p>
        </w:tc>
      </w:tr>
    </w:tbl>
    <w:p w:rsidR="002D4D48" w:rsidRDefault="002D4D48"/>
    <w:tbl>
      <w:tblPr>
        <w:tblW w:w="0" w:type="auto"/>
        <w:jc w:val="center"/>
        <w:tblBorders>
          <w:top w:val="single" w:sz="12" w:space="0" w:color="008000"/>
          <w:left w:val="nil"/>
          <w:bottom w:val="single" w:sz="12" w:space="0" w:color="008000"/>
          <w:right w:val="nil"/>
          <w:insideH w:val="nil"/>
          <w:insideV w:val="nil"/>
        </w:tblBorders>
        <w:tblLayout w:type="fixed"/>
        <w:tblLook w:val="00A0" w:firstRow="1" w:lastRow="0" w:firstColumn="1" w:lastColumn="0" w:noHBand="0" w:noVBand="0"/>
      </w:tblPr>
      <w:tblGrid>
        <w:gridCol w:w="1980"/>
        <w:gridCol w:w="2749"/>
        <w:gridCol w:w="2749"/>
        <w:gridCol w:w="2065"/>
      </w:tblGrid>
      <w:tr w:rsidR="002D4D48">
        <w:trPr>
          <w:cantSplit/>
          <w:trHeight w:val="2510"/>
          <w:jc w:val="center"/>
        </w:trPr>
        <w:tc>
          <w:tcPr>
            <w:tcW w:w="1980" w:type="dxa"/>
            <w:tcBorders>
              <w:top w:val="single" w:sz="4" w:space="0" w:color="auto"/>
              <w:left w:val="double" w:sz="4" w:space="0" w:color="auto"/>
              <w:bottom w:val="single" w:sz="4" w:space="0" w:color="auto"/>
              <w:right w:val="single" w:sz="4" w:space="0" w:color="000000"/>
            </w:tcBorders>
          </w:tcPr>
          <w:p w:rsidR="002D4D48" w:rsidRPr="00967FFD" w:rsidRDefault="002D4D48"/>
          <w:p w:rsidR="002D4D48" w:rsidRPr="00967FFD" w:rsidRDefault="002D4D48">
            <w:r w:rsidRPr="00967FFD">
              <w:t>4. Developing a Quality Assurance System</w:t>
            </w:r>
          </w:p>
        </w:tc>
        <w:tc>
          <w:tcPr>
            <w:tcW w:w="2749" w:type="dxa"/>
            <w:tcBorders>
              <w:top w:val="single" w:sz="4" w:space="0" w:color="auto"/>
              <w:left w:val="nil"/>
              <w:bottom w:val="single" w:sz="4" w:space="0" w:color="auto"/>
              <w:right w:val="double" w:sz="4" w:space="0" w:color="auto"/>
            </w:tcBorders>
          </w:tcPr>
          <w:p w:rsidR="002D4D48" w:rsidRPr="00967FFD" w:rsidRDefault="002D4D48">
            <w:pPr>
              <w:pStyle w:val="BodyText"/>
              <w:rPr>
                <w:sz w:val="20"/>
              </w:rPr>
            </w:pPr>
          </w:p>
          <w:p w:rsidR="002D4D48" w:rsidRPr="00967FFD" w:rsidRDefault="002D4D48" w:rsidP="002D6D15">
            <w:pPr>
              <w:pStyle w:val="BodyText"/>
              <w:numPr>
                <w:ilvl w:val="0"/>
                <w:numId w:val="129"/>
              </w:numPr>
              <w:jc w:val="left"/>
              <w:rPr>
                <w:sz w:val="20"/>
              </w:rPr>
            </w:pPr>
            <w:r w:rsidRPr="00967FFD">
              <w:rPr>
                <w:sz w:val="20"/>
              </w:rPr>
              <w:t xml:space="preserve">Review education content and assessment standards </w:t>
            </w:r>
          </w:p>
          <w:p w:rsidR="002D4D48" w:rsidRPr="00967FFD" w:rsidRDefault="002D4D48" w:rsidP="002D6D15">
            <w:pPr>
              <w:pStyle w:val="BodyText"/>
              <w:numPr>
                <w:ilvl w:val="0"/>
                <w:numId w:val="129"/>
              </w:numPr>
              <w:jc w:val="left"/>
              <w:rPr>
                <w:sz w:val="20"/>
              </w:rPr>
            </w:pPr>
            <w:r w:rsidRPr="00967FFD">
              <w:rPr>
                <w:sz w:val="20"/>
              </w:rPr>
              <w:t xml:space="preserve">Develop and apply indicators of performance, activities and organizational assessment in education institutions </w:t>
            </w:r>
          </w:p>
          <w:p w:rsidR="002D4D48" w:rsidRPr="00967FFD" w:rsidRDefault="002D4D48" w:rsidP="002D6D15">
            <w:pPr>
              <w:pStyle w:val="BodyText"/>
              <w:numPr>
                <w:ilvl w:val="0"/>
                <w:numId w:val="129"/>
              </w:numPr>
              <w:jc w:val="left"/>
            </w:pPr>
            <w:r w:rsidRPr="00967FFD">
              <w:rPr>
                <w:sz w:val="20"/>
              </w:rPr>
              <w:t>Establish performance measurement for primary and secondary school students for analysis of results and comparative studies.</w:t>
            </w:r>
          </w:p>
          <w:p w:rsidR="002D4D48" w:rsidRPr="00967FFD" w:rsidRDefault="002D4D48" w:rsidP="002D6D15">
            <w:pPr>
              <w:pStyle w:val="BodyText"/>
              <w:numPr>
                <w:ilvl w:val="0"/>
                <w:numId w:val="129"/>
              </w:numPr>
              <w:jc w:val="left"/>
            </w:pPr>
            <w:r w:rsidRPr="00967FFD">
              <w:rPr>
                <w:sz w:val="20"/>
              </w:rPr>
              <w:t>Establish a teacher performance evaluation system;</w:t>
            </w:r>
          </w:p>
          <w:p w:rsidR="002D4D48" w:rsidRPr="00967FFD" w:rsidRDefault="002D4D48" w:rsidP="002D6D15">
            <w:pPr>
              <w:pStyle w:val="BodyText"/>
              <w:numPr>
                <w:ilvl w:val="0"/>
                <w:numId w:val="129"/>
              </w:numPr>
              <w:jc w:val="left"/>
            </w:pPr>
            <w:r w:rsidRPr="00967FFD">
              <w:rPr>
                <w:sz w:val="20"/>
              </w:rPr>
              <w:t>Establish test and diagnosis centers to inform and assist communities;</w:t>
            </w:r>
          </w:p>
          <w:p w:rsidR="002D4D48" w:rsidRPr="00967FFD" w:rsidRDefault="002D4D48" w:rsidP="002D6D15">
            <w:pPr>
              <w:pStyle w:val="BodyText"/>
              <w:numPr>
                <w:ilvl w:val="0"/>
                <w:numId w:val="129"/>
              </w:numPr>
              <w:jc w:val="left"/>
            </w:pPr>
            <w:r w:rsidRPr="00967FFD">
              <w:rPr>
                <w:sz w:val="20"/>
              </w:rPr>
              <w:t>Establish linkages between monitoring and performance data and the education management information system</w:t>
            </w:r>
          </w:p>
        </w:tc>
        <w:tc>
          <w:tcPr>
            <w:tcW w:w="2749" w:type="dxa"/>
            <w:tcBorders>
              <w:top w:val="single" w:sz="4" w:space="0" w:color="auto"/>
              <w:left w:val="nil"/>
              <w:bottom w:val="single" w:sz="4" w:space="0" w:color="auto"/>
              <w:right w:val="double" w:sz="4" w:space="0" w:color="auto"/>
            </w:tcBorders>
          </w:tcPr>
          <w:p w:rsidR="002D4D48" w:rsidRDefault="002D4D48"/>
          <w:p w:rsidR="002D4D48" w:rsidRDefault="002D4D48" w:rsidP="002D6D15">
            <w:pPr>
              <w:numPr>
                <w:ilvl w:val="0"/>
                <w:numId w:val="86"/>
              </w:numPr>
              <w:rPr>
                <w:sz w:val="20"/>
              </w:rPr>
            </w:pPr>
            <w:r>
              <w:rPr>
                <w:sz w:val="20"/>
              </w:rPr>
              <w:t>Overall cost for the strategy is estimated to be      US$ 500,000</w:t>
            </w:r>
          </w:p>
          <w:p w:rsidR="002D4D48" w:rsidRDefault="002D4D48">
            <w:r>
              <w:t xml:space="preserve"> </w:t>
            </w:r>
          </w:p>
        </w:tc>
        <w:tc>
          <w:tcPr>
            <w:tcW w:w="2065" w:type="dxa"/>
            <w:tcBorders>
              <w:top w:val="single" w:sz="4" w:space="0" w:color="auto"/>
              <w:left w:val="nil"/>
              <w:bottom w:val="single" w:sz="4" w:space="0" w:color="auto"/>
              <w:right w:val="double" w:sz="4" w:space="0" w:color="auto"/>
            </w:tcBorders>
          </w:tcPr>
          <w:p w:rsidR="002D4D48" w:rsidRDefault="002D4D48">
            <w:pPr>
              <w:pStyle w:val="BodyText"/>
              <w:rPr>
                <w:b/>
                <w:u w:val="single"/>
              </w:rPr>
            </w:pPr>
          </w:p>
          <w:p w:rsidR="002D4D48" w:rsidRDefault="002D4D48">
            <w:pPr>
              <w:pStyle w:val="BodyText"/>
              <w:rPr>
                <w:sz w:val="20"/>
              </w:rPr>
            </w:pPr>
            <w:r>
              <w:rPr>
                <w:sz w:val="20"/>
              </w:rPr>
              <w:t xml:space="preserve">Total </w:t>
            </w:r>
            <w:proofErr w:type="gramStart"/>
            <w:r>
              <w:rPr>
                <w:sz w:val="20"/>
              </w:rPr>
              <w:t>cost :</w:t>
            </w:r>
            <w:proofErr w:type="gramEnd"/>
          </w:p>
          <w:p w:rsidR="002D4D48" w:rsidRDefault="002D4D48">
            <w:pPr>
              <w:pStyle w:val="BodyText"/>
              <w:rPr>
                <w:b/>
                <w:u w:val="single"/>
              </w:rPr>
            </w:pPr>
            <w:r>
              <w:rPr>
                <w:sz w:val="20"/>
              </w:rPr>
              <w:t>US$ 500,000</w:t>
            </w:r>
          </w:p>
        </w:tc>
      </w:tr>
      <w:tr w:rsidR="002D4D48">
        <w:trPr>
          <w:cantSplit/>
          <w:trHeight w:val="2510"/>
          <w:jc w:val="center"/>
        </w:trPr>
        <w:tc>
          <w:tcPr>
            <w:tcW w:w="1980" w:type="dxa"/>
            <w:tcBorders>
              <w:top w:val="single" w:sz="4" w:space="0" w:color="auto"/>
              <w:left w:val="double" w:sz="4" w:space="0" w:color="auto"/>
              <w:bottom w:val="single" w:sz="4" w:space="0" w:color="auto"/>
              <w:right w:val="single" w:sz="4" w:space="0" w:color="000000"/>
            </w:tcBorders>
          </w:tcPr>
          <w:p w:rsidR="002D4D48" w:rsidRDefault="002D4D48">
            <w:pPr>
              <w:rPr>
                <w:b/>
              </w:rPr>
            </w:pPr>
          </w:p>
          <w:p w:rsidR="002D4D48" w:rsidRPr="005D799B" w:rsidRDefault="002D4D48">
            <w:r w:rsidRPr="005D799B">
              <w:t>5. Improving Educational Research</w:t>
            </w:r>
          </w:p>
        </w:tc>
        <w:tc>
          <w:tcPr>
            <w:tcW w:w="2749" w:type="dxa"/>
            <w:tcBorders>
              <w:top w:val="single" w:sz="4" w:space="0" w:color="auto"/>
              <w:left w:val="nil"/>
              <w:bottom w:val="single" w:sz="4" w:space="0" w:color="auto"/>
              <w:right w:val="double" w:sz="4" w:space="0" w:color="auto"/>
            </w:tcBorders>
          </w:tcPr>
          <w:p w:rsidR="002D4D48" w:rsidRPr="005D799B" w:rsidRDefault="002D4D48">
            <w:pPr>
              <w:pStyle w:val="BodyText"/>
              <w:rPr>
                <w:sz w:val="20"/>
              </w:rPr>
            </w:pPr>
          </w:p>
          <w:p w:rsidR="002D4D48" w:rsidRPr="005D799B" w:rsidRDefault="002D4D48" w:rsidP="002D6D15">
            <w:pPr>
              <w:pStyle w:val="BodyText"/>
              <w:numPr>
                <w:ilvl w:val="0"/>
                <w:numId w:val="130"/>
              </w:numPr>
              <w:jc w:val="left"/>
              <w:rPr>
                <w:sz w:val="20"/>
              </w:rPr>
            </w:pPr>
            <w:r w:rsidRPr="005D799B">
              <w:rPr>
                <w:sz w:val="20"/>
              </w:rPr>
              <w:t>Review and reorganize the structure of institutions concerned with education research and methodology and establishment of high quality research on education policy and management studies. Development of capacities amongst personnel to strengthen research work and provide appropriate information for decision making.</w:t>
            </w:r>
          </w:p>
          <w:p w:rsidR="002D4D48" w:rsidRPr="005D799B" w:rsidRDefault="002D4D48" w:rsidP="002D6D15">
            <w:pPr>
              <w:pStyle w:val="BodyText"/>
              <w:numPr>
                <w:ilvl w:val="0"/>
                <w:numId w:val="130"/>
              </w:numPr>
              <w:jc w:val="left"/>
              <w:rPr>
                <w:sz w:val="20"/>
              </w:rPr>
            </w:pPr>
            <w:r w:rsidRPr="005D799B">
              <w:rPr>
                <w:sz w:val="20"/>
              </w:rPr>
              <w:t>Establish regional education study &amp; methodology centers to facilitate data collection and research in education management, content and methodology.</w:t>
            </w:r>
          </w:p>
          <w:p w:rsidR="002D4D48" w:rsidRPr="005D799B" w:rsidRDefault="002D4D48" w:rsidP="002D6D15">
            <w:pPr>
              <w:pStyle w:val="BodyText"/>
              <w:numPr>
                <w:ilvl w:val="0"/>
                <w:numId w:val="130"/>
              </w:numPr>
              <w:jc w:val="left"/>
              <w:rPr>
                <w:sz w:val="20"/>
              </w:rPr>
            </w:pPr>
            <w:r w:rsidRPr="005D799B">
              <w:rPr>
                <w:sz w:val="20"/>
              </w:rPr>
              <w:t>Train highly qualified researchers in education studies in country and overseas.</w:t>
            </w:r>
          </w:p>
          <w:p w:rsidR="002D4D48" w:rsidRPr="005D799B" w:rsidRDefault="002D4D48" w:rsidP="002D6D15">
            <w:pPr>
              <w:pStyle w:val="BodyText"/>
              <w:numPr>
                <w:ilvl w:val="0"/>
                <w:numId w:val="130"/>
              </w:numPr>
              <w:jc w:val="left"/>
              <w:rPr>
                <w:sz w:val="20"/>
              </w:rPr>
            </w:pPr>
            <w:r w:rsidRPr="005D799B">
              <w:rPr>
                <w:sz w:val="20"/>
              </w:rPr>
              <w:t>Support initiatives of public and non-public institutions in education studies and publishing to provide access to information for the public</w:t>
            </w:r>
          </w:p>
        </w:tc>
        <w:tc>
          <w:tcPr>
            <w:tcW w:w="2749" w:type="dxa"/>
            <w:tcBorders>
              <w:top w:val="single" w:sz="4" w:space="0" w:color="auto"/>
              <w:left w:val="nil"/>
              <w:bottom w:val="single" w:sz="4" w:space="0" w:color="auto"/>
              <w:right w:val="double" w:sz="4" w:space="0" w:color="auto"/>
            </w:tcBorders>
          </w:tcPr>
          <w:p w:rsidR="002D4D48" w:rsidRDefault="002D4D48">
            <w:pPr>
              <w:rPr>
                <w:sz w:val="20"/>
              </w:rPr>
            </w:pPr>
          </w:p>
          <w:p w:rsidR="002D4D48" w:rsidRDefault="002D4D48" w:rsidP="002D6D15">
            <w:pPr>
              <w:numPr>
                <w:ilvl w:val="0"/>
                <w:numId w:val="87"/>
              </w:numPr>
              <w:rPr>
                <w:sz w:val="20"/>
              </w:rPr>
            </w:pPr>
            <w:r>
              <w:rPr>
                <w:sz w:val="20"/>
              </w:rPr>
              <w:t xml:space="preserve">Strengthening education research institutions, project </w:t>
            </w:r>
            <w:proofErr w:type="gramStart"/>
            <w:r>
              <w:rPr>
                <w:sz w:val="20"/>
              </w:rPr>
              <w:t>cost  US</w:t>
            </w:r>
            <w:proofErr w:type="gramEnd"/>
            <w:r>
              <w:rPr>
                <w:sz w:val="20"/>
              </w:rPr>
              <w:t>$ 600,000;</w:t>
            </w:r>
          </w:p>
          <w:p w:rsidR="002D4D48" w:rsidRDefault="002D4D48">
            <w:pPr>
              <w:rPr>
                <w:sz w:val="20"/>
              </w:rPr>
            </w:pPr>
          </w:p>
          <w:p w:rsidR="002D4D48" w:rsidRDefault="002D4D48" w:rsidP="002D6D15">
            <w:pPr>
              <w:numPr>
                <w:ilvl w:val="0"/>
                <w:numId w:val="87"/>
              </w:numPr>
            </w:pPr>
            <w:r>
              <w:rPr>
                <w:sz w:val="20"/>
              </w:rPr>
              <w:t>Train highly qualified researchers abroad: to provide assistance to 6-7 students at US$ 35,000 per year including tuition fee and allowance. Travel fair at US$ 5000 for each. 7*(35,000*4+</w:t>
            </w:r>
            <w:proofErr w:type="gramStart"/>
            <w:r>
              <w:rPr>
                <w:sz w:val="20"/>
              </w:rPr>
              <w:t>5000)=</w:t>
            </w:r>
            <w:proofErr w:type="gramEnd"/>
            <w:r>
              <w:rPr>
                <w:sz w:val="20"/>
              </w:rPr>
              <w:t xml:space="preserve">   US$ 1,015,000</w:t>
            </w:r>
            <w:r>
              <w:t xml:space="preserve"> </w:t>
            </w:r>
          </w:p>
          <w:p w:rsidR="002D4D48" w:rsidRDefault="002D4D48"/>
        </w:tc>
        <w:tc>
          <w:tcPr>
            <w:tcW w:w="2065" w:type="dxa"/>
            <w:tcBorders>
              <w:top w:val="single" w:sz="4" w:space="0" w:color="auto"/>
              <w:left w:val="nil"/>
              <w:bottom w:val="single" w:sz="4" w:space="0" w:color="auto"/>
              <w:right w:val="double" w:sz="4" w:space="0" w:color="auto"/>
            </w:tcBorders>
          </w:tcPr>
          <w:p w:rsidR="002D4D48" w:rsidRDefault="002D4D48">
            <w:pPr>
              <w:pStyle w:val="BodyText"/>
              <w:rPr>
                <w:b/>
              </w:rPr>
            </w:pPr>
          </w:p>
          <w:p w:rsidR="002D4D48" w:rsidRPr="005D799B" w:rsidRDefault="002D4D48" w:rsidP="002D6D15">
            <w:pPr>
              <w:pStyle w:val="BodyText"/>
              <w:numPr>
                <w:ilvl w:val="0"/>
                <w:numId w:val="88"/>
              </w:numPr>
              <w:jc w:val="left"/>
              <w:rPr>
                <w:sz w:val="20"/>
              </w:rPr>
            </w:pPr>
            <w:r w:rsidRPr="005D799B">
              <w:rPr>
                <w:sz w:val="20"/>
              </w:rPr>
              <w:t>US</w:t>
            </w:r>
            <w:proofErr w:type="gramStart"/>
            <w:r w:rsidRPr="005D799B">
              <w:rPr>
                <w:sz w:val="20"/>
              </w:rPr>
              <w:t>$  600,000</w:t>
            </w:r>
            <w:proofErr w:type="gramEnd"/>
          </w:p>
          <w:p w:rsidR="002D4D48" w:rsidRPr="005D799B" w:rsidRDefault="002D4D48" w:rsidP="002D6D15">
            <w:pPr>
              <w:pStyle w:val="BodyText"/>
              <w:numPr>
                <w:ilvl w:val="0"/>
                <w:numId w:val="88"/>
              </w:numPr>
              <w:jc w:val="left"/>
            </w:pPr>
            <w:r w:rsidRPr="005D799B">
              <w:rPr>
                <w:sz w:val="20"/>
              </w:rPr>
              <w:t>US$ 1,015,000</w:t>
            </w:r>
          </w:p>
          <w:p w:rsidR="002D4D48" w:rsidRPr="005D799B" w:rsidRDefault="002D4D48">
            <w:pPr>
              <w:pStyle w:val="BodyText"/>
              <w:rPr>
                <w:sz w:val="20"/>
              </w:rPr>
            </w:pPr>
          </w:p>
          <w:p w:rsidR="002D4D48" w:rsidRDefault="002D4D48">
            <w:pPr>
              <w:pStyle w:val="BodyText"/>
              <w:rPr>
                <w:b/>
                <w:sz w:val="20"/>
              </w:rPr>
            </w:pPr>
          </w:p>
          <w:p w:rsidR="002D4D48" w:rsidRDefault="002D4D48">
            <w:pPr>
              <w:pStyle w:val="BodyText"/>
              <w:rPr>
                <w:b/>
                <w:sz w:val="20"/>
              </w:rPr>
            </w:pPr>
          </w:p>
          <w:p w:rsidR="002D4D48" w:rsidRDefault="002D4D48">
            <w:pPr>
              <w:pStyle w:val="BodyText"/>
              <w:rPr>
                <w:b/>
                <w:sz w:val="20"/>
              </w:rPr>
            </w:pPr>
          </w:p>
          <w:p w:rsidR="002D4D48" w:rsidRDefault="002D4D48">
            <w:pPr>
              <w:pStyle w:val="BodyText"/>
              <w:rPr>
                <w:b/>
                <w:sz w:val="20"/>
              </w:rPr>
            </w:pPr>
          </w:p>
          <w:p w:rsidR="002D4D48" w:rsidRDefault="002D4D48">
            <w:pPr>
              <w:pStyle w:val="BodyText"/>
              <w:rPr>
                <w:b/>
                <w:sz w:val="20"/>
              </w:rPr>
            </w:pPr>
          </w:p>
          <w:p w:rsidR="002D4D48" w:rsidRDefault="002D4D48">
            <w:pPr>
              <w:pStyle w:val="BodyText"/>
              <w:rPr>
                <w:sz w:val="20"/>
              </w:rPr>
            </w:pPr>
            <w:r>
              <w:rPr>
                <w:sz w:val="20"/>
              </w:rPr>
              <w:t>Total cost:</w:t>
            </w:r>
          </w:p>
          <w:p w:rsidR="002D4D48" w:rsidRDefault="002D4D48">
            <w:pPr>
              <w:pStyle w:val="BodyText"/>
              <w:rPr>
                <w:b/>
              </w:rPr>
            </w:pPr>
            <w:r>
              <w:rPr>
                <w:sz w:val="20"/>
              </w:rPr>
              <w:t>US$ 1,615,000</w:t>
            </w:r>
          </w:p>
        </w:tc>
      </w:tr>
    </w:tbl>
    <w:p w:rsidR="002D4D48" w:rsidRDefault="002D4D48">
      <w:pPr>
        <w:pStyle w:val="Heading2"/>
        <w:jc w:val="center"/>
        <w:rPr>
          <w:rFonts w:ascii="Arial" w:hAnsi="Arial"/>
        </w:rPr>
      </w:pPr>
    </w:p>
    <w:p w:rsidR="002D4D48" w:rsidRDefault="002D4D48">
      <w:pPr>
        <w:pStyle w:val="Heading2"/>
        <w:jc w:val="center"/>
        <w:rPr>
          <w:rFonts w:ascii="Arial" w:hAnsi="Arial"/>
        </w:rPr>
      </w:pPr>
      <w:r>
        <w:rPr>
          <w:rFonts w:ascii="Arial" w:hAnsi="Arial"/>
        </w:rPr>
        <w:br w:type="page"/>
      </w:r>
      <w:r>
        <w:rPr>
          <w:rFonts w:ascii="Arial" w:hAnsi="Arial"/>
        </w:rPr>
        <w:lastRenderedPageBreak/>
        <w:t>TECHNICAL EDUCATION AND VOCATIONAL TRAINING</w:t>
      </w:r>
    </w:p>
    <w:p w:rsidR="002D4D48" w:rsidRDefault="002D4D48"/>
    <w:tbl>
      <w:tblPr>
        <w:tblW w:w="0" w:type="auto"/>
        <w:jc w:val="center"/>
        <w:tblBorders>
          <w:top w:val="single" w:sz="12" w:space="0" w:color="008000"/>
          <w:left w:val="nil"/>
          <w:bottom w:val="single" w:sz="12" w:space="0" w:color="008000"/>
          <w:right w:val="nil"/>
          <w:insideH w:val="nil"/>
          <w:insideV w:val="nil"/>
        </w:tblBorders>
        <w:tblLayout w:type="fixed"/>
        <w:tblLook w:val="00A0" w:firstRow="1" w:lastRow="0" w:firstColumn="1" w:lastColumn="0" w:noHBand="0" w:noVBand="0"/>
      </w:tblPr>
      <w:tblGrid>
        <w:gridCol w:w="1800"/>
        <w:gridCol w:w="2881"/>
        <w:gridCol w:w="2881"/>
        <w:gridCol w:w="1981"/>
      </w:tblGrid>
      <w:tr w:rsidR="002D4D48">
        <w:trPr>
          <w:cantSplit/>
          <w:jc w:val="center"/>
        </w:trPr>
        <w:tc>
          <w:tcPr>
            <w:tcW w:w="4681" w:type="dxa"/>
            <w:gridSpan w:val="2"/>
            <w:tcBorders>
              <w:top w:val="double" w:sz="4" w:space="0" w:color="auto"/>
              <w:left w:val="double" w:sz="4" w:space="0" w:color="auto"/>
              <w:bottom w:val="nil"/>
              <w:right w:val="double" w:sz="4" w:space="0" w:color="auto"/>
            </w:tcBorders>
          </w:tcPr>
          <w:p w:rsidR="002D4D48" w:rsidRDefault="002D4D48">
            <w:pPr>
              <w:pStyle w:val="BodyText"/>
              <w:jc w:val="center"/>
            </w:pPr>
          </w:p>
        </w:tc>
        <w:tc>
          <w:tcPr>
            <w:tcW w:w="2881" w:type="dxa"/>
            <w:tcBorders>
              <w:top w:val="double" w:sz="4" w:space="0" w:color="auto"/>
              <w:left w:val="double" w:sz="4" w:space="0" w:color="auto"/>
              <w:bottom w:val="nil"/>
              <w:right w:val="double" w:sz="4" w:space="0" w:color="auto"/>
            </w:tcBorders>
          </w:tcPr>
          <w:p w:rsidR="002D4D48" w:rsidRDefault="002D4D48">
            <w:pPr>
              <w:pStyle w:val="BodyText"/>
              <w:jc w:val="center"/>
              <w:rPr>
                <w:b/>
              </w:rPr>
            </w:pPr>
          </w:p>
        </w:tc>
        <w:tc>
          <w:tcPr>
            <w:tcW w:w="1981" w:type="dxa"/>
            <w:tcBorders>
              <w:top w:val="double" w:sz="4" w:space="0" w:color="auto"/>
              <w:left w:val="double" w:sz="4" w:space="0" w:color="auto"/>
              <w:bottom w:val="nil"/>
              <w:right w:val="double" w:sz="4" w:space="0" w:color="auto"/>
            </w:tcBorders>
          </w:tcPr>
          <w:p w:rsidR="002D4D48" w:rsidRDefault="002D4D48">
            <w:pPr>
              <w:pStyle w:val="BodyText"/>
              <w:jc w:val="center"/>
            </w:pPr>
          </w:p>
        </w:tc>
      </w:tr>
      <w:tr w:rsidR="002D4D48">
        <w:trPr>
          <w:cantSplit/>
          <w:jc w:val="center"/>
        </w:trPr>
        <w:tc>
          <w:tcPr>
            <w:tcW w:w="1800" w:type="dxa"/>
            <w:tcBorders>
              <w:top w:val="nil"/>
              <w:left w:val="double" w:sz="4" w:space="0" w:color="auto"/>
              <w:bottom w:val="single" w:sz="4" w:space="0" w:color="000000"/>
              <w:right w:val="nil"/>
            </w:tcBorders>
          </w:tcPr>
          <w:p w:rsidR="002D4D48" w:rsidRDefault="002D4D48">
            <w:pPr>
              <w:pStyle w:val="BodyText"/>
              <w:rPr>
                <w:b/>
              </w:rPr>
            </w:pPr>
            <w:r>
              <w:t>STRATEGY</w:t>
            </w:r>
          </w:p>
        </w:tc>
        <w:tc>
          <w:tcPr>
            <w:tcW w:w="2881" w:type="dxa"/>
            <w:tcBorders>
              <w:top w:val="nil"/>
              <w:left w:val="nil"/>
              <w:bottom w:val="single" w:sz="4" w:space="0" w:color="000000"/>
              <w:right w:val="double" w:sz="4" w:space="0" w:color="auto"/>
            </w:tcBorders>
          </w:tcPr>
          <w:p w:rsidR="002D4D48" w:rsidRDefault="002D4D48">
            <w:pPr>
              <w:pStyle w:val="BodyText"/>
              <w:jc w:val="center"/>
            </w:pPr>
            <w:r>
              <w:t>PROJECTS</w:t>
            </w:r>
          </w:p>
        </w:tc>
        <w:tc>
          <w:tcPr>
            <w:tcW w:w="2881" w:type="dxa"/>
            <w:tcBorders>
              <w:top w:val="nil"/>
              <w:left w:val="nil"/>
              <w:bottom w:val="single" w:sz="4" w:space="0" w:color="000000"/>
              <w:right w:val="double" w:sz="4" w:space="0" w:color="auto"/>
            </w:tcBorders>
          </w:tcPr>
          <w:p w:rsidR="002D4D48" w:rsidRDefault="002D4D48">
            <w:pPr>
              <w:pStyle w:val="BodyText"/>
              <w:jc w:val="center"/>
              <w:rPr>
                <w:caps/>
              </w:rPr>
            </w:pPr>
            <w:r>
              <w:rPr>
                <w:caps/>
              </w:rPr>
              <w:t>cost ITEMS</w:t>
            </w:r>
          </w:p>
        </w:tc>
        <w:tc>
          <w:tcPr>
            <w:tcW w:w="1981" w:type="dxa"/>
            <w:tcBorders>
              <w:top w:val="nil"/>
              <w:left w:val="nil"/>
              <w:bottom w:val="single" w:sz="4" w:space="0" w:color="000000"/>
              <w:right w:val="double" w:sz="4" w:space="0" w:color="auto"/>
            </w:tcBorders>
          </w:tcPr>
          <w:p w:rsidR="002D4D48" w:rsidRDefault="002D4D48">
            <w:pPr>
              <w:pStyle w:val="BodyText"/>
              <w:jc w:val="center"/>
              <w:rPr>
                <w:caps/>
              </w:rPr>
            </w:pPr>
            <w:r>
              <w:rPr>
                <w:caps/>
              </w:rPr>
              <w:t>EST. cost</w:t>
            </w:r>
          </w:p>
        </w:tc>
      </w:tr>
      <w:tr w:rsidR="002D4D48">
        <w:trPr>
          <w:cantSplit/>
          <w:trHeight w:val="1188"/>
          <w:jc w:val="center"/>
        </w:trPr>
        <w:tc>
          <w:tcPr>
            <w:tcW w:w="1800" w:type="dxa"/>
            <w:tcBorders>
              <w:top w:val="nil"/>
              <w:left w:val="double" w:sz="4" w:space="0" w:color="auto"/>
              <w:bottom w:val="nil"/>
              <w:right w:val="single" w:sz="4" w:space="0" w:color="000000"/>
            </w:tcBorders>
          </w:tcPr>
          <w:p w:rsidR="002D4D48" w:rsidRDefault="002D4D48">
            <w:pPr>
              <w:pStyle w:val="BodyText"/>
              <w:rPr>
                <w:b/>
              </w:rPr>
            </w:pPr>
          </w:p>
          <w:p w:rsidR="002D4D48" w:rsidRDefault="002D4D48" w:rsidP="005D799B">
            <w:pPr>
              <w:pStyle w:val="BodyText"/>
              <w:jc w:val="left"/>
            </w:pPr>
            <w:r>
              <w:t xml:space="preserve">1. Bringing TEVT in Line with </w:t>
            </w:r>
            <w:proofErr w:type="spellStart"/>
            <w:r>
              <w:t>Labour</w:t>
            </w:r>
            <w:proofErr w:type="spellEnd"/>
            <w:r>
              <w:t xml:space="preserve"> Market Demand</w:t>
            </w:r>
          </w:p>
        </w:tc>
        <w:tc>
          <w:tcPr>
            <w:tcW w:w="2881" w:type="dxa"/>
            <w:tcBorders>
              <w:top w:val="nil"/>
              <w:left w:val="nil"/>
              <w:bottom w:val="nil"/>
              <w:right w:val="double" w:sz="4" w:space="0" w:color="auto"/>
            </w:tcBorders>
          </w:tcPr>
          <w:p w:rsidR="002D4D48" w:rsidRDefault="002D4D48">
            <w:pPr>
              <w:tabs>
                <w:tab w:val="num" w:pos="1080"/>
              </w:tabs>
              <w:rPr>
                <w:sz w:val="20"/>
              </w:rPr>
            </w:pPr>
          </w:p>
          <w:p w:rsidR="002D4D48" w:rsidRDefault="002D4D48" w:rsidP="002D6D15">
            <w:pPr>
              <w:numPr>
                <w:ilvl w:val="0"/>
                <w:numId w:val="131"/>
              </w:numPr>
              <w:tabs>
                <w:tab w:val="num" w:pos="1080"/>
              </w:tabs>
              <w:rPr>
                <w:sz w:val="20"/>
              </w:rPr>
            </w:pPr>
            <w:r>
              <w:rPr>
                <w:sz w:val="20"/>
              </w:rPr>
              <w:t xml:space="preserve">Increase the scope of research on employment of the population and needs of labour market demand. </w:t>
            </w:r>
          </w:p>
          <w:p w:rsidR="002D4D48" w:rsidRDefault="002D4D48" w:rsidP="002D6D15">
            <w:pPr>
              <w:numPr>
                <w:ilvl w:val="0"/>
                <w:numId w:val="131"/>
              </w:numPr>
              <w:tabs>
                <w:tab w:val="num" w:pos="1080"/>
              </w:tabs>
              <w:rPr>
                <w:sz w:val="20"/>
              </w:rPr>
            </w:pPr>
            <w:r>
              <w:rPr>
                <w:sz w:val="20"/>
              </w:rPr>
              <w:t>Identify vocational training needs of population.</w:t>
            </w:r>
          </w:p>
          <w:p w:rsidR="002D4D48" w:rsidRDefault="002D4D48" w:rsidP="002D6D15">
            <w:pPr>
              <w:numPr>
                <w:ilvl w:val="0"/>
                <w:numId w:val="131"/>
              </w:numPr>
              <w:tabs>
                <w:tab w:val="num" w:pos="1080"/>
              </w:tabs>
              <w:rPr>
                <w:sz w:val="20"/>
              </w:rPr>
            </w:pPr>
            <w:r>
              <w:rPr>
                <w:sz w:val="20"/>
              </w:rPr>
              <w:t>Allow active involvement of community partnerships in vocational training activities.</w:t>
            </w:r>
          </w:p>
          <w:p w:rsidR="002D4D48" w:rsidRDefault="002D4D48" w:rsidP="002D6D15">
            <w:pPr>
              <w:numPr>
                <w:ilvl w:val="0"/>
                <w:numId w:val="131"/>
              </w:numPr>
              <w:tabs>
                <w:tab w:val="num" w:pos="1080"/>
              </w:tabs>
              <w:rPr>
                <w:sz w:val="20"/>
              </w:rPr>
            </w:pPr>
            <w:r>
              <w:rPr>
                <w:sz w:val="20"/>
              </w:rPr>
              <w:t>Provide consultancy in professional orientation, acquisition of practical knowledge and selection of professions.</w:t>
            </w:r>
          </w:p>
          <w:p w:rsidR="002D4D48" w:rsidRDefault="002D4D48">
            <w:pPr>
              <w:tabs>
                <w:tab w:val="num" w:pos="1080"/>
              </w:tabs>
              <w:rPr>
                <w:sz w:val="20"/>
              </w:rPr>
            </w:pPr>
          </w:p>
        </w:tc>
        <w:tc>
          <w:tcPr>
            <w:tcW w:w="2881" w:type="dxa"/>
            <w:tcBorders>
              <w:top w:val="nil"/>
              <w:left w:val="nil"/>
              <w:bottom w:val="nil"/>
              <w:right w:val="double" w:sz="4" w:space="0" w:color="auto"/>
            </w:tcBorders>
          </w:tcPr>
          <w:p w:rsidR="002D4D48" w:rsidRDefault="002D4D48">
            <w:pPr>
              <w:rPr>
                <w:sz w:val="20"/>
              </w:rPr>
            </w:pPr>
          </w:p>
          <w:p w:rsidR="002D4D48" w:rsidRDefault="002D4D48" w:rsidP="002D6D15">
            <w:pPr>
              <w:numPr>
                <w:ilvl w:val="0"/>
                <w:numId w:val="89"/>
              </w:numPr>
              <w:rPr>
                <w:sz w:val="20"/>
              </w:rPr>
            </w:pPr>
            <w:r>
              <w:rPr>
                <w:sz w:val="20"/>
              </w:rPr>
              <w:t xml:space="preserve">Labor market survey   US$ 200,000 </w:t>
            </w:r>
          </w:p>
        </w:tc>
        <w:tc>
          <w:tcPr>
            <w:tcW w:w="1981" w:type="dxa"/>
            <w:tcBorders>
              <w:top w:val="nil"/>
              <w:left w:val="nil"/>
              <w:bottom w:val="nil"/>
              <w:right w:val="double" w:sz="4" w:space="0" w:color="auto"/>
            </w:tcBorders>
          </w:tcPr>
          <w:p w:rsidR="002D4D48" w:rsidRDefault="002D4D48">
            <w:pPr>
              <w:pStyle w:val="BodyText"/>
              <w:rPr>
                <w:b/>
              </w:rPr>
            </w:pPr>
          </w:p>
          <w:p w:rsidR="002D4D48" w:rsidRDefault="002D4D48">
            <w:pPr>
              <w:pStyle w:val="BodyText"/>
              <w:rPr>
                <w:sz w:val="20"/>
              </w:rPr>
            </w:pPr>
            <w:r>
              <w:rPr>
                <w:sz w:val="20"/>
              </w:rPr>
              <w:t xml:space="preserve">Total </w:t>
            </w:r>
            <w:proofErr w:type="gramStart"/>
            <w:r>
              <w:rPr>
                <w:sz w:val="20"/>
              </w:rPr>
              <w:t>cost :</w:t>
            </w:r>
            <w:proofErr w:type="gramEnd"/>
          </w:p>
          <w:p w:rsidR="002D4D48" w:rsidRDefault="002D4D48">
            <w:pPr>
              <w:pStyle w:val="BodyText"/>
              <w:rPr>
                <w:b/>
              </w:rPr>
            </w:pPr>
            <w:r>
              <w:rPr>
                <w:sz w:val="20"/>
              </w:rPr>
              <w:t>US$ 200,000</w:t>
            </w:r>
          </w:p>
        </w:tc>
      </w:tr>
      <w:tr w:rsidR="002D4D48">
        <w:trPr>
          <w:cantSplit/>
          <w:trHeight w:val="1188"/>
          <w:jc w:val="center"/>
        </w:trPr>
        <w:tc>
          <w:tcPr>
            <w:tcW w:w="1800" w:type="dxa"/>
            <w:tcBorders>
              <w:top w:val="single" w:sz="4" w:space="0" w:color="auto"/>
              <w:left w:val="double" w:sz="4" w:space="0" w:color="auto"/>
              <w:bottom w:val="single" w:sz="4" w:space="0" w:color="auto"/>
              <w:right w:val="single" w:sz="4" w:space="0" w:color="000000"/>
            </w:tcBorders>
          </w:tcPr>
          <w:p w:rsidR="002D4D48" w:rsidRDefault="002D4D48"/>
          <w:p w:rsidR="002D4D48" w:rsidRDefault="002D4D48">
            <w:pPr>
              <w:pStyle w:val="BodyText"/>
              <w:rPr>
                <w:b/>
              </w:rPr>
            </w:pPr>
          </w:p>
          <w:p w:rsidR="002D4D48" w:rsidRDefault="002D4D48" w:rsidP="00967FFD">
            <w:pPr>
              <w:pStyle w:val="BodyText"/>
              <w:jc w:val="left"/>
            </w:pPr>
            <w:r>
              <w:t>2. Establishing a Standards and Assessment System</w:t>
            </w:r>
          </w:p>
          <w:p w:rsidR="002D4D48" w:rsidRDefault="002D4D48">
            <w:pPr>
              <w:pStyle w:val="BodyText"/>
            </w:pPr>
          </w:p>
        </w:tc>
        <w:tc>
          <w:tcPr>
            <w:tcW w:w="2881" w:type="dxa"/>
            <w:tcBorders>
              <w:top w:val="single" w:sz="4" w:space="0" w:color="auto"/>
              <w:left w:val="nil"/>
              <w:bottom w:val="single" w:sz="4" w:space="0" w:color="auto"/>
              <w:right w:val="double" w:sz="4" w:space="0" w:color="auto"/>
            </w:tcBorders>
          </w:tcPr>
          <w:p w:rsidR="002D4D48" w:rsidRDefault="002D4D48">
            <w:pPr>
              <w:pStyle w:val="BodyText2"/>
            </w:pPr>
          </w:p>
          <w:p w:rsidR="002D4D48" w:rsidRDefault="002D4D48" w:rsidP="002D6D15">
            <w:pPr>
              <w:numPr>
                <w:ilvl w:val="0"/>
                <w:numId w:val="132"/>
              </w:numPr>
              <w:tabs>
                <w:tab w:val="num" w:pos="1080"/>
              </w:tabs>
              <w:rPr>
                <w:sz w:val="20"/>
              </w:rPr>
            </w:pPr>
            <w:r>
              <w:rPr>
                <w:sz w:val="20"/>
              </w:rPr>
              <w:t>Develop a national system of TEVT program standards</w:t>
            </w:r>
          </w:p>
          <w:p w:rsidR="002D4D48" w:rsidRDefault="002D4D48" w:rsidP="002D6D15">
            <w:pPr>
              <w:numPr>
                <w:ilvl w:val="0"/>
                <w:numId w:val="132"/>
              </w:numPr>
              <w:tabs>
                <w:tab w:val="num" w:pos="1080"/>
              </w:tabs>
              <w:rPr>
                <w:snapToGrid w:val="0"/>
                <w:sz w:val="20"/>
              </w:rPr>
            </w:pPr>
            <w:r>
              <w:rPr>
                <w:sz w:val="20"/>
              </w:rPr>
              <w:t>Develop a system of student evaluation based on the standards</w:t>
            </w:r>
          </w:p>
          <w:p w:rsidR="002D4D48" w:rsidRDefault="002D4D48" w:rsidP="002D6D15">
            <w:pPr>
              <w:numPr>
                <w:ilvl w:val="0"/>
                <w:numId w:val="132"/>
              </w:numPr>
              <w:tabs>
                <w:tab w:val="num" w:pos="1080"/>
              </w:tabs>
              <w:rPr>
                <w:snapToGrid w:val="0"/>
                <w:sz w:val="20"/>
              </w:rPr>
            </w:pPr>
            <w:r>
              <w:rPr>
                <w:sz w:val="20"/>
              </w:rPr>
              <w:t>Establish the legal basis for participation of social and economic partners</w:t>
            </w:r>
          </w:p>
          <w:p w:rsidR="002D4D48" w:rsidRDefault="002D4D48" w:rsidP="002D6D15">
            <w:pPr>
              <w:numPr>
                <w:ilvl w:val="0"/>
                <w:numId w:val="132"/>
              </w:numPr>
              <w:tabs>
                <w:tab w:val="num" w:pos="1080"/>
              </w:tabs>
              <w:rPr>
                <w:snapToGrid w:val="0"/>
                <w:sz w:val="20"/>
              </w:rPr>
            </w:pPr>
            <w:r>
              <w:rPr>
                <w:snapToGrid w:val="0"/>
                <w:sz w:val="20"/>
              </w:rPr>
              <w:t>Develop alternative versions of assessment systems for vocational school graduates</w:t>
            </w:r>
          </w:p>
          <w:p w:rsidR="002D4D48" w:rsidRDefault="002D4D48" w:rsidP="002D6D15">
            <w:pPr>
              <w:numPr>
                <w:ilvl w:val="0"/>
                <w:numId w:val="132"/>
              </w:numPr>
              <w:tabs>
                <w:tab w:val="num" w:pos="1080"/>
              </w:tabs>
              <w:rPr>
                <w:snapToGrid w:val="0"/>
                <w:sz w:val="20"/>
              </w:rPr>
            </w:pPr>
            <w:r>
              <w:rPr>
                <w:snapToGrid w:val="0"/>
                <w:sz w:val="20"/>
              </w:rPr>
              <w:t>Establish a system of evaluating the vocational training schools by quality of their graduates’ professional skills and rates of employment</w:t>
            </w:r>
          </w:p>
          <w:p w:rsidR="002D4D48" w:rsidRDefault="002D4D48">
            <w:pPr>
              <w:pStyle w:val="BodyText"/>
            </w:pPr>
          </w:p>
        </w:tc>
        <w:tc>
          <w:tcPr>
            <w:tcW w:w="2881" w:type="dxa"/>
            <w:tcBorders>
              <w:top w:val="single" w:sz="4" w:space="0" w:color="auto"/>
              <w:left w:val="nil"/>
              <w:bottom w:val="single" w:sz="4" w:space="0" w:color="auto"/>
              <w:right w:val="double" w:sz="4" w:space="0" w:color="auto"/>
            </w:tcBorders>
          </w:tcPr>
          <w:p w:rsidR="002D4D48" w:rsidRDefault="002D4D48">
            <w:pPr>
              <w:rPr>
                <w:sz w:val="20"/>
              </w:rPr>
            </w:pPr>
          </w:p>
          <w:p w:rsidR="002D4D48" w:rsidRDefault="002D4D48" w:rsidP="002D6D15">
            <w:pPr>
              <w:numPr>
                <w:ilvl w:val="0"/>
                <w:numId w:val="90"/>
              </w:numPr>
              <w:rPr>
                <w:sz w:val="20"/>
              </w:rPr>
            </w:pPr>
            <w:r>
              <w:rPr>
                <w:sz w:val="20"/>
              </w:rPr>
              <w:t>TEVT new curriculum and standard development based on labor market survey, approval, publication.    US$ 200,000</w:t>
            </w:r>
          </w:p>
          <w:p w:rsidR="002D4D48" w:rsidRDefault="002D4D48">
            <w:pPr>
              <w:rPr>
                <w:sz w:val="20"/>
              </w:rPr>
            </w:pPr>
          </w:p>
          <w:p w:rsidR="002D4D48" w:rsidRDefault="002D4D48">
            <w:pPr>
              <w:rPr>
                <w:sz w:val="20"/>
              </w:rPr>
            </w:pPr>
          </w:p>
          <w:p w:rsidR="002D4D48" w:rsidRDefault="002D4D48">
            <w:pPr>
              <w:rPr>
                <w:sz w:val="20"/>
              </w:rPr>
            </w:pPr>
          </w:p>
          <w:p w:rsidR="002D4D48" w:rsidRDefault="002D4D48">
            <w:pPr>
              <w:rPr>
                <w:sz w:val="20"/>
              </w:rPr>
            </w:pPr>
          </w:p>
        </w:tc>
        <w:tc>
          <w:tcPr>
            <w:tcW w:w="1981" w:type="dxa"/>
            <w:tcBorders>
              <w:top w:val="single" w:sz="4" w:space="0" w:color="auto"/>
              <w:left w:val="nil"/>
              <w:bottom w:val="single" w:sz="4" w:space="0" w:color="auto"/>
              <w:right w:val="double" w:sz="4" w:space="0" w:color="auto"/>
            </w:tcBorders>
          </w:tcPr>
          <w:p w:rsidR="002D4D48" w:rsidRDefault="002D4D48">
            <w:pPr>
              <w:pStyle w:val="BodyText"/>
              <w:rPr>
                <w:b/>
              </w:rPr>
            </w:pPr>
          </w:p>
          <w:p w:rsidR="002D4D48" w:rsidRDefault="002D4D48">
            <w:pPr>
              <w:pStyle w:val="BodyText"/>
              <w:rPr>
                <w:sz w:val="20"/>
              </w:rPr>
            </w:pPr>
            <w:r>
              <w:rPr>
                <w:sz w:val="20"/>
              </w:rPr>
              <w:t xml:space="preserve">Total cost </w:t>
            </w:r>
          </w:p>
          <w:p w:rsidR="002D4D48" w:rsidRDefault="002D4D48">
            <w:pPr>
              <w:pStyle w:val="BodyText"/>
              <w:rPr>
                <w:b/>
              </w:rPr>
            </w:pPr>
            <w:r>
              <w:rPr>
                <w:sz w:val="20"/>
              </w:rPr>
              <w:t>US$ 200,000</w:t>
            </w:r>
          </w:p>
        </w:tc>
      </w:tr>
    </w:tbl>
    <w:p w:rsidR="002D4D48" w:rsidRDefault="002D4D48"/>
    <w:tbl>
      <w:tblPr>
        <w:tblW w:w="0" w:type="auto"/>
        <w:jc w:val="center"/>
        <w:tblBorders>
          <w:top w:val="single" w:sz="12" w:space="0" w:color="008000"/>
          <w:left w:val="nil"/>
          <w:bottom w:val="single" w:sz="12" w:space="0" w:color="008000"/>
          <w:right w:val="nil"/>
          <w:insideH w:val="nil"/>
          <w:insideV w:val="nil"/>
        </w:tblBorders>
        <w:tblLayout w:type="fixed"/>
        <w:tblLook w:val="00A0" w:firstRow="1" w:lastRow="0" w:firstColumn="1" w:lastColumn="0" w:noHBand="0" w:noVBand="0"/>
      </w:tblPr>
      <w:tblGrid>
        <w:gridCol w:w="1800"/>
        <w:gridCol w:w="2880"/>
        <w:gridCol w:w="2880"/>
        <w:gridCol w:w="1980"/>
      </w:tblGrid>
      <w:tr w:rsidR="002D4D48">
        <w:trPr>
          <w:cantSplit/>
          <w:trHeight w:val="1188"/>
          <w:jc w:val="center"/>
        </w:trPr>
        <w:tc>
          <w:tcPr>
            <w:tcW w:w="1800" w:type="dxa"/>
            <w:tcBorders>
              <w:top w:val="single" w:sz="4" w:space="0" w:color="auto"/>
              <w:left w:val="double" w:sz="4" w:space="0" w:color="auto"/>
              <w:bottom w:val="single" w:sz="4" w:space="0" w:color="auto"/>
              <w:right w:val="single" w:sz="4" w:space="0" w:color="000000"/>
            </w:tcBorders>
          </w:tcPr>
          <w:p w:rsidR="002D4D48" w:rsidRPr="005D799B" w:rsidRDefault="002D4D48"/>
          <w:p w:rsidR="002D4D48" w:rsidRPr="005D799B" w:rsidRDefault="002D4D48"/>
          <w:p w:rsidR="002D4D48" w:rsidRPr="005D799B" w:rsidRDefault="002D4D48">
            <w:r w:rsidRPr="005D799B">
              <w:t>3. Improving Teacher Training, Re-Training and Up-Grading</w:t>
            </w:r>
          </w:p>
        </w:tc>
        <w:tc>
          <w:tcPr>
            <w:tcW w:w="2880" w:type="dxa"/>
            <w:tcBorders>
              <w:top w:val="single" w:sz="4" w:space="0" w:color="auto"/>
              <w:left w:val="nil"/>
              <w:bottom w:val="single" w:sz="4" w:space="0" w:color="auto"/>
              <w:right w:val="double" w:sz="4" w:space="0" w:color="auto"/>
            </w:tcBorders>
          </w:tcPr>
          <w:p w:rsidR="002D4D48" w:rsidRDefault="002D4D48">
            <w:pPr>
              <w:pStyle w:val="BodyText2"/>
            </w:pPr>
          </w:p>
          <w:p w:rsidR="002D4D48" w:rsidRPr="00BA1B5B" w:rsidRDefault="002D4D48" w:rsidP="002D6D15">
            <w:pPr>
              <w:pStyle w:val="BodyText3"/>
              <w:numPr>
                <w:ilvl w:val="0"/>
                <w:numId w:val="133"/>
              </w:numPr>
              <w:jc w:val="left"/>
              <w:rPr>
                <w:rFonts w:ascii="Arial" w:hAnsi="Arial" w:cs="Arial"/>
              </w:rPr>
            </w:pPr>
            <w:r w:rsidRPr="00BA1B5B">
              <w:rPr>
                <w:rFonts w:ascii="Arial" w:hAnsi="Arial" w:cs="Arial"/>
              </w:rPr>
              <w:t>Make a survey on TEVT schools’ teachers’ specialization, education and social state, define demand, and develop a policy to train and re-train TEVT schools’ teachers</w:t>
            </w:r>
          </w:p>
          <w:p w:rsidR="002D4D48" w:rsidRDefault="002D4D48" w:rsidP="002D6D15">
            <w:pPr>
              <w:numPr>
                <w:ilvl w:val="0"/>
                <w:numId w:val="133"/>
              </w:numPr>
              <w:tabs>
                <w:tab w:val="num" w:pos="1080"/>
              </w:tabs>
              <w:rPr>
                <w:sz w:val="20"/>
              </w:rPr>
            </w:pPr>
            <w:r>
              <w:rPr>
                <w:sz w:val="20"/>
              </w:rPr>
              <w:t>Develop a program for engineers and master-teachers on training content, methodology and teaching methods</w:t>
            </w:r>
          </w:p>
          <w:p w:rsidR="002D4D48" w:rsidRDefault="002D4D48" w:rsidP="002D6D15">
            <w:pPr>
              <w:numPr>
                <w:ilvl w:val="0"/>
                <w:numId w:val="133"/>
              </w:numPr>
              <w:tabs>
                <w:tab w:val="num" w:pos="1080"/>
              </w:tabs>
              <w:rPr>
                <w:sz w:val="20"/>
              </w:rPr>
            </w:pPr>
            <w:r>
              <w:rPr>
                <w:sz w:val="20"/>
              </w:rPr>
              <w:t>Take arrangements for provision of TEVT school teachers with necessary information successfully</w:t>
            </w:r>
          </w:p>
          <w:p w:rsidR="002D4D48" w:rsidRDefault="002D4D48"/>
        </w:tc>
        <w:tc>
          <w:tcPr>
            <w:tcW w:w="2880" w:type="dxa"/>
            <w:tcBorders>
              <w:top w:val="single" w:sz="4" w:space="0" w:color="auto"/>
              <w:left w:val="nil"/>
              <w:bottom w:val="single" w:sz="4" w:space="0" w:color="auto"/>
              <w:right w:val="double" w:sz="4" w:space="0" w:color="auto"/>
            </w:tcBorders>
          </w:tcPr>
          <w:p w:rsidR="002D4D48" w:rsidRDefault="002D4D48">
            <w:pPr>
              <w:rPr>
                <w:sz w:val="20"/>
              </w:rPr>
            </w:pPr>
          </w:p>
          <w:p w:rsidR="002D4D48" w:rsidRDefault="002D4D48" w:rsidP="002D6D15">
            <w:pPr>
              <w:numPr>
                <w:ilvl w:val="0"/>
                <w:numId w:val="91"/>
              </w:numPr>
              <w:rPr>
                <w:sz w:val="20"/>
              </w:rPr>
            </w:pPr>
            <w:r>
              <w:rPr>
                <w:sz w:val="20"/>
              </w:rPr>
              <w:t>Retraining of Faculty members US$ 200,000</w:t>
            </w:r>
          </w:p>
          <w:p w:rsidR="002D4D48" w:rsidRDefault="002D4D48">
            <w:pPr>
              <w:rPr>
                <w:sz w:val="20"/>
              </w:rPr>
            </w:pPr>
          </w:p>
        </w:tc>
        <w:tc>
          <w:tcPr>
            <w:tcW w:w="1980" w:type="dxa"/>
            <w:tcBorders>
              <w:top w:val="single" w:sz="4" w:space="0" w:color="auto"/>
              <w:left w:val="nil"/>
              <w:bottom w:val="single" w:sz="4" w:space="0" w:color="auto"/>
              <w:right w:val="double" w:sz="4" w:space="0" w:color="auto"/>
            </w:tcBorders>
          </w:tcPr>
          <w:p w:rsidR="002D4D48" w:rsidRDefault="002D4D48">
            <w:pPr>
              <w:pStyle w:val="BodyText"/>
              <w:rPr>
                <w:b/>
              </w:rPr>
            </w:pPr>
          </w:p>
          <w:p w:rsidR="002D4D48" w:rsidRDefault="002D4D48">
            <w:pPr>
              <w:pStyle w:val="BodyText"/>
              <w:rPr>
                <w:sz w:val="20"/>
              </w:rPr>
            </w:pPr>
            <w:r>
              <w:rPr>
                <w:sz w:val="20"/>
              </w:rPr>
              <w:t>Total cost:</w:t>
            </w:r>
          </w:p>
          <w:p w:rsidR="002D4D48" w:rsidRDefault="002D4D48">
            <w:pPr>
              <w:pStyle w:val="BodyText"/>
              <w:rPr>
                <w:b/>
              </w:rPr>
            </w:pPr>
            <w:r>
              <w:rPr>
                <w:sz w:val="20"/>
              </w:rPr>
              <w:t>US$ 200,000</w:t>
            </w:r>
          </w:p>
        </w:tc>
      </w:tr>
      <w:tr w:rsidR="002D4D48">
        <w:trPr>
          <w:cantSplit/>
          <w:trHeight w:val="1188"/>
          <w:jc w:val="center"/>
        </w:trPr>
        <w:tc>
          <w:tcPr>
            <w:tcW w:w="1800" w:type="dxa"/>
            <w:tcBorders>
              <w:top w:val="nil"/>
              <w:left w:val="double" w:sz="4" w:space="0" w:color="auto"/>
              <w:bottom w:val="single" w:sz="4" w:space="0" w:color="auto"/>
              <w:right w:val="single" w:sz="4" w:space="0" w:color="000000"/>
            </w:tcBorders>
          </w:tcPr>
          <w:p w:rsidR="002D4D48" w:rsidRPr="005D799B" w:rsidRDefault="002D4D48"/>
          <w:p w:rsidR="002D4D48" w:rsidRPr="005D799B" w:rsidRDefault="002D4D48">
            <w:r w:rsidRPr="005D799B">
              <w:t>4. Upgrading Technical and Technological Facilities</w:t>
            </w:r>
          </w:p>
        </w:tc>
        <w:tc>
          <w:tcPr>
            <w:tcW w:w="2880" w:type="dxa"/>
            <w:tcBorders>
              <w:top w:val="nil"/>
              <w:left w:val="nil"/>
              <w:bottom w:val="single" w:sz="4" w:space="0" w:color="auto"/>
              <w:right w:val="double" w:sz="4" w:space="0" w:color="auto"/>
            </w:tcBorders>
          </w:tcPr>
          <w:p w:rsidR="002D4D48" w:rsidRDefault="002D4D48">
            <w:pPr>
              <w:pStyle w:val="BodyText3"/>
              <w:widowControl w:val="0"/>
              <w:jc w:val="left"/>
            </w:pPr>
          </w:p>
          <w:p w:rsidR="002D4D48" w:rsidRPr="005D799B" w:rsidRDefault="002D4D48" w:rsidP="002D6D15">
            <w:pPr>
              <w:pStyle w:val="BodyText3"/>
              <w:widowControl w:val="0"/>
              <w:numPr>
                <w:ilvl w:val="0"/>
                <w:numId w:val="134"/>
              </w:numPr>
              <w:jc w:val="left"/>
              <w:rPr>
                <w:rFonts w:ascii="Arial" w:hAnsi="Arial" w:cs="Arial"/>
              </w:rPr>
            </w:pPr>
            <w:r w:rsidRPr="005D799B">
              <w:rPr>
                <w:rFonts w:ascii="Arial" w:hAnsi="Arial" w:cs="Arial"/>
              </w:rPr>
              <w:t>Conduct a survey on the current situation of TEVT’s material base, making a list of workshops and equipment necessary to be renovated;</w:t>
            </w:r>
          </w:p>
          <w:p w:rsidR="002D4D48" w:rsidRPr="005D799B" w:rsidRDefault="002D4D48" w:rsidP="002D6D15">
            <w:pPr>
              <w:pStyle w:val="BodyText3"/>
              <w:widowControl w:val="0"/>
              <w:numPr>
                <w:ilvl w:val="0"/>
                <w:numId w:val="134"/>
              </w:numPr>
              <w:jc w:val="left"/>
              <w:rPr>
                <w:rFonts w:ascii="Arial" w:hAnsi="Arial" w:cs="Arial"/>
              </w:rPr>
            </w:pPr>
            <w:r w:rsidRPr="005D799B">
              <w:rPr>
                <w:rFonts w:ascii="Arial" w:hAnsi="Arial" w:cs="Arial"/>
              </w:rPr>
              <w:t>Define a framework of TEVT school activities (in terms of aimag, region or locality) and start a renovation process, beginning with schools which prepare high priority specialists</w:t>
            </w:r>
          </w:p>
          <w:p w:rsidR="002D4D48" w:rsidRDefault="002D4D48">
            <w:pPr>
              <w:pStyle w:val="BodyText"/>
              <w:rPr>
                <w:sz w:val="20"/>
              </w:rPr>
            </w:pPr>
          </w:p>
        </w:tc>
        <w:tc>
          <w:tcPr>
            <w:tcW w:w="2880" w:type="dxa"/>
            <w:tcBorders>
              <w:top w:val="nil"/>
              <w:left w:val="nil"/>
              <w:bottom w:val="single" w:sz="4" w:space="0" w:color="auto"/>
              <w:right w:val="double" w:sz="4" w:space="0" w:color="auto"/>
            </w:tcBorders>
          </w:tcPr>
          <w:p w:rsidR="002D4D48" w:rsidRDefault="002D4D48">
            <w:pPr>
              <w:rPr>
                <w:sz w:val="20"/>
              </w:rPr>
            </w:pPr>
          </w:p>
          <w:p w:rsidR="002D4D48" w:rsidRDefault="002D4D48" w:rsidP="002D6D15">
            <w:pPr>
              <w:numPr>
                <w:ilvl w:val="0"/>
                <w:numId w:val="92"/>
              </w:numPr>
              <w:rPr>
                <w:sz w:val="20"/>
              </w:rPr>
            </w:pPr>
            <w:r>
              <w:rPr>
                <w:sz w:val="20"/>
              </w:rPr>
              <w:t>Survey of new equipment required to provide training according to new curricula. US$ 200,000.</w:t>
            </w:r>
          </w:p>
          <w:p w:rsidR="002D4D48" w:rsidRDefault="002D4D48" w:rsidP="002D6D15">
            <w:pPr>
              <w:numPr>
                <w:ilvl w:val="0"/>
                <w:numId w:val="92"/>
              </w:numPr>
              <w:rPr>
                <w:sz w:val="20"/>
              </w:rPr>
            </w:pPr>
            <w:r>
              <w:rPr>
                <w:sz w:val="20"/>
              </w:rPr>
              <w:t xml:space="preserve">Equipment supply, </w:t>
            </w:r>
            <w:proofErr w:type="gramStart"/>
            <w:r>
              <w:rPr>
                <w:sz w:val="20"/>
              </w:rPr>
              <w:t>procurement ,</w:t>
            </w:r>
            <w:proofErr w:type="gramEnd"/>
            <w:r>
              <w:rPr>
                <w:sz w:val="20"/>
              </w:rPr>
              <w:t xml:space="preserve"> delivery, installation US$ 1,000,000</w:t>
            </w:r>
          </w:p>
          <w:p w:rsidR="002D4D48" w:rsidRDefault="002D4D48">
            <w:pPr>
              <w:rPr>
                <w:sz w:val="20"/>
              </w:rPr>
            </w:pPr>
            <w:r>
              <w:rPr>
                <w:sz w:val="20"/>
              </w:rPr>
              <w:t xml:space="preserve"> </w:t>
            </w:r>
          </w:p>
        </w:tc>
        <w:tc>
          <w:tcPr>
            <w:tcW w:w="1980" w:type="dxa"/>
            <w:tcBorders>
              <w:top w:val="nil"/>
              <w:left w:val="nil"/>
              <w:bottom w:val="single" w:sz="4" w:space="0" w:color="auto"/>
              <w:right w:val="double" w:sz="4" w:space="0" w:color="auto"/>
            </w:tcBorders>
          </w:tcPr>
          <w:p w:rsidR="002D4D48" w:rsidRDefault="002D4D48">
            <w:pPr>
              <w:pStyle w:val="BodyText"/>
              <w:rPr>
                <w:b/>
              </w:rPr>
            </w:pPr>
          </w:p>
          <w:p w:rsidR="002D4D48" w:rsidRDefault="002D4D48">
            <w:pPr>
              <w:pStyle w:val="BodyText"/>
              <w:rPr>
                <w:sz w:val="20"/>
              </w:rPr>
            </w:pPr>
            <w:r>
              <w:rPr>
                <w:sz w:val="20"/>
              </w:rPr>
              <w:t>Total cost:</w:t>
            </w:r>
          </w:p>
          <w:p w:rsidR="002D4D48" w:rsidRDefault="002D4D48">
            <w:pPr>
              <w:pStyle w:val="BodyText"/>
              <w:rPr>
                <w:b/>
              </w:rPr>
            </w:pPr>
            <w:r>
              <w:rPr>
                <w:sz w:val="20"/>
              </w:rPr>
              <w:t>US$ 1,200,000</w:t>
            </w:r>
          </w:p>
        </w:tc>
      </w:tr>
      <w:tr w:rsidR="002D4D48">
        <w:trPr>
          <w:cantSplit/>
          <w:trHeight w:val="1188"/>
          <w:jc w:val="center"/>
        </w:trPr>
        <w:tc>
          <w:tcPr>
            <w:tcW w:w="1800" w:type="dxa"/>
            <w:tcBorders>
              <w:top w:val="single" w:sz="4" w:space="0" w:color="auto"/>
              <w:left w:val="double" w:sz="4" w:space="0" w:color="auto"/>
              <w:bottom w:val="single" w:sz="4" w:space="0" w:color="auto"/>
              <w:right w:val="single" w:sz="4" w:space="0" w:color="000000"/>
            </w:tcBorders>
          </w:tcPr>
          <w:p w:rsidR="002D4D48" w:rsidRDefault="002D4D48">
            <w:pPr>
              <w:rPr>
                <w:b/>
              </w:rPr>
            </w:pPr>
          </w:p>
          <w:p w:rsidR="002D4D48" w:rsidRDefault="002D4D48">
            <w:pPr>
              <w:rPr>
                <w:b/>
              </w:rPr>
            </w:pPr>
            <w:r>
              <w:rPr>
                <w:b/>
              </w:rPr>
              <w:t>5. New textbook development and supply</w:t>
            </w:r>
          </w:p>
        </w:tc>
        <w:tc>
          <w:tcPr>
            <w:tcW w:w="2880" w:type="dxa"/>
            <w:tcBorders>
              <w:top w:val="single" w:sz="4" w:space="0" w:color="auto"/>
              <w:left w:val="nil"/>
              <w:bottom w:val="single" w:sz="4" w:space="0" w:color="auto"/>
              <w:right w:val="double" w:sz="4" w:space="0" w:color="auto"/>
            </w:tcBorders>
          </w:tcPr>
          <w:p w:rsidR="002D4D48" w:rsidRDefault="002D4D48">
            <w:pPr>
              <w:rPr>
                <w:sz w:val="20"/>
              </w:rPr>
            </w:pPr>
          </w:p>
          <w:p w:rsidR="002D4D48" w:rsidRDefault="002D4D48" w:rsidP="002D6D15">
            <w:pPr>
              <w:numPr>
                <w:ilvl w:val="0"/>
                <w:numId w:val="135"/>
              </w:numPr>
              <w:tabs>
                <w:tab w:val="num" w:pos="1080"/>
              </w:tabs>
              <w:rPr>
                <w:sz w:val="20"/>
              </w:rPr>
            </w:pPr>
            <w:r>
              <w:rPr>
                <w:sz w:val="20"/>
              </w:rPr>
              <w:t xml:space="preserve">Identify current needs for new textbooks required for technical education and vocational training. </w:t>
            </w:r>
          </w:p>
          <w:p w:rsidR="002D4D48" w:rsidRDefault="002D4D48" w:rsidP="002D6D15">
            <w:pPr>
              <w:numPr>
                <w:ilvl w:val="0"/>
                <w:numId w:val="135"/>
              </w:numPr>
              <w:tabs>
                <w:tab w:val="num" w:pos="1080"/>
              </w:tabs>
              <w:rPr>
                <w:sz w:val="20"/>
              </w:rPr>
            </w:pPr>
            <w:r>
              <w:rPr>
                <w:sz w:val="20"/>
              </w:rPr>
              <w:t xml:space="preserve">Develop a policy for publication and distribution of textbooks for technical education and vocational training. </w:t>
            </w:r>
          </w:p>
          <w:p w:rsidR="002D4D48" w:rsidRDefault="002D4D48" w:rsidP="002D6D15">
            <w:pPr>
              <w:numPr>
                <w:ilvl w:val="0"/>
                <w:numId w:val="135"/>
              </w:numPr>
              <w:tabs>
                <w:tab w:val="num" w:pos="1080"/>
              </w:tabs>
              <w:rPr>
                <w:snapToGrid w:val="0"/>
                <w:sz w:val="20"/>
              </w:rPr>
            </w:pPr>
            <w:r>
              <w:rPr>
                <w:sz w:val="20"/>
              </w:rPr>
              <w:t xml:space="preserve">Develop a proposal on selecting and rewarding authors and editors of textbooks for Vocational Training and Production Centres, </w:t>
            </w:r>
          </w:p>
          <w:p w:rsidR="002D4D48" w:rsidRDefault="002D4D48">
            <w:pPr>
              <w:pStyle w:val="BodyText"/>
              <w:rPr>
                <w:sz w:val="20"/>
              </w:rPr>
            </w:pPr>
          </w:p>
        </w:tc>
        <w:tc>
          <w:tcPr>
            <w:tcW w:w="2880" w:type="dxa"/>
            <w:tcBorders>
              <w:top w:val="single" w:sz="4" w:space="0" w:color="auto"/>
              <w:left w:val="nil"/>
              <w:bottom w:val="single" w:sz="4" w:space="0" w:color="auto"/>
              <w:right w:val="double" w:sz="4" w:space="0" w:color="auto"/>
            </w:tcBorders>
          </w:tcPr>
          <w:p w:rsidR="002D4D48" w:rsidRDefault="002D4D48">
            <w:pPr>
              <w:rPr>
                <w:sz w:val="20"/>
              </w:rPr>
            </w:pPr>
          </w:p>
          <w:p w:rsidR="002D4D48" w:rsidRDefault="002D4D48" w:rsidP="002D6D15">
            <w:pPr>
              <w:numPr>
                <w:ilvl w:val="0"/>
                <w:numId w:val="93"/>
              </w:numPr>
              <w:rPr>
                <w:sz w:val="20"/>
              </w:rPr>
            </w:pPr>
            <w:r>
              <w:rPr>
                <w:sz w:val="20"/>
              </w:rPr>
              <w:t>New textbook requirement survey and bidding for authors: US$ 50,000.</w:t>
            </w:r>
          </w:p>
          <w:p w:rsidR="002D4D48" w:rsidRDefault="002D4D48" w:rsidP="002D6D15">
            <w:pPr>
              <w:numPr>
                <w:ilvl w:val="0"/>
                <w:numId w:val="93"/>
              </w:numPr>
              <w:rPr>
                <w:sz w:val="20"/>
              </w:rPr>
            </w:pPr>
            <w:r>
              <w:rPr>
                <w:sz w:val="20"/>
              </w:rPr>
              <w:t xml:space="preserve">New textbook development and </w:t>
            </w:r>
            <w:proofErr w:type="gramStart"/>
            <w:r>
              <w:rPr>
                <w:sz w:val="20"/>
              </w:rPr>
              <w:t>supply .</w:t>
            </w:r>
            <w:proofErr w:type="gramEnd"/>
            <w:r>
              <w:rPr>
                <w:sz w:val="20"/>
              </w:rPr>
              <w:t xml:space="preserve"> 15,000 students each year to enroll in TEVT schools. Preparation of textbooks for 30 different new vocational training </w:t>
            </w:r>
            <w:proofErr w:type="gramStart"/>
            <w:r>
              <w:rPr>
                <w:sz w:val="20"/>
              </w:rPr>
              <w:t>specialization</w:t>
            </w:r>
            <w:proofErr w:type="gramEnd"/>
            <w:r>
              <w:rPr>
                <w:sz w:val="20"/>
              </w:rPr>
              <w:t xml:space="preserve">. For each specialization 30*2=60 different textbook development and printing. Authors cost $ 10 per page. Each textbook on average 240 pages.   </w:t>
            </w:r>
            <w:r>
              <w:rPr>
                <w:sz w:val="20"/>
                <w:u w:val="single"/>
              </w:rPr>
              <w:t>Authors cost:</w:t>
            </w:r>
            <w:r>
              <w:rPr>
                <w:sz w:val="20"/>
              </w:rPr>
              <w:t xml:space="preserve">     10*240*60=US$ 144,000 </w:t>
            </w:r>
            <w:r>
              <w:rPr>
                <w:sz w:val="20"/>
                <w:u w:val="single"/>
              </w:rPr>
              <w:t xml:space="preserve">Printing cost </w:t>
            </w:r>
            <w:r>
              <w:rPr>
                <w:sz w:val="20"/>
              </w:rPr>
              <w:t xml:space="preserve">$ 0.02 per page. 0.02*240*60*500= US$ 144,000. </w:t>
            </w:r>
          </w:p>
          <w:p w:rsidR="002D4D48" w:rsidRDefault="002D4D48">
            <w:pPr>
              <w:rPr>
                <w:sz w:val="20"/>
              </w:rPr>
            </w:pPr>
            <w:r>
              <w:rPr>
                <w:sz w:val="20"/>
              </w:rPr>
              <w:t xml:space="preserve"> </w:t>
            </w:r>
          </w:p>
        </w:tc>
        <w:tc>
          <w:tcPr>
            <w:tcW w:w="1980" w:type="dxa"/>
            <w:tcBorders>
              <w:top w:val="single" w:sz="4" w:space="0" w:color="auto"/>
              <w:left w:val="nil"/>
              <w:bottom w:val="single" w:sz="4" w:space="0" w:color="auto"/>
              <w:right w:val="double" w:sz="4" w:space="0" w:color="auto"/>
            </w:tcBorders>
          </w:tcPr>
          <w:p w:rsidR="002D4D48" w:rsidRDefault="002D4D48">
            <w:pPr>
              <w:pStyle w:val="BodyText"/>
              <w:rPr>
                <w:b/>
              </w:rPr>
            </w:pPr>
          </w:p>
          <w:p w:rsidR="002D4D48" w:rsidRDefault="002D4D48" w:rsidP="002D6D15">
            <w:pPr>
              <w:pStyle w:val="BodyText"/>
              <w:numPr>
                <w:ilvl w:val="0"/>
                <w:numId w:val="94"/>
              </w:numPr>
              <w:jc w:val="left"/>
              <w:rPr>
                <w:b/>
                <w:sz w:val="20"/>
              </w:rPr>
            </w:pPr>
            <w:r>
              <w:rPr>
                <w:b/>
                <w:sz w:val="20"/>
              </w:rPr>
              <w:t>US</w:t>
            </w:r>
            <w:proofErr w:type="gramStart"/>
            <w:r>
              <w:rPr>
                <w:b/>
                <w:sz w:val="20"/>
              </w:rPr>
              <w:t>$  50,000</w:t>
            </w:r>
            <w:proofErr w:type="gramEnd"/>
          </w:p>
          <w:p w:rsidR="002D4D48" w:rsidRDefault="002D4D48" w:rsidP="002D6D15">
            <w:pPr>
              <w:pStyle w:val="BodyText"/>
              <w:numPr>
                <w:ilvl w:val="0"/>
                <w:numId w:val="94"/>
              </w:numPr>
              <w:jc w:val="left"/>
              <w:rPr>
                <w:b/>
              </w:rPr>
            </w:pPr>
            <w:r>
              <w:rPr>
                <w:b/>
                <w:sz w:val="20"/>
              </w:rPr>
              <w:t>US$ 288,000</w:t>
            </w:r>
          </w:p>
          <w:p w:rsidR="002D4D48" w:rsidRDefault="002D4D48">
            <w:pPr>
              <w:pStyle w:val="BodyText"/>
              <w:rPr>
                <w:b/>
              </w:rPr>
            </w:pPr>
          </w:p>
          <w:p w:rsidR="002D4D48" w:rsidRDefault="002D4D48">
            <w:pPr>
              <w:pStyle w:val="BodyText"/>
              <w:rPr>
                <w:b/>
              </w:rPr>
            </w:pPr>
          </w:p>
          <w:p w:rsidR="002D4D48" w:rsidRDefault="002D4D48">
            <w:pPr>
              <w:pStyle w:val="BodyText"/>
              <w:rPr>
                <w:b/>
              </w:rPr>
            </w:pPr>
          </w:p>
          <w:p w:rsidR="002D4D48" w:rsidRDefault="002D4D48">
            <w:pPr>
              <w:pStyle w:val="BodyText"/>
              <w:rPr>
                <w:b/>
              </w:rPr>
            </w:pPr>
          </w:p>
          <w:p w:rsidR="002D4D48" w:rsidRDefault="002D4D48">
            <w:pPr>
              <w:pStyle w:val="BodyText"/>
              <w:rPr>
                <w:sz w:val="20"/>
              </w:rPr>
            </w:pPr>
            <w:r>
              <w:rPr>
                <w:sz w:val="20"/>
              </w:rPr>
              <w:t>Total cost:</w:t>
            </w:r>
          </w:p>
          <w:p w:rsidR="002D4D48" w:rsidRDefault="002D4D48">
            <w:pPr>
              <w:pStyle w:val="BodyText"/>
              <w:rPr>
                <w:b/>
              </w:rPr>
            </w:pPr>
            <w:r>
              <w:rPr>
                <w:sz w:val="20"/>
              </w:rPr>
              <w:t>US$ 338,000</w:t>
            </w:r>
          </w:p>
        </w:tc>
      </w:tr>
      <w:tr w:rsidR="002D4D48">
        <w:trPr>
          <w:cantSplit/>
          <w:trHeight w:val="1188"/>
          <w:jc w:val="center"/>
        </w:trPr>
        <w:tc>
          <w:tcPr>
            <w:tcW w:w="1800" w:type="dxa"/>
            <w:tcBorders>
              <w:top w:val="single" w:sz="4" w:space="0" w:color="auto"/>
              <w:left w:val="double" w:sz="4" w:space="0" w:color="auto"/>
              <w:bottom w:val="single" w:sz="4" w:space="0" w:color="auto"/>
              <w:right w:val="single" w:sz="4" w:space="0" w:color="000000"/>
            </w:tcBorders>
          </w:tcPr>
          <w:p w:rsidR="002D4D48" w:rsidRDefault="002D4D48">
            <w:pPr>
              <w:rPr>
                <w:b/>
              </w:rPr>
            </w:pPr>
          </w:p>
          <w:p w:rsidR="002D4D48" w:rsidRPr="005D799B" w:rsidRDefault="002D4D48">
            <w:r w:rsidRPr="005D799B">
              <w:t>6. Diversification of Finance</w:t>
            </w:r>
          </w:p>
          <w:p w:rsidR="002D4D48" w:rsidRDefault="002D4D48">
            <w:pPr>
              <w:rPr>
                <w:b/>
              </w:rPr>
            </w:pPr>
          </w:p>
        </w:tc>
        <w:tc>
          <w:tcPr>
            <w:tcW w:w="2880" w:type="dxa"/>
            <w:tcBorders>
              <w:top w:val="single" w:sz="4" w:space="0" w:color="auto"/>
              <w:left w:val="nil"/>
              <w:bottom w:val="single" w:sz="4" w:space="0" w:color="auto"/>
              <w:right w:val="double" w:sz="4" w:space="0" w:color="auto"/>
            </w:tcBorders>
          </w:tcPr>
          <w:p w:rsidR="002D4D48" w:rsidRDefault="002D4D48">
            <w:pPr>
              <w:rPr>
                <w:sz w:val="20"/>
              </w:rPr>
            </w:pPr>
          </w:p>
          <w:p w:rsidR="002D4D48" w:rsidRPr="00967FFD" w:rsidRDefault="002D4D48" w:rsidP="002D6D15">
            <w:pPr>
              <w:pStyle w:val="BodyText3"/>
              <w:numPr>
                <w:ilvl w:val="0"/>
                <w:numId w:val="136"/>
              </w:numPr>
              <w:jc w:val="left"/>
              <w:rPr>
                <w:rFonts w:ascii="Arial" w:hAnsi="Arial" w:cs="Arial"/>
              </w:rPr>
            </w:pPr>
            <w:r w:rsidRPr="00967FFD">
              <w:rPr>
                <w:rFonts w:ascii="Arial" w:hAnsi="Arial" w:cs="Arial"/>
              </w:rPr>
              <w:t xml:space="preserve">Approve the main normative sources of funding that will be used for technical education and vocational training. </w:t>
            </w:r>
          </w:p>
          <w:p w:rsidR="002D4D48" w:rsidRPr="00967FFD" w:rsidRDefault="002D4D48" w:rsidP="002D6D15">
            <w:pPr>
              <w:numPr>
                <w:ilvl w:val="0"/>
                <w:numId w:val="136"/>
              </w:numPr>
              <w:tabs>
                <w:tab w:val="left" w:pos="0"/>
                <w:tab w:val="num" w:pos="1080"/>
              </w:tabs>
              <w:rPr>
                <w:rFonts w:ascii="Arial" w:hAnsi="Arial" w:cs="Arial"/>
                <w:sz w:val="20"/>
              </w:rPr>
            </w:pPr>
            <w:r w:rsidRPr="00967FFD">
              <w:rPr>
                <w:rFonts w:ascii="Arial" w:hAnsi="Arial" w:cs="Arial"/>
                <w:sz w:val="20"/>
              </w:rPr>
              <w:t xml:space="preserve">Determine and mobilize different financing sources, including private sector resources, for technical education and vocational training. </w:t>
            </w:r>
          </w:p>
          <w:p w:rsidR="002D4D48" w:rsidRPr="00967FFD" w:rsidRDefault="002D4D48" w:rsidP="002D6D15">
            <w:pPr>
              <w:numPr>
                <w:ilvl w:val="0"/>
                <w:numId w:val="136"/>
              </w:numPr>
              <w:tabs>
                <w:tab w:val="left" w:pos="0"/>
                <w:tab w:val="num" w:pos="1080"/>
              </w:tabs>
              <w:rPr>
                <w:rFonts w:ascii="Arial" w:hAnsi="Arial" w:cs="Arial"/>
                <w:sz w:val="20"/>
              </w:rPr>
            </w:pPr>
            <w:r w:rsidRPr="00967FFD">
              <w:rPr>
                <w:rFonts w:ascii="Arial" w:hAnsi="Arial" w:cs="Arial"/>
                <w:sz w:val="20"/>
              </w:rPr>
              <w:t>Guarantee and establish the legal environment for specialized funds and other resources that will create financing sources for technical and vocational training.</w:t>
            </w:r>
          </w:p>
          <w:p w:rsidR="002D4D48" w:rsidRDefault="002D4D48">
            <w:pPr>
              <w:tabs>
                <w:tab w:val="left" w:pos="0"/>
                <w:tab w:val="num" w:pos="1080"/>
              </w:tabs>
              <w:rPr>
                <w:sz w:val="20"/>
              </w:rPr>
            </w:pPr>
          </w:p>
        </w:tc>
        <w:tc>
          <w:tcPr>
            <w:tcW w:w="2880" w:type="dxa"/>
            <w:tcBorders>
              <w:top w:val="single" w:sz="4" w:space="0" w:color="auto"/>
              <w:left w:val="nil"/>
              <w:bottom w:val="single" w:sz="4" w:space="0" w:color="auto"/>
              <w:right w:val="double" w:sz="4" w:space="0" w:color="auto"/>
            </w:tcBorders>
          </w:tcPr>
          <w:p w:rsidR="002D4D48" w:rsidRDefault="002D4D48">
            <w:pPr>
              <w:rPr>
                <w:sz w:val="20"/>
              </w:rPr>
            </w:pPr>
          </w:p>
          <w:p w:rsidR="002D4D48" w:rsidRDefault="002D4D48" w:rsidP="002D6D15">
            <w:pPr>
              <w:numPr>
                <w:ilvl w:val="0"/>
                <w:numId w:val="106"/>
              </w:numPr>
              <w:rPr>
                <w:sz w:val="20"/>
              </w:rPr>
            </w:pPr>
            <w:r>
              <w:rPr>
                <w:sz w:val="20"/>
              </w:rPr>
              <w:t xml:space="preserve">Normative cost basis survey, </w:t>
            </w:r>
            <w:proofErr w:type="gramStart"/>
            <w:r>
              <w:rPr>
                <w:sz w:val="20"/>
              </w:rPr>
              <w:t>development ,</w:t>
            </w:r>
            <w:proofErr w:type="gramEnd"/>
            <w:r>
              <w:rPr>
                <w:sz w:val="20"/>
              </w:rPr>
              <w:t xml:space="preserve"> approval. </w:t>
            </w:r>
          </w:p>
          <w:p w:rsidR="002D4D48" w:rsidRDefault="002D4D48">
            <w:pPr>
              <w:rPr>
                <w:sz w:val="20"/>
              </w:rPr>
            </w:pPr>
            <w:r>
              <w:rPr>
                <w:sz w:val="20"/>
              </w:rPr>
              <w:t xml:space="preserve"> </w:t>
            </w:r>
          </w:p>
        </w:tc>
        <w:tc>
          <w:tcPr>
            <w:tcW w:w="1980" w:type="dxa"/>
            <w:tcBorders>
              <w:top w:val="single" w:sz="4" w:space="0" w:color="auto"/>
              <w:left w:val="nil"/>
              <w:bottom w:val="single" w:sz="4" w:space="0" w:color="auto"/>
              <w:right w:val="double" w:sz="4" w:space="0" w:color="auto"/>
            </w:tcBorders>
          </w:tcPr>
          <w:p w:rsidR="002D4D48" w:rsidRDefault="002D4D48">
            <w:pPr>
              <w:pStyle w:val="BodyText"/>
              <w:rPr>
                <w:sz w:val="20"/>
              </w:rPr>
            </w:pPr>
          </w:p>
          <w:p w:rsidR="002D4D48" w:rsidRDefault="002D4D48">
            <w:pPr>
              <w:pStyle w:val="BodyText"/>
              <w:rPr>
                <w:b/>
                <w:sz w:val="20"/>
              </w:rPr>
            </w:pPr>
            <w:r>
              <w:rPr>
                <w:b/>
                <w:sz w:val="20"/>
              </w:rPr>
              <w:t>1. US$ 10,000</w:t>
            </w:r>
          </w:p>
          <w:p w:rsidR="002D4D48" w:rsidRDefault="002D4D48">
            <w:pPr>
              <w:pStyle w:val="BodyText"/>
              <w:rPr>
                <w:sz w:val="20"/>
              </w:rPr>
            </w:pPr>
          </w:p>
          <w:p w:rsidR="002D4D48" w:rsidRDefault="002D4D48">
            <w:pPr>
              <w:pStyle w:val="BodyText"/>
              <w:rPr>
                <w:sz w:val="20"/>
              </w:rPr>
            </w:pPr>
          </w:p>
          <w:p w:rsidR="002D4D48" w:rsidRDefault="002D4D48">
            <w:pPr>
              <w:pStyle w:val="BodyText"/>
              <w:rPr>
                <w:sz w:val="20"/>
              </w:rPr>
            </w:pPr>
          </w:p>
          <w:p w:rsidR="002D4D48" w:rsidRDefault="002D4D48">
            <w:pPr>
              <w:pStyle w:val="BodyText"/>
              <w:rPr>
                <w:sz w:val="20"/>
              </w:rPr>
            </w:pPr>
            <w:r>
              <w:rPr>
                <w:sz w:val="20"/>
              </w:rPr>
              <w:t xml:space="preserve">Total cost </w:t>
            </w:r>
          </w:p>
          <w:p w:rsidR="002D4D48" w:rsidRDefault="002D4D48">
            <w:pPr>
              <w:pStyle w:val="BodyText"/>
              <w:rPr>
                <w:sz w:val="20"/>
              </w:rPr>
            </w:pPr>
            <w:r>
              <w:rPr>
                <w:sz w:val="20"/>
              </w:rPr>
              <w:t>US$ 10,000</w:t>
            </w:r>
          </w:p>
          <w:p w:rsidR="002D4D48" w:rsidRDefault="002D4D48">
            <w:pPr>
              <w:pStyle w:val="BodyText"/>
              <w:rPr>
                <w:sz w:val="20"/>
              </w:rPr>
            </w:pPr>
          </w:p>
          <w:p w:rsidR="002D4D48" w:rsidRDefault="002D4D48">
            <w:pPr>
              <w:pStyle w:val="BodyText"/>
              <w:rPr>
                <w:sz w:val="20"/>
              </w:rPr>
            </w:pPr>
          </w:p>
          <w:p w:rsidR="002D4D48" w:rsidRDefault="002D4D48">
            <w:pPr>
              <w:pStyle w:val="BodyText"/>
              <w:rPr>
                <w:sz w:val="20"/>
              </w:rPr>
            </w:pPr>
          </w:p>
          <w:p w:rsidR="002D4D48" w:rsidRDefault="002D4D48">
            <w:pPr>
              <w:pStyle w:val="BodyText"/>
              <w:rPr>
                <w:b/>
                <w:sz w:val="20"/>
              </w:rPr>
            </w:pPr>
          </w:p>
        </w:tc>
      </w:tr>
    </w:tbl>
    <w:p w:rsidR="002D4D48" w:rsidRDefault="002D4D48">
      <w:pPr>
        <w:pStyle w:val="Heading2"/>
      </w:pPr>
    </w:p>
    <w:p w:rsidR="002D4D48" w:rsidRDefault="002D4D48">
      <w:pPr>
        <w:pStyle w:val="Heading2"/>
        <w:jc w:val="center"/>
      </w:pPr>
    </w:p>
    <w:p w:rsidR="002D4D48" w:rsidRDefault="002D4D48"/>
    <w:p w:rsidR="002D4D48" w:rsidRDefault="002D4D48">
      <w:pPr>
        <w:pStyle w:val="Heading2"/>
        <w:jc w:val="center"/>
        <w:rPr>
          <w:rFonts w:ascii="Arial" w:hAnsi="Arial"/>
        </w:rPr>
      </w:pPr>
      <w:r>
        <w:br w:type="page"/>
      </w:r>
      <w:r>
        <w:rPr>
          <w:rFonts w:ascii="Arial" w:hAnsi="Arial"/>
        </w:rPr>
        <w:lastRenderedPageBreak/>
        <w:t>HIGHER EDUCATION</w:t>
      </w:r>
    </w:p>
    <w:p w:rsidR="002D4D48" w:rsidRDefault="002D4D48"/>
    <w:tbl>
      <w:tblPr>
        <w:tblW w:w="0" w:type="auto"/>
        <w:jc w:val="center"/>
        <w:tblBorders>
          <w:top w:val="single" w:sz="12" w:space="0" w:color="008000"/>
          <w:left w:val="nil"/>
          <w:bottom w:val="single" w:sz="12" w:space="0" w:color="008000"/>
          <w:right w:val="nil"/>
          <w:insideH w:val="nil"/>
          <w:insideV w:val="nil"/>
        </w:tblBorders>
        <w:tblLayout w:type="fixed"/>
        <w:tblLook w:val="00A0" w:firstRow="1" w:lastRow="0" w:firstColumn="1" w:lastColumn="0" w:noHBand="0" w:noVBand="0"/>
      </w:tblPr>
      <w:tblGrid>
        <w:gridCol w:w="1800"/>
        <w:gridCol w:w="2881"/>
        <w:gridCol w:w="2881"/>
        <w:gridCol w:w="1981"/>
      </w:tblGrid>
      <w:tr w:rsidR="002D4D48">
        <w:trPr>
          <w:cantSplit/>
          <w:jc w:val="center"/>
        </w:trPr>
        <w:tc>
          <w:tcPr>
            <w:tcW w:w="4681" w:type="dxa"/>
            <w:gridSpan w:val="2"/>
            <w:tcBorders>
              <w:top w:val="double" w:sz="4" w:space="0" w:color="auto"/>
              <w:left w:val="double" w:sz="4" w:space="0" w:color="auto"/>
              <w:bottom w:val="nil"/>
              <w:right w:val="double" w:sz="4" w:space="0" w:color="auto"/>
            </w:tcBorders>
          </w:tcPr>
          <w:p w:rsidR="002D4D48" w:rsidRDefault="002D4D48">
            <w:pPr>
              <w:pStyle w:val="BodyText"/>
              <w:jc w:val="center"/>
            </w:pPr>
          </w:p>
        </w:tc>
        <w:tc>
          <w:tcPr>
            <w:tcW w:w="2881" w:type="dxa"/>
            <w:tcBorders>
              <w:top w:val="double" w:sz="4" w:space="0" w:color="auto"/>
              <w:left w:val="double" w:sz="4" w:space="0" w:color="auto"/>
              <w:bottom w:val="nil"/>
              <w:right w:val="double" w:sz="4" w:space="0" w:color="auto"/>
            </w:tcBorders>
          </w:tcPr>
          <w:p w:rsidR="002D4D48" w:rsidRDefault="002D4D48">
            <w:pPr>
              <w:pStyle w:val="BodyText"/>
              <w:jc w:val="center"/>
              <w:rPr>
                <w:b/>
              </w:rPr>
            </w:pPr>
          </w:p>
        </w:tc>
        <w:tc>
          <w:tcPr>
            <w:tcW w:w="1981" w:type="dxa"/>
            <w:tcBorders>
              <w:top w:val="double" w:sz="4" w:space="0" w:color="auto"/>
              <w:left w:val="double" w:sz="4" w:space="0" w:color="auto"/>
              <w:bottom w:val="nil"/>
              <w:right w:val="double" w:sz="4" w:space="0" w:color="auto"/>
            </w:tcBorders>
          </w:tcPr>
          <w:p w:rsidR="002D4D48" w:rsidRDefault="002D4D48">
            <w:pPr>
              <w:pStyle w:val="BodyText"/>
              <w:jc w:val="center"/>
            </w:pPr>
          </w:p>
        </w:tc>
      </w:tr>
      <w:tr w:rsidR="002D4D48">
        <w:trPr>
          <w:cantSplit/>
          <w:jc w:val="center"/>
        </w:trPr>
        <w:tc>
          <w:tcPr>
            <w:tcW w:w="1800" w:type="dxa"/>
            <w:tcBorders>
              <w:top w:val="nil"/>
              <w:left w:val="double" w:sz="4" w:space="0" w:color="auto"/>
              <w:bottom w:val="nil"/>
              <w:right w:val="nil"/>
            </w:tcBorders>
          </w:tcPr>
          <w:p w:rsidR="002D4D48" w:rsidRDefault="002D4D48">
            <w:pPr>
              <w:pStyle w:val="BodyText"/>
              <w:rPr>
                <w:b/>
              </w:rPr>
            </w:pPr>
            <w:r>
              <w:t>STRATEGY</w:t>
            </w:r>
          </w:p>
        </w:tc>
        <w:tc>
          <w:tcPr>
            <w:tcW w:w="2881" w:type="dxa"/>
            <w:tcBorders>
              <w:top w:val="nil"/>
              <w:left w:val="nil"/>
              <w:bottom w:val="nil"/>
              <w:right w:val="double" w:sz="4" w:space="0" w:color="auto"/>
            </w:tcBorders>
          </w:tcPr>
          <w:p w:rsidR="002D4D48" w:rsidRDefault="002D4D48">
            <w:pPr>
              <w:pStyle w:val="BodyText"/>
              <w:jc w:val="center"/>
            </w:pPr>
            <w:r>
              <w:t>PROJECTS</w:t>
            </w:r>
          </w:p>
        </w:tc>
        <w:tc>
          <w:tcPr>
            <w:tcW w:w="2881" w:type="dxa"/>
            <w:tcBorders>
              <w:top w:val="nil"/>
              <w:left w:val="nil"/>
              <w:bottom w:val="nil"/>
              <w:right w:val="double" w:sz="4" w:space="0" w:color="auto"/>
            </w:tcBorders>
          </w:tcPr>
          <w:p w:rsidR="002D4D48" w:rsidRDefault="002D4D48">
            <w:pPr>
              <w:pStyle w:val="BodyText"/>
              <w:jc w:val="center"/>
              <w:rPr>
                <w:caps/>
              </w:rPr>
            </w:pPr>
            <w:r>
              <w:rPr>
                <w:caps/>
              </w:rPr>
              <w:t>Cost ITEMS</w:t>
            </w:r>
          </w:p>
        </w:tc>
        <w:tc>
          <w:tcPr>
            <w:tcW w:w="1981" w:type="dxa"/>
            <w:tcBorders>
              <w:top w:val="nil"/>
              <w:left w:val="nil"/>
              <w:bottom w:val="nil"/>
              <w:right w:val="double" w:sz="4" w:space="0" w:color="auto"/>
            </w:tcBorders>
          </w:tcPr>
          <w:p w:rsidR="002D4D48" w:rsidRDefault="002D4D48">
            <w:pPr>
              <w:pStyle w:val="BodyText"/>
              <w:jc w:val="center"/>
              <w:rPr>
                <w:caps/>
              </w:rPr>
            </w:pPr>
            <w:r>
              <w:rPr>
                <w:caps/>
              </w:rPr>
              <w:t>EST. cost</w:t>
            </w:r>
          </w:p>
        </w:tc>
      </w:tr>
      <w:tr w:rsidR="002D4D48">
        <w:trPr>
          <w:cantSplit/>
          <w:trHeight w:val="390"/>
          <w:jc w:val="center"/>
        </w:trPr>
        <w:tc>
          <w:tcPr>
            <w:tcW w:w="1800" w:type="dxa"/>
            <w:tcBorders>
              <w:top w:val="single" w:sz="4" w:space="0" w:color="000000"/>
              <w:left w:val="double" w:sz="4" w:space="0" w:color="auto"/>
              <w:bottom w:val="single" w:sz="4" w:space="0" w:color="auto"/>
              <w:right w:val="single" w:sz="4" w:space="0" w:color="000000"/>
            </w:tcBorders>
          </w:tcPr>
          <w:p w:rsidR="002D4D48" w:rsidRDefault="002D4D48">
            <w:pPr>
              <w:pStyle w:val="BodyText"/>
              <w:rPr>
                <w:b/>
              </w:rPr>
            </w:pPr>
          </w:p>
          <w:p w:rsidR="002D4D48" w:rsidRDefault="002D4D48">
            <w:pPr>
              <w:pStyle w:val="BodyText"/>
            </w:pPr>
          </w:p>
          <w:p w:rsidR="002D4D48" w:rsidRDefault="002D4D48">
            <w:pPr>
              <w:pStyle w:val="BodyText"/>
            </w:pPr>
          </w:p>
          <w:p w:rsidR="002D4D48" w:rsidRDefault="002D4D48" w:rsidP="005D799B">
            <w:pPr>
              <w:pStyle w:val="BodyText"/>
              <w:jc w:val="left"/>
            </w:pPr>
            <w:r>
              <w:t>1. Improving Higher Education Management and Finance</w:t>
            </w:r>
          </w:p>
        </w:tc>
        <w:tc>
          <w:tcPr>
            <w:tcW w:w="2881" w:type="dxa"/>
            <w:tcBorders>
              <w:top w:val="single" w:sz="4" w:space="0" w:color="000000"/>
              <w:left w:val="nil"/>
              <w:bottom w:val="single" w:sz="4" w:space="0" w:color="auto"/>
              <w:right w:val="double" w:sz="4" w:space="0" w:color="auto"/>
            </w:tcBorders>
          </w:tcPr>
          <w:p w:rsidR="002D4D48" w:rsidRDefault="002D4D48">
            <w:pPr>
              <w:jc w:val="both"/>
              <w:rPr>
                <w:b/>
                <w:snapToGrid w:val="0"/>
                <w:color w:val="000000"/>
              </w:rPr>
            </w:pPr>
          </w:p>
          <w:p w:rsidR="002D4D48" w:rsidRDefault="002D4D48" w:rsidP="00157415">
            <w:pPr>
              <w:numPr>
                <w:ilvl w:val="0"/>
                <w:numId w:val="137"/>
              </w:numPr>
              <w:rPr>
                <w:sz w:val="20"/>
              </w:rPr>
            </w:pPr>
            <w:r>
              <w:rPr>
                <w:snapToGrid w:val="0"/>
                <w:color w:val="000000"/>
                <w:sz w:val="20"/>
              </w:rPr>
              <w:t>Create conditions for financially independent, sustainable development of higher education institutions and encourage management privatization of state-owned higher education institutions that meet established criteria</w:t>
            </w:r>
          </w:p>
          <w:p w:rsidR="002D4D48" w:rsidRDefault="002D4D48" w:rsidP="00157415">
            <w:pPr>
              <w:numPr>
                <w:ilvl w:val="0"/>
                <w:numId w:val="137"/>
              </w:numPr>
              <w:rPr>
                <w:sz w:val="20"/>
              </w:rPr>
            </w:pPr>
            <w:r>
              <w:rPr>
                <w:snapToGrid w:val="0"/>
                <w:color w:val="000000"/>
                <w:sz w:val="20"/>
              </w:rPr>
              <w:t>Create the structure necessary for developing higher education management capability</w:t>
            </w:r>
          </w:p>
          <w:p w:rsidR="002D4D48" w:rsidRDefault="002D4D48" w:rsidP="00157415">
            <w:pPr>
              <w:numPr>
                <w:ilvl w:val="0"/>
                <w:numId w:val="137"/>
              </w:numPr>
              <w:rPr>
                <w:sz w:val="20"/>
              </w:rPr>
            </w:pPr>
            <w:r>
              <w:rPr>
                <w:snapToGrid w:val="0"/>
                <w:color w:val="000000"/>
                <w:sz w:val="20"/>
              </w:rPr>
              <w:t>Develop appropriate higher education planning, fund management and accounting systems</w:t>
            </w:r>
          </w:p>
          <w:p w:rsidR="002D4D48" w:rsidRDefault="002D4D48" w:rsidP="00157415">
            <w:pPr>
              <w:numPr>
                <w:ilvl w:val="0"/>
                <w:numId w:val="137"/>
              </w:numPr>
            </w:pPr>
            <w:r>
              <w:rPr>
                <w:snapToGrid w:val="0"/>
                <w:color w:val="000000"/>
                <w:sz w:val="20"/>
              </w:rPr>
              <w:t>Create the legal and financial environment to encourage income-generating activities</w:t>
            </w:r>
          </w:p>
        </w:tc>
        <w:tc>
          <w:tcPr>
            <w:tcW w:w="2881" w:type="dxa"/>
            <w:tcBorders>
              <w:top w:val="single" w:sz="4" w:space="0" w:color="000000"/>
              <w:left w:val="nil"/>
              <w:bottom w:val="single" w:sz="4" w:space="0" w:color="auto"/>
              <w:right w:val="double" w:sz="4" w:space="0" w:color="auto"/>
            </w:tcBorders>
          </w:tcPr>
          <w:p w:rsidR="002D4D48" w:rsidRDefault="002D4D48">
            <w:pPr>
              <w:rPr>
                <w:sz w:val="20"/>
              </w:rPr>
            </w:pPr>
          </w:p>
          <w:p w:rsidR="002D4D48" w:rsidRDefault="002D4D48" w:rsidP="002D6D15">
            <w:pPr>
              <w:numPr>
                <w:ilvl w:val="0"/>
                <w:numId w:val="95"/>
              </w:numPr>
              <w:rPr>
                <w:sz w:val="20"/>
              </w:rPr>
            </w:pPr>
            <w:r>
              <w:rPr>
                <w:sz w:val="20"/>
              </w:rPr>
              <w:t xml:space="preserve">Improve the higher education Government support by improving procedures for student loans and assistance. Higher Educational institutions are too vulnerable and dependent on student fees which is itself dependent on enrolled students' parents' financial capability. Strengthening of the Student loan scheme so the actual cash is received by the higher educational institution. The State Training Fund has started its activities from 1993. Students should repay loans within 6 years after graduation, i.e., about year 2001, 2002. </w:t>
            </w:r>
            <w:r>
              <w:rPr>
                <w:sz w:val="20"/>
                <w:u w:val="single"/>
              </w:rPr>
              <w:t xml:space="preserve">Loan and assistance </w:t>
            </w:r>
            <w:r>
              <w:rPr>
                <w:sz w:val="20"/>
              </w:rPr>
              <w:t xml:space="preserve">for State Training Fund for the following 5 years US$ 400,000 each year for funding loans and assistance. </w:t>
            </w:r>
          </w:p>
          <w:p w:rsidR="002D4D48" w:rsidRDefault="002D4D48">
            <w:pPr>
              <w:rPr>
                <w:sz w:val="20"/>
              </w:rPr>
            </w:pPr>
          </w:p>
          <w:p w:rsidR="002D4D48" w:rsidRDefault="002D4D48" w:rsidP="002D6D15">
            <w:pPr>
              <w:numPr>
                <w:ilvl w:val="0"/>
                <w:numId w:val="95"/>
              </w:numPr>
              <w:rPr>
                <w:sz w:val="20"/>
              </w:rPr>
            </w:pPr>
            <w:r>
              <w:rPr>
                <w:sz w:val="20"/>
              </w:rPr>
              <w:t xml:space="preserve">Support privatization of higher education institutions. Developing policies, financial incentives. US$ 100,000 </w:t>
            </w:r>
          </w:p>
          <w:p w:rsidR="002D4D48" w:rsidRDefault="002D4D48">
            <w:pPr>
              <w:rPr>
                <w:sz w:val="20"/>
              </w:rPr>
            </w:pPr>
          </w:p>
        </w:tc>
        <w:tc>
          <w:tcPr>
            <w:tcW w:w="1981" w:type="dxa"/>
            <w:tcBorders>
              <w:top w:val="single" w:sz="4" w:space="0" w:color="000000"/>
              <w:left w:val="nil"/>
              <w:bottom w:val="single" w:sz="4" w:space="0" w:color="auto"/>
              <w:right w:val="double" w:sz="4" w:space="0" w:color="auto"/>
            </w:tcBorders>
          </w:tcPr>
          <w:p w:rsidR="002D4D48" w:rsidRDefault="002D4D48">
            <w:pPr>
              <w:pStyle w:val="BodyText"/>
              <w:rPr>
                <w:b/>
              </w:rPr>
            </w:pPr>
          </w:p>
          <w:p w:rsidR="002D4D48" w:rsidRPr="005D799B" w:rsidRDefault="002D4D48" w:rsidP="002D6D15">
            <w:pPr>
              <w:pStyle w:val="BodyText"/>
              <w:numPr>
                <w:ilvl w:val="0"/>
                <w:numId w:val="96"/>
              </w:numPr>
              <w:jc w:val="left"/>
              <w:rPr>
                <w:sz w:val="20"/>
              </w:rPr>
            </w:pPr>
            <w:r w:rsidRPr="005D799B">
              <w:rPr>
                <w:sz w:val="20"/>
              </w:rPr>
              <w:t>US$ 2,000,000</w:t>
            </w:r>
          </w:p>
          <w:p w:rsidR="002D4D48" w:rsidRPr="005D799B" w:rsidRDefault="002D4D48" w:rsidP="002D6D15">
            <w:pPr>
              <w:pStyle w:val="BodyText"/>
              <w:numPr>
                <w:ilvl w:val="0"/>
                <w:numId w:val="96"/>
              </w:numPr>
              <w:jc w:val="left"/>
              <w:rPr>
                <w:sz w:val="20"/>
              </w:rPr>
            </w:pPr>
            <w:r w:rsidRPr="005D799B">
              <w:rPr>
                <w:sz w:val="20"/>
              </w:rPr>
              <w:t>US</w:t>
            </w:r>
            <w:proofErr w:type="gramStart"/>
            <w:r w:rsidRPr="005D799B">
              <w:rPr>
                <w:sz w:val="20"/>
              </w:rPr>
              <w:t>$  100,000</w:t>
            </w:r>
            <w:proofErr w:type="gramEnd"/>
          </w:p>
          <w:p w:rsidR="002D4D48" w:rsidRDefault="002D4D48">
            <w:pPr>
              <w:pStyle w:val="BodyText"/>
              <w:rPr>
                <w:sz w:val="20"/>
              </w:rPr>
            </w:pPr>
          </w:p>
          <w:p w:rsidR="002D4D48" w:rsidRDefault="002D4D48">
            <w:pPr>
              <w:pStyle w:val="BodyText"/>
              <w:rPr>
                <w:sz w:val="20"/>
              </w:rPr>
            </w:pPr>
          </w:p>
          <w:p w:rsidR="002D4D48" w:rsidRDefault="002D4D48">
            <w:pPr>
              <w:pStyle w:val="BodyText"/>
              <w:rPr>
                <w:sz w:val="20"/>
              </w:rPr>
            </w:pPr>
            <w:r>
              <w:rPr>
                <w:sz w:val="20"/>
              </w:rPr>
              <w:t xml:space="preserve">Total cost </w:t>
            </w:r>
          </w:p>
          <w:p w:rsidR="002D4D48" w:rsidRDefault="002D4D48">
            <w:pPr>
              <w:pStyle w:val="BodyText"/>
              <w:rPr>
                <w:b/>
              </w:rPr>
            </w:pPr>
            <w:r>
              <w:rPr>
                <w:sz w:val="20"/>
              </w:rPr>
              <w:t>US$ 2,100,000</w:t>
            </w:r>
          </w:p>
        </w:tc>
      </w:tr>
    </w:tbl>
    <w:p w:rsidR="002D4D48" w:rsidRDefault="002D4D48"/>
    <w:tbl>
      <w:tblPr>
        <w:tblW w:w="0" w:type="auto"/>
        <w:jc w:val="center"/>
        <w:tblBorders>
          <w:top w:val="single" w:sz="12" w:space="0" w:color="008000"/>
          <w:left w:val="nil"/>
          <w:bottom w:val="single" w:sz="12" w:space="0" w:color="008000"/>
          <w:right w:val="nil"/>
          <w:insideH w:val="nil"/>
          <w:insideV w:val="nil"/>
        </w:tblBorders>
        <w:tblLayout w:type="fixed"/>
        <w:tblLook w:val="00A0" w:firstRow="1" w:lastRow="0" w:firstColumn="1" w:lastColumn="0" w:noHBand="0" w:noVBand="0"/>
      </w:tblPr>
      <w:tblGrid>
        <w:gridCol w:w="1800"/>
        <w:gridCol w:w="2881"/>
        <w:gridCol w:w="2881"/>
        <w:gridCol w:w="1981"/>
      </w:tblGrid>
      <w:tr w:rsidR="002D4D48">
        <w:trPr>
          <w:cantSplit/>
          <w:trHeight w:val="390"/>
          <w:jc w:val="center"/>
        </w:trPr>
        <w:tc>
          <w:tcPr>
            <w:tcW w:w="1800" w:type="dxa"/>
            <w:tcBorders>
              <w:top w:val="single" w:sz="4" w:space="0" w:color="auto"/>
              <w:left w:val="double" w:sz="4" w:space="0" w:color="auto"/>
              <w:bottom w:val="single" w:sz="4" w:space="0" w:color="auto"/>
              <w:right w:val="single" w:sz="4" w:space="0" w:color="000000"/>
            </w:tcBorders>
          </w:tcPr>
          <w:p w:rsidR="002D4D48" w:rsidRDefault="002D4D48"/>
          <w:p w:rsidR="002D4D48" w:rsidRDefault="002D4D48">
            <w:pPr>
              <w:pStyle w:val="BodyText"/>
            </w:pPr>
          </w:p>
          <w:p w:rsidR="002D4D48" w:rsidRDefault="002D4D48">
            <w:pPr>
              <w:pStyle w:val="BodyText"/>
            </w:pPr>
          </w:p>
          <w:p w:rsidR="002D4D48" w:rsidRDefault="002D4D48" w:rsidP="00CB79F4">
            <w:pPr>
              <w:pStyle w:val="BodyText"/>
              <w:jc w:val="left"/>
            </w:pPr>
            <w:r>
              <w:t>2. Intensifying Higher Education Reforms for Improving Quality and Effectiveness</w:t>
            </w:r>
          </w:p>
          <w:p w:rsidR="002D4D48" w:rsidRDefault="002D4D48">
            <w:pPr>
              <w:pStyle w:val="BodyText"/>
            </w:pPr>
          </w:p>
        </w:tc>
        <w:tc>
          <w:tcPr>
            <w:tcW w:w="2881" w:type="dxa"/>
            <w:tcBorders>
              <w:top w:val="single" w:sz="4" w:space="0" w:color="auto"/>
              <w:left w:val="nil"/>
              <w:bottom w:val="single" w:sz="4" w:space="0" w:color="auto"/>
              <w:right w:val="double" w:sz="4" w:space="0" w:color="auto"/>
            </w:tcBorders>
          </w:tcPr>
          <w:p w:rsidR="002D4D48" w:rsidRDefault="002D4D48" w:rsidP="00157415">
            <w:pPr>
              <w:pStyle w:val="BodyText2"/>
            </w:pPr>
          </w:p>
          <w:p w:rsidR="002D4D48" w:rsidRPr="00CB79F4" w:rsidRDefault="002D4D48" w:rsidP="00157415">
            <w:pPr>
              <w:pStyle w:val="BodyTextIndent"/>
              <w:numPr>
                <w:ilvl w:val="0"/>
                <w:numId w:val="138"/>
              </w:numPr>
              <w:tabs>
                <w:tab w:val="num" w:pos="1080"/>
              </w:tabs>
              <w:rPr>
                <w:rFonts w:cs="Arial"/>
                <w:sz w:val="20"/>
              </w:rPr>
            </w:pPr>
            <w:r w:rsidRPr="00CB79F4">
              <w:rPr>
                <w:rFonts w:cs="Arial"/>
                <w:sz w:val="20"/>
              </w:rPr>
              <w:t>Develop standards for masters and doctoral (Ph.D.) level education and enforce their implementation</w:t>
            </w:r>
          </w:p>
          <w:p w:rsidR="002D4D48" w:rsidRDefault="002D4D48" w:rsidP="00157415">
            <w:pPr>
              <w:numPr>
                <w:ilvl w:val="0"/>
                <w:numId w:val="138"/>
              </w:numPr>
              <w:tabs>
                <w:tab w:val="num" w:pos="1080"/>
              </w:tabs>
              <w:rPr>
                <w:snapToGrid w:val="0"/>
                <w:color w:val="000000"/>
                <w:sz w:val="20"/>
              </w:rPr>
            </w:pPr>
            <w:r>
              <w:rPr>
                <w:snapToGrid w:val="0"/>
                <w:color w:val="000000"/>
                <w:sz w:val="20"/>
              </w:rPr>
              <w:t>Start academic program accreditation in selected professional fields</w:t>
            </w:r>
          </w:p>
          <w:p w:rsidR="002D4D48" w:rsidRDefault="002D4D48" w:rsidP="00157415">
            <w:pPr>
              <w:numPr>
                <w:ilvl w:val="0"/>
                <w:numId w:val="138"/>
              </w:numPr>
              <w:tabs>
                <w:tab w:val="num" w:pos="1080"/>
              </w:tabs>
              <w:rPr>
                <w:snapToGrid w:val="0"/>
                <w:color w:val="000000"/>
                <w:sz w:val="20"/>
              </w:rPr>
            </w:pPr>
            <w:r>
              <w:rPr>
                <w:snapToGrid w:val="0"/>
                <w:color w:val="000000"/>
                <w:sz w:val="20"/>
              </w:rPr>
              <w:t>Upgrade higher education monitoring and evaluation activities</w:t>
            </w:r>
          </w:p>
          <w:p w:rsidR="002D4D48" w:rsidRDefault="002D4D48" w:rsidP="00157415">
            <w:pPr>
              <w:numPr>
                <w:ilvl w:val="0"/>
                <w:numId w:val="138"/>
              </w:numPr>
              <w:tabs>
                <w:tab w:val="num" w:pos="1080"/>
              </w:tabs>
              <w:rPr>
                <w:snapToGrid w:val="0"/>
                <w:color w:val="000000"/>
                <w:sz w:val="20"/>
              </w:rPr>
            </w:pPr>
            <w:r>
              <w:rPr>
                <w:snapToGrid w:val="0"/>
                <w:color w:val="000000"/>
                <w:sz w:val="20"/>
              </w:rPr>
              <w:t>Strengthen the Higher Education Academic Network and Library Network</w:t>
            </w:r>
          </w:p>
          <w:p w:rsidR="002D4D48" w:rsidRDefault="002D4D48" w:rsidP="00157415">
            <w:pPr>
              <w:numPr>
                <w:ilvl w:val="0"/>
                <w:numId w:val="138"/>
              </w:numPr>
              <w:tabs>
                <w:tab w:val="num" w:pos="1080"/>
              </w:tabs>
              <w:rPr>
                <w:snapToGrid w:val="0"/>
                <w:color w:val="000000"/>
                <w:sz w:val="20"/>
              </w:rPr>
            </w:pPr>
            <w:r>
              <w:rPr>
                <w:snapToGrid w:val="0"/>
                <w:color w:val="000000"/>
                <w:sz w:val="20"/>
              </w:rPr>
              <w:t>Move faculty research activities to a higher level</w:t>
            </w:r>
          </w:p>
          <w:p w:rsidR="002D4D48" w:rsidRDefault="002D4D48" w:rsidP="00157415">
            <w:pPr>
              <w:numPr>
                <w:ilvl w:val="0"/>
                <w:numId w:val="138"/>
              </w:numPr>
              <w:tabs>
                <w:tab w:val="num" w:pos="1080"/>
              </w:tabs>
              <w:rPr>
                <w:snapToGrid w:val="0"/>
                <w:color w:val="000000"/>
                <w:sz w:val="20"/>
              </w:rPr>
            </w:pPr>
            <w:r>
              <w:rPr>
                <w:snapToGrid w:val="0"/>
                <w:color w:val="000000"/>
                <w:sz w:val="20"/>
              </w:rPr>
              <w:t>Create conditions for developing an appropriate structure for integration of training, research and business activities of universities.</w:t>
            </w:r>
          </w:p>
          <w:p w:rsidR="002D4D48" w:rsidRDefault="002D4D48" w:rsidP="00157415">
            <w:pPr>
              <w:numPr>
                <w:ilvl w:val="0"/>
                <w:numId w:val="138"/>
              </w:numPr>
              <w:tabs>
                <w:tab w:val="num" w:pos="1080"/>
              </w:tabs>
              <w:rPr>
                <w:snapToGrid w:val="0"/>
                <w:color w:val="000000"/>
                <w:sz w:val="20"/>
              </w:rPr>
            </w:pPr>
            <w:r>
              <w:rPr>
                <w:snapToGrid w:val="0"/>
                <w:color w:val="000000"/>
                <w:sz w:val="20"/>
              </w:rPr>
              <w:t>Support initiatives and ideas for cooperative resource sharing activities among institutions that improve quality and efficiency of the higher education system</w:t>
            </w:r>
          </w:p>
          <w:p w:rsidR="002D4D48" w:rsidRDefault="002D4D48" w:rsidP="00157415">
            <w:pPr>
              <w:numPr>
                <w:ilvl w:val="0"/>
                <w:numId w:val="138"/>
              </w:numPr>
            </w:pPr>
            <w:r>
              <w:rPr>
                <w:snapToGrid w:val="0"/>
                <w:sz w:val="20"/>
              </w:rPr>
              <w:t xml:space="preserve">Develop and implement an appropriate system for improving the social and economic condition of higher education faculty </w:t>
            </w:r>
          </w:p>
        </w:tc>
        <w:tc>
          <w:tcPr>
            <w:tcW w:w="2881" w:type="dxa"/>
            <w:tcBorders>
              <w:top w:val="single" w:sz="4" w:space="0" w:color="auto"/>
              <w:left w:val="nil"/>
              <w:bottom w:val="single" w:sz="4" w:space="0" w:color="auto"/>
              <w:right w:val="double" w:sz="4" w:space="0" w:color="auto"/>
            </w:tcBorders>
          </w:tcPr>
          <w:p w:rsidR="002D4D48" w:rsidRDefault="002D4D48">
            <w:pPr>
              <w:rPr>
                <w:sz w:val="20"/>
              </w:rPr>
            </w:pPr>
          </w:p>
          <w:p w:rsidR="002D4D48" w:rsidRDefault="002D4D48" w:rsidP="002D6D15">
            <w:pPr>
              <w:numPr>
                <w:ilvl w:val="0"/>
                <w:numId w:val="107"/>
              </w:numPr>
              <w:rPr>
                <w:sz w:val="20"/>
              </w:rPr>
            </w:pPr>
            <w:r>
              <w:rPr>
                <w:sz w:val="20"/>
              </w:rPr>
              <w:t>Develop standards and requirements for Master and Doctor Degrees:             US$ 20,000;</w:t>
            </w:r>
          </w:p>
          <w:p w:rsidR="002D4D48" w:rsidRDefault="002D4D48">
            <w:pPr>
              <w:rPr>
                <w:sz w:val="20"/>
              </w:rPr>
            </w:pPr>
          </w:p>
          <w:p w:rsidR="002D4D48" w:rsidRDefault="002D4D48" w:rsidP="002D6D15">
            <w:pPr>
              <w:numPr>
                <w:ilvl w:val="0"/>
                <w:numId w:val="107"/>
              </w:numPr>
              <w:rPr>
                <w:sz w:val="20"/>
              </w:rPr>
            </w:pPr>
            <w:r>
              <w:rPr>
                <w:sz w:val="20"/>
              </w:rPr>
              <w:t xml:space="preserve">Strengthen Higher education Research activities, integration of training and business.   US $ 200,000. </w:t>
            </w:r>
          </w:p>
          <w:p w:rsidR="002D4D48" w:rsidRDefault="002D4D48">
            <w:pPr>
              <w:rPr>
                <w:sz w:val="20"/>
              </w:rPr>
            </w:pPr>
          </w:p>
          <w:p w:rsidR="002D4D48" w:rsidRPr="00CB79F4" w:rsidRDefault="002D4D48" w:rsidP="002D6D15">
            <w:pPr>
              <w:numPr>
                <w:ilvl w:val="0"/>
                <w:numId w:val="107"/>
              </w:numPr>
              <w:rPr>
                <w:sz w:val="20"/>
              </w:rPr>
            </w:pPr>
            <w:r>
              <w:rPr>
                <w:sz w:val="20"/>
              </w:rPr>
              <w:t xml:space="preserve">Support Curriculum Development activities in for Higher education Economics and Business administration undergraduate Programs </w:t>
            </w:r>
            <w:proofErr w:type="gramStart"/>
            <w:r>
              <w:rPr>
                <w:sz w:val="20"/>
              </w:rPr>
              <w:t>by  supporting</w:t>
            </w:r>
            <w:proofErr w:type="gramEnd"/>
            <w:r>
              <w:rPr>
                <w:sz w:val="20"/>
              </w:rPr>
              <w:t xml:space="preserve"> development, printing of new 30 textbooks for newly emerging subjects in Economics, Management, Accounting, Law, Marketing etc. </w:t>
            </w:r>
            <w:r>
              <w:rPr>
                <w:sz w:val="20"/>
                <w:u w:val="single"/>
              </w:rPr>
              <w:t>Authors cost</w:t>
            </w:r>
            <w:r>
              <w:rPr>
                <w:sz w:val="20"/>
              </w:rPr>
              <w:t xml:space="preserve"> $ 15 per page. Each textbook on average 300 pages. Minimum number for printing each textbook is 4000.  </w:t>
            </w:r>
            <w:r>
              <w:rPr>
                <w:sz w:val="20"/>
                <w:u w:val="single"/>
              </w:rPr>
              <w:t>Authors cost:</w:t>
            </w:r>
            <w:r>
              <w:rPr>
                <w:sz w:val="20"/>
              </w:rPr>
              <w:t xml:space="preserve"> 15*300*30 = US$ 135,000       </w:t>
            </w:r>
            <w:r>
              <w:rPr>
                <w:sz w:val="20"/>
                <w:u w:val="single"/>
              </w:rPr>
              <w:t xml:space="preserve">Printing cost </w:t>
            </w:r>
            <w:r>
              <w:rPr>
                <w:sz w:val="20"/>
              </w:rPr>
              <w:t>$ 0.02 per page.</w:t>
            </w:r>
            <w:r w:rsidR="005D799B">
              <w:rPr>
                <w:sz w:val="20"/>
              </w:rPr>
              <w:t xml:space="preserve">  0.02*300*30*4000= US$ 720,000.</w:t>
            </w:r>
          </w:p>
          <w:p w:rsidR="002D4D48" w:rsidRDefault="002D4D48">
            <w:pPr>
              <w:rPr>
                <w:sz w:val="20"/>
              </w:rPr>
            </w:pPr>
            <w:r>
              <w:rPr>
                <w:sz w:val="20"/>
              </w:rPr>
              <w:t xml:space="preserve">  </w:t>
            </w:r>
          </w:p>
        </w:tc>
        <w:tc>
          <w:tcPr>
            <w:tcW w:w="1981" w:type="dxa"/>
            <w:tcBorders>
              <w:top w:val="single" w:sz="4" w:space="0" w:color="auto"/>
              <w:left w:val="nil"/>
              <w:bottom w:val="single" w:sz="4" w:space="0" w:color="auto"/>
              <w:right w:val="double" w:sz="4" w:space="0" w:color="auto"/>
            </w:tcBorders>
          </w:tcPr>
          <w:p w:rsidR="002D4D48" w:rsidRDefault="002D4D48">
            <w:pPr>
              <w:pStyle w:val="BodyText"/>
              <w:rPr>
                <w:b/>
                <w:sz w:val="20"/>
              </w:rPr>
            </w:pPr>
          </w:p>
          <w:p w:rsidR="002D4D48" w:rsidRPr="005D799B" w:rsidRDefault="002D4D48" w:rsidP="002D6D15">
            <w:pPr>
              <w:pStyle w:val="BodyText"/>
              <w:numPr>
                <w:ilvl w:val="0"/>
                <w:numId w:val="97"/>
              </w:numPr>
              <w:jc w:val="left"/>
              <w:rPr>
                <w:sz w:val="20"/>
              </w:rPr>
            </w:pPr>
            <w:r w:rsidRPr="005D799B">
              <w:rPr>
                <w:sz w:val="20"/>
              </w:rPr>
              <w:t>US</w:t>
            </w:r>
            <w:proofErr w:type="gramStart"/>
            <w:r w:rsidRPr="005D799B">
              <w:rPr>
                <w:sz w:val="20"/>
              </w:rPr>
              <w:t>$  20,000</w:t>
            </w:r>
            <w:proofErr w:type="gramEnd"/>
          </w:p>
          <w:p w:rsidR="002D4D48" w:rsidRPr="005D799B" w:rsidRDefault="002D4D48" w:rsidP="002D6D15">
            <w:pPr>
              <w:pStyle w:val="BodyText"/>
              <w:numPr>
                <w:ilvl w:val="0"/>
                <w:numId w:val="97"/>
              </w:numPr>
              <w:jc w:val="left"/>
              <w:rPr>
                <w:sz w:val="20"/>
              </w:rPr>
            </w:pPr>
            <w:r w:rsidRPr="005D799B">
              <w:rPr>
                <w:sz w:val="20"/>
              </w:rPr>
              <w:t>US$ 200,000</w:t>
            </w:r>
          </w:p>
          <w:p w:rsidR="002D4D48" w:rsidRPr="005D799B" w:rsidRDefault="002D4D48" w:rsidP="002D6D15">
            <w:pPr>
              <w:pStyle w:val="BodyText"/>
              <w:numPr>
                <w:ilvl w:val="0"/>
                <w:numId w:val="97"/>
              </w:numPr>
              <w:jc w:val="left"/>
              <w:rPr>
                <w:sz w:val="20"/>
              </w:rPr>
            </w:pPr>
            <w:r w:rsidRPr="005D799B">
              <w:rPr>
                <w:sz w:val="20"/>
              </w:rPr>
              <w:t>US$ 855,000</w:t>
            </w:r>
          </w:p>
          <w:p w:rsidR="002D4D48" w:rsidRDefault="002D4D48">
            <w:pPr>
              <w:pStyle w:val="BodyText"/>
              <w:rPr>
                <w:b/>
                <w:sz w:val="20"/>
              </w:rPr>
            </w:pPr>
          </w:p>
          <w:p w:rsidR="002D4D48" w:rsidRDefault="002D4D48">
            <w:pPr>
              <w:pStyle w:val="BodyText"/>
              <w:rPr>
                <w:b/>
                <w:sz w:val="20"/>
              </w:rPr>
            </w:pPr>
          </w:p>
          <w:p w:rsidR="002D4D48" w:rsidRDefault="002D4D48">
            <w:pPr>
              <w:pStyle w:val="BodyText"/>
              <w:rPr>
                <w:b/>
                <w:sz w:val="20"/>
              </w:rPr>
            </w:pPr>
          </w:p>
          <w:p w:rsidR="002D4D48" w:rsidRDefault="002D4D48">
            <w:pPr>
              <w:pStyle w:val="BodyText"/>
              <w:rPr>
                <w:sz w:val="20"/>
              </w:rPr>
            </w:pPr>
            <w:r>
              <w:rPr>
                <w:sz w:val="20"/>
              </w:rPr>
              <w:t>Total cost:</w:t>
            </w:r>
          </w:p>
          <w:p w:rsidR="002D4D48" w:rsidRDefault="002D4D48">
            <w:pPr>
              <w:pStyle w:val="BodyText"/>
              <w:rPr>
                <w:b/>
                <w:sz w:val="20"/>
              </w:rPr>
            </w:pPr>
            <w:r>
              <w:rPr>
                <w:sz w:val="20"/>
              </w:rPr>
              <w:t>US$ 1,075,000</w:t>
            </w:r>
            <w:r>
              <w:rPr>
                <w:b/>
                <w:sz w:val="20"/>
              </w:rPr>
              <w:t xml:space="preserve"> </w:t>
            </w:r>
          </w:p>
        </w:tc>
      </w:tr>
      <w:tr w:rsidR="002D4D48">
        <w:trPr>
          <w:cantSplit/>
          <w:trHeight w:val="390"/>
          <w:jc w:val="center"/>
        </w:trPr>
        <w:tc>
          <w:tcPr>
            <w:tcW w:w="1800" w:type="dxa"/>
            <w:tcBorders>
              <w:top w:val="nil"/>
              <w:left w:val="double" w:sz="4" w:space="0" w:color="auto"/>
              <w:bottom w:val="single" w:sz="4" w:space="0" w:color="auto"/>
              <w:right w:val="single" w:sz="4" w:space="0" w:color="000000"/>
            </w:tcBorders>
          </w:tcPr>
          <w:p w:rsidR="002D4D48" w:rsidRDefault="002D4D48"/>
          <w:p w:rsidR="002D4D48" w:rsidRPr="005D799B" w:rsidRDefault="002D4D48">
            <w:r w:rsidRPr="005D799B">
              <w:t>3. Establishing a More Effective Policy Process</w:t>
            </w:r>
          </w:p>
        </w:tc>
        <w:tc>
          <w:tcPr>
            <w:tcW w:w="2881" w:type="dxa"/>
            <w:tcBorders>
              <w:top w:val="nil"/>
              <w:left w:val="nil"/>
              <w:bottom w:val="single" w:sz="4" w:space="0" w:color="auto"/>
              <w:right w:val="double" w:sz="4" w:space="0" w:color="auto"/>
            </w:tcBorders>
          </w:tcPr>
          <w:p w:rsidR="002D4D48" w:rsidRDefault="002D4D48">
            <w:pPr>
              <w:rPr>
                <w:sz w:val="20"/>
              </w:rPr>
            </w:pPr>
          </w:p>
          <w:p w:rsidR="002D4D48" w:rsidRDefault="002D4D48" w:rsidP="00157415">
            <w:pPr>
              <w:numPr>
                <w:ilvl w:val="0"/>
                <w:numId w:val="139"/>
              </w:numPr>
              <w:tabs>
                <w:tab w:val="num" w:pos="1080"/>
              </w:tabs>
              <w:rPr>
                <w:snapToGrid w:val="0"/>
                <w:color w:val="000000"/>
                <w:sz w:val="20"/>
              </w:rPr>
            </w:pPr>
            <w:r>
              <w:rPr>
                <w:snapToGrid w:val="0"/>
                <w:color w:val="000000"/>
                <w:sz w:val="20"/>
              </w:rPr>
              <w:t>Create a sound legal and financial basis for higher education development, for government support of state-owned and private institutions, and for autonomous financial and business activities of higher educational institutions</w:t>
            </w:r>
          </w:p>
          <w:p w:rsidR="002D4D48" w:rsidRDefault="002D4D48" w:rsidP="00157415">
            <w:pPr>
              <w:numPr>
                <w:ilvl w:val="0"/>
                <w:numId w:val="139"/>
              </w:numPr>
              <w:tabs>
                <w:tab w:val="num" w:pos="1080"/>
              </w:tabs>
              <w:rPr>
                <w:sz w:val="20"/>
              </w:rPr>
            </w:pPr>
            <w:r>
              <w:rPr>
                <w:snapToGrid w:val="0"/>
                <w:color w:val="000000"/>
                <w:sz w:val="20"/>
              </w:rPr>
              <w:t>Improve management and planning of intellectual investment, and of human resources development policy</w:t>
            </w:r>
          </w:p>
          <w:p w:rsidR="002D4D48" w:rsidRDefault="002D4D48">
            <w:pPr>
              <w:tabs>
                <w:tab w:val="num" w:pos="1080"/>
              </w:tabs>
              <w:rPr>
                <w:sz w:val="20"/>
              </w:rPr>
            </w:pPr>
          </w:p>
        </w:tc>
        <w:tc>
          <w:tcPr>
            <w:tcW w:w="2881" w:type="dxa"/>
            <w:tcBorders>
              <w:top w:val="nil"/>
              <w:left w:val="nil"/>
              <w:bottom w:val="single" w:sz="4" w:space="0" w:color="auto"/>
              <w:right w:val="double" w:sz="4" w:space="0" w:color="auto"/>
            </w:tcBorders>
          </w:tcPr>
          <w:p w:rsidR="002D4D48" w:rsidRDefault="002D4D48">
            <w:pPr>
              <w:rPr>
                <w:sz w:val="20"/>
              </w:rPr>
            </w:pPr>
          </w:p>
          <w:p w:rsidR="002D4D48" w:rsidRDefault="002D4D48" w:rsidP="002D6D15">
            <w:pPr>
              <w:numPr>
                <w:ilvl w:val="0"/>
                <w:numId w:val="108"/>
              </w:numPr>
              <w:rPr>
                <w:sz w:val="20"/>
              </w:rPr>
            </w:pPr>
            <w:r>
              <w:rPr>
                <w:sz w:val="20"/>
              </w:rPr>
              <w:t xml:space="preserve">Survey, development, training and enforcement of appropriate policies and procedures US$ 40,000 </w:t>
            </w:r>
          </w:p>
        </w:tc>
        <w:tc>
          <w:tcPr>
            <w:tcW w:w="1981" w:type="dxa"/>
            <w:tcBorders>
              <w:top w:val="nil"/>
              <w:left w:val="nil"/>
              <w:bottom w:val="single" w:sz="4" w:space="0" w:color="auto"/>
              <w:right w:val="double" w:sz="4" w:space="0" w:color="auto"/>
            </w:tcBorders>
          </w:tcPr>
          <w:p w:rsidR="002D4D48" w:rsidRDefault="002D4D48">
            <w:pPr>
              <w:pStyle w:val="BodyText"/>
              <w:rPr>
                <w:b/>
              </w:rPr>
            </w:pPr>
          </w:p>
          <w:p w:rsidR="002D4D48" w:rsidRPr="005D799B" w:rsidRDefault="002D4D48" w:rsidP="002D6D15">
            <w:pPr>
              <w:pStyle w:val="BodyText"/>
              <w:numPr>
                <w:ilvl w:val="0"/>
                <w:numId w:val="109"/>
              </w:numPr>
              <w:jc w:val="left"/>
              <w:rPr>
                <w:sz w:val="20"/>
              </w:rPr>
            </w:pPr>
            <w:r w:rsidRPr="005D799B">
              <w:rPr>
                <w:sz w:val="20"/>
              </w:rPr>
              <w:t>US$ 40,000</w:t>
            </w:r>
          </w:p>
          <w:p w:rsidR="002D4D48" w:rsidRDefault="002D4D48">
            <w:pPr>
              <w:pStyle w:val="BodyText"/>
              <w:rPr>
                <w:b/>
                <w:sz w:val="20"/>
              </w:rPr>
            </w:pPr>
          </w:p>
          <w:p w:rsidR="002D4D48" w:rsidRDefault="002D4D48">
            <w:pPr>
              <w:pStyle w:val="BodyText"/>
              <w:rPr>
                <w:b/>
                <w:sz w:val="20"/>
              </w:rPr>
            </w:pPr>
          </w:p>
          <w:p w:rsidR="002D4D48" w:rsidRDefault="002D4D48">
            <w:pPr>
              <w:pStyle w:val="BodyText"/>
              <w:rPr>
                <w:sz w:val="20"/>
              </w:rPr>
            </w:pPr>
            <w:r>
              <w:rPr>
                <w:sz w:val="20"/>
              </w:rPr>
              <w:t>Total cost:</w:t>
            </w:r>
          </w:p>
          <w:p w:rsidR="002D4D48" w:rsidRDefault="002D4D48">
            <w:pPr>
              <w:pStyle w:val="BodyText"/>
              <w:rPr>
                <w:b/>
              </w:rPr>
            </w:pPr>
            <w:r>
              <w:rPr>
                <w:sz w:val="20"/>
              </w:rPr>
              <w:t>US$ 40,000</w:t>
            </w:r>
            <w:r>
              <w:rPr>
                <w:b/>
              </w:rPr>
              <w:t xml:space="preserve"> </w:t>
            </w:r>
          </w:p>
        </w:tc>
      </w:tr>
    </w:tbl>
    <w:p w:rsidR="002D4D48" w:rsidRDefault="002D4D48"/>
    <w:p w:rsidR="002D4D48" w:rsidRDefault="002D4D48"/>
    <w:p w:rsidR="002D4D48" w:rsidRPr="00CB79F4" w:rsidRDefault="002D4D48" w:rsidP="00CB79F4">
      <w:pPr>
        <w:jc w:val="center"/>
        <w:rPr>
          <w:rFonts w:ascii="Arial" w:hAnsi="Arial"/>
          <w:b/>
          <w:caps/>
          <w:u w:val="single"/>
        </w:rPr>
      </w:pPr>
      <w:r w:rsidRPr="00CB79F4">
        <w:rPr>
          <w:rFonts w:ascii="Arial" w:hAnsi="Arial"/>
          <w:b/>
          <w:caps/>
          <w:u w:val="single"/>
        </w:rPr>
        <w:t>Science and Technology</w:t>
      </w:r>
    </w:p>
    <w:p w:rsidR="002D4D48" w:rsidRDefault="002D4D48"/>
    <w:tbl>
      <w:tblPr>
        <w:tblW w:w="0" w:type="auto"/>
        <w:jc w:val="center"/>
        <w:tblBorders>
          <w:top w:val="single" w:sz="12" w:space="0" w:color="008000"/>
          <w:left w:val="nil"/>
          <w:bottom w:val="single" w:sz="12" w:space="0" w:color="008000"/>
          <w:right w:val="nil"/>
          <w:insideH w:val="nil"/>
          <w:insideV w:val="nil"/>
        </w:tblBorders>
        <w:tblLayout w:type="fixed"/>
        <w:tblLook w:val="00A0" w:firstRow="1" w:lastRow="0" w:firstColumn="1" w:lastColumn="0" w:noHBand="0" w:noVBand="0"/>
      </w:tblPr>
      <w:tblGrid>
        <w:gridCol w:w="1800"/>
        <w:gridCol w:w="2881"/>
        <w:gridCol w:w="2881"/>
        <w:gridCol w:w="1981"/>
      </w:tblGrid>
      <w:tr w:rsidR="002D4D48">
        <w:trPr>
          <w:cantSplit/>
          <w:jc w:val="center"/>
        </w:trPr>
        <w:tc>
          <w:tcPr>
            <w:tcW w:w="4681" w:type="dxa"/>
            <w:gridSpan w:val="2"/>
            <w:tcBorders>
              <w:top w:val="double" w:sz="4" w:space="0" w:color="auto"/>
              <w:left w:val="double" w:sz="4" w:space="0" w:color="auto"/>
              <w:bottom w:val="nil"/>
              <w:right w:val="double" w:sz="4" w:space="0" w:color="auto"/>
            </w:tcBorders>
          </w:tcPr>
          <w:p w:rsidR="002D4D48" w:rsidRDefault="002D4D48">
            <w:pPr>
              <w:pStyle w:val="BodyText"/>
              <w:jc w:val="center"/>
            </w:pPr>
          </w:p>
        </w:tc>
        <w:tc>
          <w:tcPr>
            <w:tcW w:w="2881" w:type="dxa"/>
            <w:tcBorders>
              <w:top w:val="double" w:sz="4" w:space="0" w:color="auto"/>
              <w:left w:val="double" w:sz="4" w:space="0" w:color="auto"/>
              <w:bottom w:val="nil"/>
              <w:right w:val="double" w:sz="4" w:space="0" w:color="auto"/>
            </w:tcBorders>
          </w:tcPr>
          <w:p w:rsidR="002D4D48" w:rsidRDefault="002D4D48">
            <w:pPr>
              <w:pStyle w:val="BodyText"/>
              <w:jc w:val="center"/>
              <w:rPr>
                <w:b/>
              </w:rPr>
            </w:pPr>
          </w:p>
        </w:tc>
        <w:tc>
          <w:tcPr>
            <w:tcW w:w="1981" w:type="dxa"/>
            <w:tcBorders>
              <w:top w:val="double" w:sz="4" w:space="0" w:color="auto"/>
              <w:left w:val="double" w:sz="4" w:space="0" w:color="auto"/>
              <w:bottom w:val="nil"/>
              <w:right w:val="double" w:sz="4" w:space="0" w:color="auto"/>
            </w:tcBorders>
          </w:tcPr>
          <w:p w:rsidR="002D4D48" w:rsidRDefault="002D4D48">
            <w:pPr>
              <w:pStyle w:val="BodyText"/>
              <w:jc w:val="center"/>
            </w:pPr>
          </w:p>
        </w:tc>
      </w:tr>
      <w:tr w:rsidR="002D4D48">
        <w:trPr>
          <w:cantSplit/>
          <w:jc w:val="center"/>
        </w:trPr>
        <w:tc>
          <w:tcPr>
            <w:tcW w:w="1800" w:type="dxa"/>
            <w:tcBorders>
              <w:top w:val="nil"/>
              <w:left w:val="double" w:sz="4" w:space="0" w:color="auto"/>
              <w:bottom w:val="nil"/>
              <w:right w:val="nil"/>
            </w:tcBorders>
          </w:tcPr>
          <w:p w:rsidR="002D4D48" w:rsidRDefault="002D4D48">
            <w:pPr>
              <w:pStyle w:val="BodyText"/>
              <w:rPr>
                <w:b/>
              </w:rPr>
            </w:pPr>
            <w:r>
              <w:t>STRATEGY</w:t>
            </w:r>
          </w:p>
        </w:tc>
        <w:tc>
          <w:tcPr>
            <w:tcW w:w="2881" w:type="dxa"/>
            <w:tcBorders>
              <w:top w:val="nil"/>
              <w:left w:val="nil"/>
              <w:bottom w:val="nil"/>
              <w:right w:val="double" w:sz="4" w:space="0" w:color="auto"/>
            </w:tcBorders>
          </w:tcPr>
          <w:p w:rsidR="002D4D48" w:rsidRDefault="002D4D48">
            <w:pPr>
              <w:pStyle w:val="BodyText"/>
              <w:jc w:val="center"/>
            </w:pPr>
            <w:r>
              <w:t>PROJECTS</w:t>
            </w:r>
          </w:p>
        </w:tc>
        <w:tc>
          <w:tcPr>
            <w:tcW w:w="2881" w:type="dxa"/>
            <w:tcBorders>
              <w:top w:val="nil"/>
              <w:left w:val="nil"/>
              <w:bottom w:val="nil"/>
              <w:right w:val="double" w:sz="4" w:space="0" w:color="auto"/>
            </w:tcBorders>
          </w:tcPr>
          <w:p w:rsidR="002D4D48" w:rsidRDefault="002D4D48">
            <w:pPr>
              <w:pStyle w:val="BodyText"/>
              <w:jc w:val="center"/>
              <w:rPr>
                <w:caps/>
              </w:rPr>
            </w:pPr>
            <w:r>
              <w:rPr>
                <w:caps/>
              </w:rPr>
              <w:t xml:space="preserve">Cost ITEMS </w:t>
            </w:r>
          </w:p>
        </w:tc>
        <w:tc>
          <w:tcPr>
            <w:tcW w:w="1981" w:type="dxa"/>
            <w:tcBorders>
              <w:top w:val="nil"/>
              <w:left w:val="nil"/>
              <w:bottom w:val="nil"/>
              <w:right w:val="double" w:sz="4" w:space="0" w:color="auto"/>
            </w:tcBorders>
          </w:tcPr>
          <w:p w:rsidR="002D4D48" w:rsidRDefault="002D4D48">
            <w:pPr>
              <w:pStyle w:val="BodyText"/>
              <w:jc w:val="center"/>
              <w:rPr>
                <w:caps/>
              </w:rPr>
            </w:pPr>
            <w:r>
              <w:rPr>
                <w:caps/>
              </w:rPr>
              <w:t>EST. cost</w:t>
            </w:r>
          </w:p>
        </w:tc>
      </w:tr>
      <w:tr w:rsidR="002D4D48">
        <w:trPr>
          <w:cantSplit/>
          <w:trHeight w:val="390"/>
          <w:jc w:val="center"/>
        </w:trPr>
        <w:tc>
          <w:tcPr>
            <w:tcW w:w="1800" w:type="dxa"/>
            <w:tcBorders>
              <w:top w:val="single" w:sz="4" w:space="0" w:color="000000"/>
              <w:left w:val="double" w:sz="4" w:space="0" w:color="auto"/>
              <w:bottom w:val="single" w:sz="4" w:space="0" w:color="auto"/>
              <w:right w:val="single" w:sz="4" w:space="0" w:color="000000"/>
            </w:tcBorders>
          </w:tcPr>
          <w:p w:rsidR="002D4D48" w:rsidRDefault="002D4D48">
            <w:pPr>
              <w:pStyle w:val="BodyText"/>
              <w:rPr>
                <w:b/>
              </w:rPr>
            </w:pPr>
          </w:p>
          <w:p w:rsidR="002D4D48" w:rsidRDefault="002D4D48" w:rsidP="005D799B">
            <w:pPr>
              <w:pStyle w:val="BodyText"/>
              <w:jc w:val="left"/>
            </w:pPr>
            <w:r>
              <w:t>1. Improving Physical Facilities of Universities and Research Institutes</w:t>
            </w:r>
          </w:p>
        </w:tc>
        <w:tc>
          <w:tcPr>
            <w:tcW w:w="2881" w:type="dxa"/>
            <w:tcBorders>
              <w:top w:val="single" w:sz="4" w:space="0" w:color="000000"/>
              <w:left w:val="nil"/>
              <w:bottom w:val="single" w:sz="4" w:space="0" w:color="auto"/>
              <w:right w:val="double" w:sz="4" w:space="0" w:color="auto"/>
            </w:tcBorders>
          </w:tcPr>
          <w:p w:rsidR="002D4D48" w:rsidRDefault="002D4D48"/>
          <w:p w:rsidR="002D4D48" w:rsidRDefault="002D4D48" w:rsidP="00157415">
            <w:pPr>
              <w:numPr>
                <w:ilvl w:val="0"/>
                <w:numId w:val="140"/>
              </w:numPr>
              <w:tabs>
                <w:tab w:val="num" w:pos="1080"/>
              </w:tabs>
              <w:rPr>
                <w:sz w:val="20"/>
              </w:rPr>
            </w:pPr>
            <w:r>
              <w:rPr>
                <w:sz w:val="20"/>
              </w:rPr>
              <w:t xml:space="preserve">Development of a Master Plan for the science and technology sector. </w:t>
            </w:r>
          </w:p>
          <w:p w:rsidR="002D4D48" w:rsidRDefault="002D4D48" w:rsidP="00157415">
            <w:pPr>
              <w:numPr>
                <w:ilvl w:val="0"/>
                <w:numId w:val="140"/>
              </w:numPr>
              <w:tabs>
                <w:tab w:val="num" w:pos="1080"/>
              </w:tabs>
              <w:rPr>
                <w:sz w:val="20"/>
              </w:rPr>
            </w:pPr>
            <w:r>
              <w:rPr>
                <w:sz w:val="20"/>
              </w:rPr>
              <w:t xml:space="preserve">Upgrading of laboratory facilities of 10 institutions undertaking research activity in the fields of chemistry, physics, biology, agriculture and renewable energy. </w:t>
            </w:r>
          </w:p>
          <w:p w:rsidR="002D4D48" w:rsidRDefault="002D4D48" w:rsidP="00157415">
            <w:pPr>
              <w:numPr>
                <w:ilvl w:val="0"/>
                <w:numId w:val="140"/>
              </w:numPr>
              <w:tabs>
                <w:tab w:val="num" w:pos="1080"/>
              </w:tabs>
              <w:rPr>
                <w:sz w:val="20"/>
              </w:rPr>
            </w:pPr>
            <w:r>
              <w:rPr>
                <w:sz w:val="20"/>
              </w:rPr>
              <w:t xml:space="preserve">Provision of research equipment to experimental centers at the Institute of Chemistry, Renewable Energy Center, Electricity Center, Wool and Cashmere Center, Skin and Fiber Research Center, Institute of Mining, and Wood Processing Center. </w:t>
            </w:r>
          </w:p>
          <w:p w:rsidR="002D4D48" w:rsidRDefault="002D4D48" w:rsidP="00157415">
            <w:pPr>
              <w:numPr>
                <w:ilvl w:val="0"/>
                <w:numId w:val="140"/>
              </w:numPr>
              <w:tabs>
                <w:tab w:val="num" w:pos="1080"/>
              </w:tabs>
              <w:rPr>
                <w:sz w:val="20"/>
              </w:rPr>
            </w:pPr>
            <w:r>
              <w:rPr>
                <w:sz w:val="20"/>
              </w:rPr>
              <w:t xml:space="preserve">Provision of equipment to “Inter-school Laboratory” at Technical University. </w:t>
            </w:r>
          </w:p>
          <w:p w:rsidR="002D4D48" w:rsidRPr="00BA1B5B" w:rsidRDefault="002D4D48" w:rsidP="00157415">
            <w:pPr>
              <w:pStyle w:val="BodyText"/>
              <w:numPr>
                <w:ilvl w:val="0"/>
                <w:numId w:val="140"/>
              </w:numPr>
              <w:tabs>
                <w:tab w:val="num" w:pos="1080"/>
              </w:tabs>
              <w:jc w:val="left"/>
              <w:rPr>
                <w:sz w:val="20"/>
              </w:rPr>
            </w:pPr>
            <w:r w:rsidRPr="00BA1B5B">
              <w:rPr>
                <w:sz w:val="20"/>
              </w:rPr>
              <w:t>Upgrading of equipment and software for receiving, storing, and transmission of information at the Science and Technological Information Center; including linkages with international scientific and technological databases.</w:t>
            </w:r>
          </w:p>
          <w:p w:rsidR="002D4D48" w:rsidRDefault="002D4D48" w:rsidP="00157415">
            <w:pPr>
              <w:numPr>
                <w:ilvl w:val="0"/>
                <w:numId w:val="140"/>
              </w:numPr>
              <w:tabs>
                <w:tab w:val="num" w:pos="1080"/>
              </w:tabs>
              <w:rPr>
                <w:sz w:val="20"/>
              </w:rPr>
            </w:pPr>
            <w:r>
              <w:rPr>
                <w:sz w:val="20"/>
              </w:rPr>
              <w:t xml:space="preserve">Establishment of an inter-sector laboratory to examine natural resources and raw materials. </w:t>
            </w:r>
          </w:p>
          <w:p w:rsidR="002D4D48" w:rsidRDefault="002D4D48">
            <w:pPr>
              <w:pStyle w:val="BodyText2"/>
            </w:pPr>
          </w:p>
        </w:tc>
        <w:tc>
          <w:tcPr>
            <w:tcW w:w="2881" w:type="dxa"/>
            <w:tcBorders>
              <w:top w:val="single" w:sz="4" w:space="0" w:color="000000"/>
              <w:left w:val="nil"/>
              <w:bottom w:val="single" w:sz="4" w:space="0" w:color="auto"/>
              <w:right w:val="double" w:sz="4" w:space="0" w:color="auto"/>
            </w:tcBorders>
          </w:tcPr>
          <w:p w:rsidR="002D4D48" w:rsidRDefault="002D4D48">
            <w:pPr>
              <w:rPr>
                <w:sz w:val="20"/>
              </w:rPr>
            </w:pPr>
          </w:p>
          <w:p w:rsidR="002D4D48" w:rsidRDefault="002D4D48" w:rsidP="002D6D15">
            <w:pPr>
              <w:numPr>
                <w:ilvl w:val="0"/>
                <w:numId w:val="98"/>
              </w:numPr>
              <w:rPr>
                <w:sz w:val="20"/>
              </w:rPr>
            </w:pPr>
            <w:r>
              <w:rPr>
                <w:sz w:val="20"/>
              </w:rPr>
              <w:t>S&amp;T sector Mater Plan - US$ 200,000</w:t>
            </w:r>
          </w:p>
          <w:p w:rsidR="002D4D48" w:rsidRDefault="002D4D48">
            <w:pPr>
              <w:rPr>
                <w:sz w:val="20"/>
              </w:rPr>
            </w:pPr>
          </w:p>
          <w:p w:rsidR="002D4D48" w:rsidRDefault="002D4D48" w:rsidP="002D6D15">
            <w:pPr>
              <w:numPr>
                <w:ilvl w:val="0"/>
                <w:numId w:val="98"/>
              </w:numPr>
              <w:rPr>
                <w:sz w:val="20"/>
              </w:rPr>
            </w:pPr>
            <w:r>
              <w:rPr>
                <w:sz w:val="20"/>
              </w:rPr>
              <w:t>Laboratory equipment for research 10 institutions: US$ 4,000,000 (from material for Donors Meeting)</w:t>
            </w:r>
          </w:p>
          <w:p w:rsidR="002D4D48" w:rsidRDefault="002D4D48">
            <w:pPr>
              <w:rPr>
                <w:sz w:val="20"/>
              </w:rPr>
            </w:pPr>
          </w:p>
          <w:p w:rsidR="002D4D48" w:rsidRDefault="005D799B" w:rsidP="002D6D15">
            <w:pPr>
              <w:numPr>
                <w:ilvl w:val="0"/>
                <w:numId w:val="98"/>
              </w:numPr>
              <w:rPr>
                <w:sz w:val="20"/>
              </w:rPr>
            </w:pPr>
            <w:r>
              <w:rPr>
                <w:sz w:val="20"/>
              </w:rPr>
              <w:t>Support export-</w:t>
            </w:r>
            <w:r w:rsidR="002D4D48">
              <w:rPr>
                <w:sz w:val="20"/>
              </w:rPr>
              <w:t xml:space="preserve">oriented industry research US$ 300,000 </w:t>
            </w:r>
          </w:p>
          <w:p w:rsidR="002D4D48" w:rsidRDefault="002D4D48">
            <w:pPr>
              <w:rPr>
                <w:sz w:val="20"/>
              </w:rPr>
            </w:pPr>
          </w:p>
          <w:p w:rsidR="002D4D48" w:rsidRDefault="002D4D48" w:rsidP="002D6D15">
            <w:pPr>
              <w:numPr>
                <w:ilvl w:val="0"/>
                <w:numId w:val="98"/>
              </w:numPr>
              <w:rPr>
                <w:sz w:val="20"/>
              </w:rPr>
            </w:pPr>
            <w:r>
              <w:rPr>
                <w:sz w:val="20"/>
              </w:rPr>
              <w:t xml:space="preserve">S$T Information center hardware and software development and upgrading US$ 150,000   </w:t>
            </w:r>
          </w:p>
          <w:p w:rsidR="002D4D48" w:rsidRDefault="002D4D48">
            <w:pPr>
              <w:rPr>
                <w:sz w:val="20"/>
              </w:rPr>
            </w:pPr>
          </w:p>
        </w:tc>
        <w:tc>
          <w:tcPr>
            <w:tcW w:w="1981" w:type="dxa"/>
            <w:tcBorders>
              <w:top w:val="single" w:sz="4" w:space="0" w:color="000000"/>
              <w:left w:val="nil"/>
              <w:bottom w:val="single" w:sz="4" w:space="0" w:color="auto"/>
              <w:right w:val="double" w:sz="4" w:space="0" w:color="auto"/>
            </w:tcBorders>
          </w:tcPr>
          <w:p w:rsidR="002D4D48" w:rsidRDefault="002D4D48">
            <w:pPr>
              <w:pStyle w:val="BodyText"/>
              <w:rPr>
                <w:b/>
                <w:sz w:val="20"/>
              </w:rPr>
            </w:pPr>
          </w:p>
          <w:p w:rsidR="002D4D48" w:rsidRPr="005D799B" w:rsidRDefault="002D4D48" w:rsidP="002D6D15">
            <w:pPr>
              <w:pStyle w:val="BodyText"/>
              <w:numPr>
                <w:ilvl w:val="0"/>
                <w:numId w:val="99"/>
              </w:numPr>
              <w:jc w:val="left"/>
              <w:rPr>
                <w:sz w:val="20"/>
              </w:rPr>
            </w:pPr>
            <w:r w:rsidRPr="005D799B">
              <w:rPr>
                <w:sz w:val="20"/>
              </w:rPr>
              <w:t>US</w:t>
            </w:r>
            <w:proofErr w:type="gramStart"/>
            <w:r w:rsidRPr="005D799B">
              <w:rPr>
                <w:sz w:val="20"/>
              </w:rPr>
              <w:t>$  200,000</w:t>
            </w:r>
            <w:proofErr w:type="gramEnd"/>
          </w:p>
          <w:p w:rsidR="002D4D48" w:rsidRPr="005D799B" w:rsidRDefault="002D4D48" w:rsidP="002D6D15">
            <w:pPr>
              <w:pStyle w:val="BodyText"/>
              <w:numPr>
                <w:ilvl w:val="0"/>
                <w:numId w:val="99"/>
              </w:numPr>
              <w:jc w:val="left"/>
              <w:rPr>
                <w:sz w:val="20"/>
              </w:rPr>
            </w:pPr>
            <w:r w:rsidRPr="005D799B">
              <w:rPr>
                <w:sz w:val="20"/>
              </w:rPr>
              <w:t>US$ 4,000,000</w:t>
            </w:r>
          </w:p>
          <w:p w:rsidR="002D4D48" w:rsidRPr="005D799B" w:rsidRDefault="002D4D48" w:rsidP="002D6D15">
            <w:pPr>
              <w:pStyle w:val="BodyText"/>
              <w:numPr>
                <w:ilvl w:val="0"/>
                <w:numId w:val="99"/>
              </w:numPr>
              <w:jc w:val="left"/>
              <w:rPr>
                <w:sz w:val="20"/>
              </w:rPr>
            </w:pPr>
            <w:r w:rsidRPr="005D799B">
              <w:rPr>
                <w:sz w:val="20"/>
              </w:rPr>
              <w:t>US</w:t>
            </w:r>
            <w:proofErr w:type="gramStart"/>
            <w:r w:rsidRPr="005D799B">
              <w:rPr>
                <w:sz w:val="20"/>
              </w:rPr>
              <w:t>$  300,000</w:t>
            </w:r>
            <w:proofErr w:type="gramEnd"/>
          </w:p>
          <w:p w:rsidR="002D4D48" w:rsidRDefault="002D4D48" w:rsidP="002D6D15">
            <w:pPr>
              <w:pStyle w:val="BodyText"/>
              <w:numPr>
                <w:ilvl w:val="0"/>
                <w:numId w:val="99"/>
              </w:numPr>
              <w:jc w:val="left"/>
              <w:rPr>
                <w:b/>
                <w:sz w:val="20"/>
              </w:rPr>
            </w:pPr>
            <w:r w:rsidRPr="005D799B">
              <w:rPr>
                <w:sz w:val="20"/>
              </w:rPr>
              <w:t>US</w:t>
            </w:r>
            <w:proofErr w:type="gramStart"/>
            <w:r w:rsidRPr="005D799B">
              <w:rPr>
                <w:sz w:val="20"/>
              </w:rPr>
              <w:t>$  150,000</w:t>
            </w:r>
            <w:proofErr w:type="gramEnd"/>
          </w:p>
          <w:p w:rsidR="002D4D48" w:rsidRDefault="002D4D48">
            <w:pPr>
              <w:pStyle w:val="BodyText"/>
              <w:rPr>
                <w:b/>
                <w:sz w:val="20"/>
              </w:rPr>
            </w:pPr>
          </w:p>
          <w:p w:rsidR="002D4D48" w:rsidRDefault="002D4D48">
            <w:pPr>
              <w:pStyle w:val="BodyText"/>
              <w:rPr>
                <w:b/>
                <w:sz w:val="20"/>
              </w:rPr>
            </w:pPr>
          </w:p>
          <w:p w:rsidR="002D4D48" w:rsidRDefault="002D4D48">
            <w:pPr>
              <w:pStyle w:val="BodyText"/>
              <w:rPr>
                <w:sz w:val="20"/>
              </w:rPr>
            </w:pPr>
            <w:r>
              <w:rPr>
                <w:sz w:val="20"/>
              </w:rPr>
              <w:t>Total cost:</w:t>
            </w:r>
          </w:p>
          <w:p w:rsidR="002D4D48" w:rsidRDefault="002D4D48">
            <w:pPr>
              <w:pStyle w:val="BodyText"/>
              <w:rPr>
                <w:b/>
                <w:sz w:val="20"/>
              </w:rPr>
            </w:pPr>
            <w:r>
              <w:rPr>
                <w:sz w:val="20"/>
              </w:rPr>
              <w:t>US$ 4,650,000</w:t>
            </w:r>
          </w:p>
        </w:tc>
      </w:tr>
    </w:tbl>
    <w:p w:rsidR="002D4D48" w:rsidRDefault="002D4D48"/>
    <w:tbl>
      <w:tblPr>
        <w:tblW w:w="0" w:type="auto"/>
        <w:jc w:val="center"/>
        <w:tblBorders>
          <w:top w:val="single" w:sz="12" w:space="0" w:color="008000"/>
          <w:left w:val="nil"/>
          <w:bottom w:val="single" w:sz="12" w:space="0" w:color="008000"/>
          <w:right w:val="nil"/>
          <w:insideH w:val="nil"/>
          <w:insideV w:val="nil"/>
        </w:tblBorders>
        <w:tblLayout w:type="fixed"/>
        <w:tblLook w:val="00A0" w:firstRow="1" w:lastRow="0" w:firstColumn="1" w:lastColumn="0" w:noHBand="0" w:noVBand="0"/>
      </w:tblPr>
      <w:tblGrid>
        <w:gridCol w:w="1800"/>
        <w:gridCol w:w="2881"/>
        <w:gridCol w:w="2881"/>
        <w:gridCol w:w="1981"/>
      </w:tblGrid>
      <w:tr w:rsidR="002D4D48">
        <w:trPr>
          <w:cantSplit/>
          <w:trHeight w:val="390"/>
          <w:jc w:val="center"/>
        </w:trPr>
        <w:tc>
          <w:tcPr>
            <w:tcW w:w="1800" w:type="dxa"/>
            <w:tcBorders>
              <w:top w:val="single" w:sz="4" w:space="0" w:color="auto"/>
              <w:left w:val="double" w:sz="4" w:space="0" w:color="auto"/>
              <w:bottom w:val="single" w:sz="4" w:space="0" w:color="auto"/>
              <w:right w:val="single" w:sz="4" w:space="0" w:color="000000"/>
            </w:tcBorders>
          </w:tcPr>
          <w:p w:rsidR="002D4D48" w:rsidRDefault="002D4D48"/>
          <w:p w:rsidR="002D4D48" w:rsidRDefault="002D4D48">
            <w:pPr>
              <w:pStyle w:val="BodyText"/>
            </w:pPr>
          </w:p>
          <w:p w:rsidR="002D4D48" w:rsidRDefault="002D4D48" w:rsidP="005D799B">
            <w:pPr>
              <w:pStyle w:val="BodyText"/>
              <w:jc w:val="left"/>
            </w:pPr>
            <w:r>
              <w:t>2. Increasing Cooperation Among Education-Science-Business Organizations</w:t>
            </w:r>
          </w:p>
          <w:p w:rsidR="002D4D48" w:rsidRDefault="002D4D48">
            <w:pPr>
              <w:pStyle w:val="BodyText"/>
            </w:pPr>
          </w:p>
        </w:tc>
        <w:tc>
          <w:tcPr>
            <w:tcW w:w="2881" w:type="dxa"/>
            <w:tcBorders>
              <w:top w:val="single" w:sz="4" w:space="0" w:color="auto"/>
              <w:left w:val="nil"/>
              <w:bottom w:val="single" w:sz="4" w:space="0" w:color="auto"/>
              <w:right w:val="double" w:sz="4" w:space="0" w:color="auto"/>
            </w:tcBorders>
          </w:tcPr>
          <w:p w:rsidR="002D4D48" w:rsidRDefault="002D4D48"/>
          <w:p w:rsidR="002D4D48" w:rsidRDefault="002D4D48" w:rsidP="00157415">
            <w:pPr>
              <w:numPr>
                <w:ilvl w:val="0"/>
                <w:numId w:val="141"/>
              </w:numPr>
              <w:tabs>
                <w:tab w:val="num" w:pos="1080"/>
              </w:tabs>
              <w:rPr>
                <w:sz w:val="20"/>
              </w:rPr>
            </w:pPr>
            <w:r>
              <w:rPr>
                <w:sz w:val="20"/>
              </w:rPr>
              <w:t>Establishment of legal framework and standard requirements to encourage enhancement of cooperation between education, science and business organizations for science and technology transfer;</w:t>
            </w:r>
          </w:p>
          <w:p w:rsidR="002D4D48" w:rsidRDefault="002D4D48" w:rsidP="00157415">
            <w:pPr>
              <w:numPr>
                <w:ilvl w:val="0"/>
                <w:numId w:val="141"/>
              </w:numPr>
              <w:tabs>
                <w:tab w:val="num" w:pos="1080"/>
              </w:tabs>
              <w:rPr>
                <w:sz w:val="20"/>
              </w:rPr>
            </w:pPr>
            <w:r>
              <w:rPr>
                <w:sz w:val="20"/>
              </w:rPr>
              <w:t xml:space="preserve">Support establishment of non-government scientific research units, development of various types of unions, foundations and associations within the framework of science and technology transfer. </w:t>
            </w:r>
          </w:p>
          <w:p w:rsidR="002D4D48" w:rsidRDefault="002D4D48" w:rsidP="00157415">
            <w:pPr>
              <w:numPr>
                <w:ilvl w:val="0"/>
                <w:numId w:val="141"/>
              </w:numPr>
              <w:tabs>
                <w:tab w:val="num" w:pos="1080"/>
              </w:tabs>
              <w:rPr>
                <w:sz w:val="20"/>
              </w:rPr>
            </w:pPr>
            <w:r>
              <w:rPr>
                <w:sz w:val="20"/>
              </w:rPr>
              <w:t xml:space="preserve">Support establishment of inter-institutional laboratories shared by universities, research organizations, and local engineering centers. </w:t>
            </w:r>
          </w:p>
          <w:p w:rsidR="002D4D48" w:rsidRDefault="002D4D48">
            <w:r>
              <w:br w:type="page"/>
            </w:r>
          </w:p>
        </w:tc>
        <w:tc>
          <w:tcPr>
            <w:tcW w:w="2881" w:type="dxa"/>
            <w:tcBorders>
              <w:top w:val="single" w:sz="4" w:space="0" w:color="auto"/>
              <w:left w:val="nil"/>
              <w:bottom w:val="single" w:sz="4" w:space="0" w:color="auto"/>
              <w:right w:val="double" w:sz="4" w:space="0" w:color="auto"/>
            </w:tcBorders>
          </w:tcPr>
          <w:p w:rsidR="002D4D48" w:rsidRDefault="002D4D48">
            <w:pPr>
              <w:rPr>
                <w:sz w:val="20"/>
              </w:rPr>
            </w:pPr>
          </w:p>
        </w:tc>
        <w:tc>
          <w:tcPr>
            <w:tcW w:w="1981" w:type="dxa"/>
            <w:tcBorders>
              <w:top w:val="single" w:sz="4" w:space="0" w:color="auto"/>
              <w:left w:val="nil"/>
              <w:bottom w:val="single" w:sz="4" w:space="0" w:color="auto"/>
              <w:right w:val="double" w:sz="4" w:space="0" w:color="auto"/>
            </w:tcBorders>
          </w:tcPr>
          <w:p w:rsidR="002D4D48" w:rsidRDefault="002D4D48">
            <w:pPr>
              <w:pStyle w:val="BodyText"/>
              <w:rPr>
                <w:b/>
              </w:rPr>
            </w:pPr>
          </w:p>
          <w:p w:rsidR="002D4D48" w:rsidRDefault="002D4D48">
            <w:pPr>
              <w:pStyle w:val="BodyText"/>
            </w:pPr>
            <w:r>
              <w:t>1. US$ 10,000</w:t>
            </w:r>
          </w:p>
        </w:tc>
      </w:tr>
      <w:tr w:rsidR="002D4D48">
        <w:trPr>
          <w:cantSplit/>
          <w:trHeight w:val="390"/>
          <w:jc w:val="center"/>
        </w:trPr>
        <w:tc>
          <w:tcPr>
            <w:tcW w:w="1800" w:type="dxa"/>
            <w:tcBorders>
              <w:top w:val="nil"/>
              <w:left w:val="double" w:sz="4" w:space="0" w:color="auto"/>
              <w:bottom w:val="nil"/>
              <w:right w:val="single" w:sz="4" w:space="0" w:color="000000"/>
            </w:tcBorders>
          </w:tcPr>
          <w:p w:rsidR="002D4D48" w:rsidRDefault="002D4D48">
            <w:pPr>
              <w:rPr>
                <w:b/>
                <w:sz w:val="24"/>
              </w:rPr>
            </w:pPr>
          </w:p>
          <w:p w:rsidR="002D4D48" w:rsidRDefault="002D4D48">
            <w:pPr>
              <w:rPr>
                <w:b/>
                <w:sz w:val="24"/>
              </w:rPr>
            </w:pPr>
          </w:p>
          <w:p w:rsidR="002D4D48" w:rsidRPr="005D799B" w:rsidRDefault="002D4D48">
            <w:pPr>
              <w:rPr>
                <w:sz w:val="24"/>
              </w:rPr>
            </w:pPr>
            <w:r w:rsidRPr="005D799B">
              <w:rPr>
                <w:sz w:val="24"/>
              </w:rPr>
              <w:t>3. Expanding External-International Relations of Science and Technology</w:t>
            </w:r>
          </w:p>
        </w:tc>
        <w:tc>
          <w:tcPr>
            <w:tcW w:w="2881" w:type="dxa"/>
            <w:tcBorders>
              <w:top w:val="nil"/>
              <w:left w:val="nil"/>
              <w:bottom w:val="nil"/>
              <w:right w:val="double" w:sz="4" w:space="0" w:color="auto"/>
            </w:tcBorders>
          </w:tcPr>
          <w:p w:rsidR="002D4D48" w:rsidRDefault="002D4D48"/>
          <w:p w:rsidR="002D4D48" w:rsidRDefault="002D4D48" w:rsidP="00157415">
            <w:pPr>
              <w:numPr>
                <w:ilvl w:val="0"/>
                <w:numId w:val="142"/>
              </w:numPr>
              <w:tabs>
                <w:tab w:val="num" w:pos="1080"/>
              </w:tabs>
              <w:rPr>
                <w:sz w:val="20"/>
              </w:rPr>
            </w:pPr>
            <w:r>
              <w:rPr>
                <w:sz w:val="20"/>
              </w:rPr>
              <w:t xml:space="preserve">Establishment of legal framework and bilateral or multilateral contracts with foreign countries. </w:t>
            </w:r>
          </w:p>
          <w:p w:rsidR="002D4D48" w:rsidRDefault="002D4D48" w:rsidP="00157415">
            <w:pPr>
              <w:numPr>
                <w:ilvl w:val="0"/>
                <w:numId w:val="142"/>
              </w:numPr>
              <w:tabs>
                <w:tab w:val="num" w:pos="1080"/>
              </w:tabs>
              <w:rPr>
                <w:sz w:val="20"/>
              </w:rPr>
            </w:pPr>
            <w:r>
              <w:rPr>
                <w:sz w:val="20"/>
              </w:rPr>
              <w:t>Conducting joint research and experiments, and establishing joint plants and research laboratories;</w:t>
            </w:r>
          </w:p>
          <w:p w:rsidR="002D4D48" w:rsidRDefault="002D4D48" w:rsidP="00157415">
            <w:pPr>
              <w:numPr>
                <w:ilvl w:val="0"/>
                <w:numId w:val="142"/>
              </w:numPr>
              <w:tabs>
                <w:tab w:val="num" w:pos="1080"/>
              </w:tabs>
              <w:rPr>
                <w:sz w:val="20"/>
              </w:rPr>
            </w:pPr>
            <w:r>
              <w:rPr>
                <w:sz w:val="20"/>
              </w:rPr>
              <w:t xml:space="preserve">Introduction of advanced technology and know-how, professional exchange programs, and training of Mongolian researchers in developed countries. </w:t>
            </w:r>
          </w:p>
          <w:p w:rsidR="002D4D48" w:rsidRDefault="002D4D48" w:rsidP="00157415">
            <w:pPr>
              <w:numPr>
                <w:ilvl w:val="0"/>
                <w:numId w:val="142"/>
              </w:numPr>
              <w:tabs>
                <w:tab w:val="num" w:pos="1080"/>
              </w:tabs>
              <w:rPr>
                <w:sz w:val="20"/>
              </w:rPr>
            </w:pPr>
            <w:r>
              <w:rPr>
                <w:sz w:val="20"/>
              </w:rPr>
              <w:t>Establishment of linkages with international scientific information networks.</w:t>
            </w:r>
          </w:p>
        </w:tc>
        <w:tc>
          <w:tcPr>
            <w:tcW w:w="2881" w:type="dxa"/>
            <w:tcBorders>
              <w:top w:val="nil"/>
              <w:left w:val="nil"/>
              <w:bottom w:val="nil"/>
              <w:right w:val="double" w:sz="4" w:space="0" w:color="auto"/>
            </w:tcBorders>
          </w:tcPr>
          <w:p w:rsidR="002D4D48" w:rsidRDefault="002D4D48">
            <w:pPr>
              <w:rPr>
                <w:sz w:val="20"/>
              </w:rPr>
            </w:pPr>
          </w:p>
          <w:p w:rsidR="002D4D48" w:rsidRDefault="002D4D48" w:rsidP="002D6D15">
            <w:pPr>
              <w:numPr>
                <w:ilvl w:val="0"/>
                <w:numId w:val="110"/>
              </w:numPr>
              <w:rPr>
                <w:sz w:val="20"/>
              </w:rPr>
            </w:pPr>
            <w:r>
              <w:rPr>
                <w:sz w:val="20"/>
              </w:rPr>
              <w:t>Establishing Joint research and laboratories              US$ 40,000;</w:t>
            </w:r>
          </w:p>
          <w:p w:rsidR="002D4D48" w:rsidRDefault="002D4D48">
            <w:pPr>
              <w:rPr>
                <w:sz w:val="20"/>
              </w:rPr>
            </w:pPr>
          </w:p>
          <w:p w:rsidR="002D4D48" w:rsidRDefault="002D4D48" w:rsidP="002D6D15">
            <w:pPr>
              <w:numPr>
                <w:ilvl w:val="0"/>
                <w:numId w:val="110"/>
              </w:numPr>
              <w:rPr>
                <w:sz w:val="20"/>
              </w:rPr>
            </w:pPr>
            <w:r>
              <w:rPr>
                <w:sz w:val="20"/>
              </w:rPr>
              <w:t>Introduction of advanced “Know How” methods, professional exchange    US$ 40,000;</w:t>
            </w:r>
          </w:p>
          <w:p w:rsidR="002D4D48" w:rsidRDefault="002D4D48">
            <w:pPr>
              <w:rPr>
                <w:sz w:val="20"/>
              </w:rPr>
            </w:pPr>
          </w:p>
          <w:p w:rsidR="002D4D48" w:rsidRDefault="002D4D48" w:rsidP="002D6D15">
            <w:pPr>
              <w:numPr>
                <w:ilvl w:val="0"/>
                <w:numId w:val="110"/>
              </w:numPr>
              <w:rPr>
                <w:sz w:val="20"/>
              </w:rPr>
            </w:pPr>
            <w:r>
              <w:rPr>
                <w:sz w:val="20"/>
              </w:rPr>
              <w:t>Linkages with international scientific information network   US$ 20,000</w:t>
            </w:r>
          </w:p>
        </w:tc>
        <w:tc>
          <w:tcPr>
            <w:tcW w:w="1981" w:type="dxa"/>
            <w:tcBorders>
              <w:top w:val="nil"/>
              <w:left w:val="nil"/>
              <w:bottom w:val="nil"/>
              <w:right w:val="double" w:sz="4" w:space="0" w:color="auto"/>
            </w:tcBorders>
          </w:tcPr>
          <w:p w:rsidR="002D4D48" w:rsidRDefault="002D4D48">
            <w:pPr>
              <w:pStyle w:val="BodyText"/>
              <w:rPr>
                <w:b/>
                <w:sz w:val="20"/>
              </w:rPr>
            </w:pPr>
          </w:p>
          <w:p w:rsidR="002D4D48" w:rsidRPr="005D799B" w:rsidRDefault="002D4D48" w:rsidP="002D6D15">
            <w:pPr>
              <w:pStyle w:val="BodyText"/>
              <w:numPr>
                <w:ilvl w:val="0"/>
                <w:numId w:val="111"/>
              </w:numPr>
              <w:jc w:val="left"/>
              <w:rPr>
                <w:sz w:val="20"/>
              </w:rPr>
            </w:pPr>
            <w:r w:rsidRPr="005D799B">
              <w:rPr>
                <w:sz w:val="20"/>
              </w:rPr>
              <w:t>US$ 40,000</w:t>
            </w:r>
          </w:p>
          <w:p w:rsidR="002D4D48" w:rsidRPr="005D799B" w:rsidRDefault="002D4D48" w:rsidP="002D6D15">
            <w:pPr>
              <w:pStyle w:val="BodyText"/>
              <w:numPr>
                <w:ilvl w:val="0"/>
                <w:numId w:val="111"/>
              </w:numPr>
              <w:jc w:val="left"/>
              <w:rPr>
                <w:sz w:val="20"/>
              </w:rPr>
            </w:pPr>
            <w:r w:rsidRPr="005D799B">
              <w:rPr>
                <w:sz w:val="20"/>
              </w:rPr>
              <w:t>US$ 40,000</w:t>
            </w:r>
          </w:p>
          <w:p w:rsidR="002D4D48" w:rsidRPr="005D799B" w:rsidRDefault="002D4D48" w:rsidP="002D6D15">
            <w:pPr>
              <w:pStyle w:val="BodyText"/>
              <w:numPr>
                <w:ilvl w:val="0"/>
                <w:numId w:val="111"/>
              </w:numPr>
              <w:jc w:val="left"/>
              <w:rPr>
                <w:sz w:val="20"/>
              </w:rPr>
            </w:pPr>
            <w:r w:rsidRPr="005D799B">
              <w:rPr>
                <w:sz w:val="20"/>
              </w:rPr>
              <w:t>US$ 20,000</w:t>
            </w:r>
          </w:p>
          <w:p w:rsidR="002D4D48" w:rsidRPr="005D799B" w:rsidRDefault="002D4D48">
            <w:pPr>
              <w:pStyle w:val="BodyText"/>
              <w:rPr>
                <w:sz w:val="20"/>
              </w:rPr>
            </w:pPr>
          </w:p>
          <w:p w:rsidR="002D4D48" w:rsidRDefault="002D4D48">
            <w:pPr>
              <w:pStyle w:val="BodyText"/>
              <w:rPr>
                <w:b/>
                <w:sz w:val="20"/>
              </w:rPr>
            </w:pPr>
          </w:p>
          <w:p w:rsidR="002D4D48" w:rsidRDefault="002D4D48">
            <w:pPr>
              <w:pStyle w:val="BodyText"/>
              <w:rPr>
                <w:b/>
                <w:sz w:val="20"/>
              </w:rPr>
            </w:pPr>
          </w:p>
          <w:p w:rsidR="002D4D48" w:rsidRDefault="002D4D48">
            <w:pPr>
              <w:pStyle w:val="BodyText"/>
              <w:rPr>
                <w:b/>
                <w:sz w:val="20"/>
              </w:rPr>
            </w:pPr>
          </w:p>
          <w:p w:rsidR="005D799B" w:rsidRDefault="002D4D48">
            <w:pPr>
              <w:pStyle w:val="BodyText"/>
              <w:rPr>
                <w:sz w:val="20"/>
              </w:rPr>
            </w:pPr>
            <w:r>
              <w:rPr>
                <w:sz w:val="20"/>
              </w:rPr>
              <w:t xml:space="preserve">Total cost            </w:t>
            </w:r>
          </w:p>
          <w:p w:rsidR="002D4D48" w:rsidRDefault="002D4D48">
            <w:pPr>
              <w:pStyle w:val="BodyText"/>
              <w:rPr>
                <w:sz w:val="20"/>
              </w:rPr>
            </w:pPr>
            <w:r>
              <w:rPr>
                <w:sz w:val="20"/>
              </w:rPr>
              <w:t>US$ 100,000</w:t>
            </w:r>
          </w:p>
        </w:tc>
      </w:tr>
      <w:tr w:rsidR="002D4D48">
        <w:trPr>
          <w:cantSplit/>
          <w:trHeight w:val="390"/>
          <w:jc w:val="center"/>
        </w:trPr>
        <w:tc>
          <w:tcPr>
            <w:tcW w:w="1800" w:type="dxa"/>
            <w:tcBorders>
              <w:top w:val="nil"/>
              <w:left w:val="double" w:sz="4" w:space="0" w:color="auto"/>
              <w:bottom w:val="single" w:sz="4" w:space="0" w:color="auto"/>
              <w:right w:val="single" w:sz="4" w:space="0" w:color="000000"/>
            </w:tcBorders>
          </w:tcPr>
          <w:p w:rsidR="002D4D48" w:rsidRDefault="002D4D48">
            <w:pPr>
              <w:rPr>
                <w:b/>
                <w:sz w:val="24"/>
              </w:rPr>
            </w:pPr>
          </w:p>
        </w:tc>
        <w:tc>
          <w:tcPr>
            <w:tcW w:w="2881" w:type="dxa"/>
            <w:tcBorders>
              <w:top w:val="nil"/>
              <w:left w:val="nil"/>
              <w:bottom w:val="single" w:sz="4" w:space="0" w:color="auto"/>
              <w:right w:val="double" w:sz="4" w:space="0" w:color="auto"/>
            </w:tcBorders>
          </w:tcPr>
          <w:p w:rsidR="002D4D48" w:rsidRDefault="002D4D48"/>
        </w:tc>
        <w:tc>
          <w:tcPr>
            <w:tcW w:w="2881" w:type="dxa"/>
            <w:tcBorders>
              <w:top w:val="nil"/>
              <w:left w:val="nil"/>
              <w:bottom w:val="single" w:sz="4" w:space="0" w:color="auto"/>
              <w:right w:val="double" w:sz="4" w:space="0" w:color="auto"/>
            </w:tcBorders>
          </w:tcPr>
          <w:p w:rsidR="002D4D48" w:rsidRDefault="002D4D48">
            <w:pPr>
              <w:rPr>
                <w:sz w:val="20"/>
              </w:rPr>
            </w:pPr>
          </w:p>
        </w:tc>
        <w:tc>
          <w:tcPr>
            <w:tcW w:w="1981" w:type="dxa"/>
            <w:tcBorders>
              <w:top w:val="nil"/>
              <w:left w:val="nil"/>
              <w:bottom w:val="single" w:sz="4" w:space="0" w:color="auto"/>
              <w:right w:val="double" w:sz="4" w:space="0" w:color="auto"/>
            </w:tcBorders>
          </w:tcPr>
          <w:p w:rsidR="002D4D48" w:rsidRDefault="002D4D48">
            <w:pPr>
              <w:pStyle w:val="BodyText"/>
              <w:rPr>
                <w:b/>
              </w:rPr>
            </w:pPr>
          </w:p>
        </w:tc>
      </w:tr>
    </w:tbl>
    <w:p w:rsidR="002D4D48" w:rsidRDefault="002D4D48"/>
    <w:p w:rsidR="002D4D48" w:rsidRDefault="002D4D48"/>
    <w:p w:rsidR="002D4D48" w:rsidRDefault="002D4D48"/>
    <w:p w:rsidR="002D4D48" w:rsidRDefault="002D4D48">
      <w:pPr>
        <w:jc w:val="center"/>
      </w:pPr>
    </w:p>
    <w:p w:rsidR="002D4D48" w:rsidRDefault="002D4D48">
      <w:pPr>
        <w:pStyle w:val="Heading2"/>
      </w:pPr>
    </w:p>
    <w:p w:rsidR="002D4D48" w:rsidRDefault="002D4D48">
      <w:pPr>
        <w:pStyle w:val="Heading2"/>
        <w:jc w:val="center"/>
        <w:rPr>
          <w:rFonts w:ascii="Arial" w:hAnsi="Arial"/>
          <w:caps/>
        </w:rPr>
      </w:pPr>
      <w:r>
        <w:br w:type="page"/>
      </w:r>
      <w:r>
        <w:rPr>
          <w:rFonts w:ascii="Arial" w:hAnsi="Arial"/>
          <w:caps/>
        </w:rPr>
        <w:lastRenderedPageBreak/>
        <w:t>Non-Formal and Distance Education</w:t>
      </w:r>
    </w:p>
    <w:p w:rsidR="002D4D48" w:rsidRDefault="002D4D48">
      <w:pPr>
        <w:jc w:val="center"/>
        <w:rPr>
          <w:b/>
          <w:i/>
        </w:rPr>
      </w:pPr>
      <w:r>
        <w:rPr>
          <w:b/>
          <w:i/>
        </w:rPr>
        <w:t xml:space="preserve"> </w:t>
      </w:r>
    </w:p>
    <w:tbl>
      <w:tblPr>
        <w:tblW w:w="0" w:type="auto"/>
        <w:jc w:val="center"/>
        <w:tblBorders>
          <w:top w:val="single" w:sz="12" w:space="0" w:color="008000"/>
          <w:left w:val="nil"/>
          <w:bottom w:val="single" w:sz="12" w:space="0" w:color="008000"/>
          <w:right w:val="nil"/>
          <w:insideH w:val="nil"/>
          <w:insideV w:val="nil"/>
        </w:tblBorders>
        <w:tblLayout w:type="fixed"/>
        <w:tblLook w:val="00A0" w:firstRow="1" w:lastRow="0" w:firstColumn="1" w:lastColumn="0" w:noHBand="0" w:noVBand="0"/>
      </w:tblPr>
      <w:tblGrid>
        <w:gridCol w:w="1800"/>
        <w:gridCol w:w="2881"/>
        <w:gridCol w:w="2881"/>
        <w:gridCol w:w="1981"/>
      </w:tblGrid>
      <w:tr w:rsidR="002D4D48">
        <w:trPr>
          <w:cantSplit/>
          <w:jc w:val="center"/>
        </w:trPr>
        <w:tc>
          <w:tcPr>
            <w:tcW w:w="4681" w:type="dxa"/>
            <w:gridSpan w:val="2"/>
            <w:tcBorders>
              <w:top w:val="double" w:sz="4" w:space="0" w:color="auto"/>
              <w:left w:val="double" w:sz="4" w:space="0" w:color="auto"/>
              <w:bottom w:val="nil"/>
              <w:right w:val="double" w:sz="4" w:space="0" w:color="auto"/>
            </w:tcBorders>
          </w:tcPr>
          <w:p w:rsidR="002D4D48" w:rsidRDefault="002D4D48">
            <w:pPr>
              <w:pStyle w:val="BodyText"/>
              <w:jc w:val="center"/>
            </w:pPr>
          </w:p>
        </w:tc>
        <w:tc>
          <w:tcPr>
            <w:tcW w:w="2881" w:type="dxa"/>
            <w:tcBorders>
              <w:top w:val="double" w:sz="4" w:space="0" w:color="auto"/>
              <w:left w:val="double" w:sz="4" w:space="0" w:color="auto"/>
              <w:bottom w:val="nil"/>
              <w:right w:val="double" w:sz="4" w:space="0" w:color="auto"/>
            </w:tcBorders>
          </w:tcPr>
          <w:p w:rsidR="002D4D48" w:rsidRDefault="002D4D48">
            <w:pPr>
              <w:pStyle w:val="BodyText"/>
              <w:jc w:val="center"/>
              <w:rPr>
                <w:b/>
              </w:rPr>
            </w:pPr>
          </w:p>
        </w:tc>
        <w:tc>
          <w:tcPr>
            <w:tcW w:w="1981" w:type="dxa"/>
            <w:tcBorders>
              <w:top w:val="double" w:sz="4" w:space="0" w:color="auto"/>
              <w:left w:val="double" w:sz="4" w:space="0" w:color="auto"/>
              <w:bottom w:val="nil"/>
              <w:right w:val="double" w:sz="4" w:space="0" w:color="auto"/>
            </w:tcBorders>
          </w:tcPr>
          <w:p w:rsidR="002D4D48" w:rsidRDefault="002D4D48">
            <w:pPr>
              <w:pStyle w:val="BodyText"/>
              <w:jc w:val="center"/>
            </w:pPr>
          </w:p>
        </w:tc>
      </w:tr>
      <w:tr w:rsidR="002D4D48">
        <w:trPr>
          <w:cantSplit/>
          <w:jc w:val="center"/>
        </w:trPr>
        <w:tc>
          <w:tcPr>
            <w:tcW w:w="1800" w:type="dxa"/>
            <w:tcBorders>
              <w:top w:val="nil"/>
              <w:left w:val="double" w:sz="4" w:space="0" w:color="auto"/>
              <w:bottom w:val="nil"/>
              <w:right w:val="nil"/>
            </w:tcBorders>
          </w:tcPr>
          <w:p w:rsidR="002D4D48" w:rsidRDefault="002D4D48">
            <w:pPr>
              <w:pStyle w:val="BodyText"/>
              <w:rPr>
                <w:b/>
              </w:rPr>
            </w:pPr>
            <w:r>
              <w:t>STRATEGY</w:t>
            </w:r>
          </w:p>
        </w:tc>
        <w:tc>
          <w:tcPr>
            <w:tcW w:w="2881" w:type="dxa"/>
            <w:tcBorders>
              <w:top w:val="nil"/>
              <w:left w:val="nil"/>
              <w:bottom w:val="nil"/>
              <w:right w:val="double" w:sz="4" w:space="0" w:color="auto"/>
            </w:tcBorders>
          </w:tcPr>
          <w:p w:rsidR="002D4D48" w:rsidRDefault="002D4D48">
            <w:pPr>
              <w:pStyle w:val="BodyText"/>
              <w:jc w:val="center"/>
            </w:pPr>
            <w:r>
              <w:t>PROJECTS</w:t>
            </w:r>
          </w:p>
        </w:tc>
        <w:tc>
          <w:tcPr>
            <w:tcW w:w="2881" w:type="dxa"/>
            <w:tcBorders>
              <w:top w:val="nil"/>
              <w:left w:val="nil"/>
              <w:bottom w:val="nil"/>
              <w:right w:val="double" w:sz="4" w:space="0" w:color="auto"/>
            </w:tcBorders>
          </w:tcPr>
          <w:p w:rsidR="002D4D48" w:rsidRDefault="002D4D48">
            <w:pPr>
              <w:pStyle w:val="BodyText"/>
              <w:jc w:val="center"/>
              <w:rPr>
                <w:caps/>
              </w:rPr>
            </w:pPr>
            <w:r>
              <w:rPr>
                <w:caps/>
              </w:rPr>
              <w:t xml:space="preserve">Cost ITEMS </w:t>
            </w:r>
          </w:p>
        </w:tc>
        <w:tc>
          <w:tcPr>
            <w:tcW w:w="1981" w:type="dxa"/>
            <w:tcBorders>
              <w:top w:val="nil"/>
              <w:left w:val="nil"/>
              <w:bottom w:val="nil"/>
              <w:right w:val="double" w:sz="4" w:space="0" w:color="auto"/>
            </w:tcBorders>
          </w:tcPr>
          <w:p w:rsidR="002D4D48" w:rsidRDefault="002D4D48">
            <w:pPr>
              <w:pStyle w:val="BodyText"/>
              <w:jc w:val="center"/>
              <w:rPr>
                <w:caps/>
              </w:rPr>
            </w:pPr>
            <w:r>
              <w:rPr>
                <w:caps/>
              </w:rPr>
              <w:t>EST. cost</w:t>
            </w:r>
          </w:p>
        </w:tc>
      </w:tr>
      <w:tr w:rsidR="002D4D48">
        <w:trPr>
          <w:cantSplit/>
          <w:trHeight w:val="390"/>
          <w:jc w:val="center"/>
        </w:trPr>
        <w:tc>
          <w:tcPr>
            <w:tcW w:w="1800" w:type="dxa"/>
            <w:tcBorders>
              <w:top w:val="single" w:sz="4" w:space="0" w:color="auto"/>
              <w:left w:val="single" w:sz="4" w:space="0" w:color="auto"/>
              <w:bottom w:val="single" w:sz="4" w:space="0" w:color="auto"/>
              <w:right w:val="single" w:sz="4" w:space="0" w:color="auto"/>
            </w:tcBorders>
          </w:tcPr>
          <w:p w:rsidR="002D4D48" w:rsidRDefault="002D4D48">
            <w:pPr>
              <w:pStyle w:val="BodyText"/>
              <w:rPr>
                <w:b/>
              </w:rPr>
            </w:pPr>
          </w:p>
          <w:p w:rsidR="002D4D48" w:rsidRDefault="002D4D48">
            <w:pPr>
              <w:pStyle w:val="BodyText"/>
            </w:pPr>
          </w:p>
          <w:p w:rsidR="002D4D48" w:rsidRDefault="002D4D48" w:rsidP="00BA1B5B">
            <w:pPr>
              <w:pStyle w:val="BodyText"/>
              <w:jc w:val="left"/>
            </w:pPr>
            <w:r>
              <w:t>1. Strengthening Central and Local Non-Formal Education Centers</w:t>
            </w:r>
          </w:p>
        </w:tc>
        <w:tc>
          <w:tcPr>
            <w:tcW w:w="2881" w:type="dxa"/>
            <w:tcBorders>
              <w:top w:val="single" w:sz="4" w:space="0" w:color="auto"/>
              <w:left w:val="single" w:sz="4" w:space="0" w:color="auto"/>
              <w:bottom w:val="single" w:sz="4" w:space="0" w:color="auto"/>
              <w:right w:val="single" w:sz="4" w:space="0" w:color="auto"/>
            </w:tcBorders>
          </w:tcPr>
          <w:p w:rsidR="002D4D48" w:rsidRDefault="002D4D48">
            <w:pPr>
              <w:rPr>
                <w:snapToGrid w:val="0"/>
                <w:color w:val="000000"/>
              </w:rPr>
            </w:pPr>
          </w:p>
          <w:p w:rsidR="002D4D48" w:rsidRDefault="002D4D48" w:rsidP="00157415">
            <w:pPr>
              <w:numPr>
                <w:ilvl w:val="0"/>
                <w:numId w:val="143"/>
              </w:numPr>
              <w:tabs>
                <w:tab w:val="num" w:pos="1080"/>
              </w:tabs>
              <w:rPr>
                <w:snapToGrid w:val="0"/>
                <w:color w:val="000000"/>
                <w:sz w:val="20"/>
              </w:rPr>
            </w:pPr>
            <w:r>
              <w:rPr>
                <w:snapToGrid w:val="0"/>
                <w:color w:val="000000"/>
                <w:sz w:val="20"/>
              </w:rPr>
              <w:t>Undertake survey to identify staff training, equipment and teaching materials requirements</w:t>
            </w:r>
          </w:p>
          <w:p w:rsidR="002D4D48" w:rsidRPr="00BA1B5B" w:rsidRDefault="002D4D48" w:rsidP="00157415">
            <w:pPr>
              <w:pStyle w:val="BodyTextIndent"/>
              <w:numPr>
                <w:ilvl w:val="0"/>
                <w:numId w:val="143"/>
              </w:numPr>
              <w:tabs>
                <w:tab w:val="num" w:pos="1080"/>
              </w:tabs>
              <w:rPr>
                <w:rFonts w:cs="Arial"/>
                <w:sz w:val="20"/>
              </w:rPr>
            </w:pPr>
            <w:r w:rsidRPr="00BA1B5B">
              <w:rPr>
                <w:rFonts w:cs="Arial"/>
                <w:sz w:val="20"/>
              </w:rPr>
              <w:t>Provision of necessary equipment and training materials, staff training and re-training</w:t>
            </w:r>
          </w:p>
          <w:p w:rsidR="002D4D48" w:rsidRPr="00BA1B5B" w:rsidRDefault="002D4D48" w:rsidP="00157415">
            <w:pPr>
              <w:pStyle w:val="BodyTextIndent"/>
              <w:numPr>
                <w:ilvl w:val="0"/>
                <w:numId w:val="143"/>
              </w:numPr>
              <w:tabs>
                <w:tab w:val="num" w:pos="1080"/>
              </w:tabs>
              <w:rPr>
                <w:rFonts w:cs="Arial"/>
                <w:sz w:val="20"/>
              </w:rPr>
            </w:pPr>
            <w:r w:rsidRPr="00BA1B5B">
              <w:rPr>
                <w:rFonts w:cs="Arial"/>
                <w:sz w:val="20"/>
              </w:rPr>
              <w:t>Training and re-training of central and local non-formal and distance education staff, both in-country and in countries with highly developed non-formal education systems</w:t>
            </w:r>
          </w:p>
          <w:p w:rsidR="002D4D48" w:rsidRPr="00BA1B5B" w:rsidRDefault="002D4D48" w:rsidP="00157415">
            <w:pPr>
              <w:pStyle w:val="BodyTextIndent"/>
              <w:numPr>
                <w:ilvl w:val="0"/>
                <w:numId w:val="143"/>
              </w:numPr>
              <w:tabs>
                <w:tab w:val="num" w:pos="1080"/>
              </w:tabs>
              <w:rPr>
                <w:rFonts w:cs="Arial"/>
                <w:sz w:val="20"/>
              </w:rPr>
            </w:pPr>
            <w:r w:rsidRPr="00BA1B5B">
              <w:rPr>
                <w:rFonts w:cs="Arial"/>
                <w:sz w:val="20"/>
              </w:rPr>
              <w:t>Conducting national workshops and seminars on non-formal education</w:t>
            </w:r>
          </w:p>
          <w:p w:rsidR="002D4D48" w:rsidRDefault="002D4D48"/>
        </w:tc>
        <w:tc>
          <w:tcPr>
            <w:tcW w:w="2881" w:type="dxa"/>
            <w:tcBorders>
              <w:top w:val="single" w:sz="4" w:space="0" w:color="auto"/>
              <w:left w:val="single" w:sz="4" w:space="0" w:color="auto"/>
              <w:bottom w:val="single" w:sz="4" w:space="0" w:color="auto"/>
              <w:right w:val="single" w:sz="4" w:space="0" w:color="auto"/>
            </w:tcBorders>
          </w:tcPr>
          <w:p w:rsidR="002D4D48" w:rsidRDefault="002D4D48">
            <w:pPr>
              <w:rPr>
                <w:sz w:val="20"/>
              </w:rPr>
            </w:pPr>
          </w:p>
          <w:p w:rsidR="002D4D48" w:rsidRDefault="002D4D48" w:rsidP="002D6D15">
            <w:pPr>
              <w:numPr>
                <w:ilvl w:val="0"/>
                <w:numId w:val="100"/>
              </w:numPr>
              <w:rPr>
                <w:sz w:val="20"/>
              </w:rPr>
            </w:pPr>
            <w:r>
              <w:rPr>
                <w:sz w:val="20"/>
              </w:rPr>
              <w:t>Non-formal training needs survey US$ 150,000</w:t>
            </w:r>
          </w:p>
          <w:p w:rsidR="002D4D48" w:rsidRDefault="002D4D48" w:rsidP="002D6D15">
            <w:pPr>
              <w:numPr>
                <w:ilvl w:val="0"/>
                <w:numId w:val="100"/>
              </w:numPr>
              <w:rPr>
                <w:sz w:val="20"/>
              </w:rPr>
            </w:pPr>
            <w:r>
              <w:rPr>
                <w:sz w:val="20"/>
              </w:rPr>
              <w:t xml:space="preserve">Staff training and retraining:     </w:t>
            </w:r>
            <w:r>
              <w:rPr>
                <w:sz w:val="20"/>
                <w:u w:val="single"/>
              </w:rPr>
              <w:t xml:space="preserve">international </w:t>
            </w:r>
            <w:r>
              <w:rPr>
                <w:sz w:val="20"/>
              </w:rPr>
              <w:t>2 month training courses for 30 Non-formal training center methodologists: (5,000*2+</w:t>
            </w:r>
            <w:proofErr w:type="gramStart"/>
            <w:r>
              <w:rPr>
                <w:sz w:val="20"/>
              </w:rPr>
              <w:t>1,500)*</w:t>
            </w:r>
            <w:proofErr w:type="gramEnd"/>
            <w:r>
              <w:rPr>
                <w:sz w:val="20"/>
              </w:rPr>
              <w:t xml:space="preserve">30=    US$ 345,000                 </w:t>
            </w:r>
            <w:r>
              <w:rPr>
                <w:sz w:val="20"/>
                <w:u w:val="single"/>
              </w:rPr>
              <w:t>Local</w:t>
            </w:r>
            <w:r>
              <w:rPr>
                <w:sz w:val="20"/>
              </w:rPr>
              <w:t xml:space="preserve"> 4 week training of 1000 non-formal educators in UB. Daily budget including accommodation-US$ 10; 2 weeks 10*14=140; return travel fare- US$ 60; total 1000*(60+</w:t>
            </w:r>
            <w:proofErr w:type="gramStart"/>
            <w:r>
              <w:rPr>
                <w:sz w:val="20"/>
              </w:rPr>
              <w:t>140)=</w:t>
            </w:r>
            <w:proofErr w:type="gramEnd"/>
            <w:r>
              <w:rPr>
                <w:sz w:val="20"/>
              </w:rPr>
              <w:t xml:space="preserve">            US$ 200,000</w:t>
            </w:r>
          </w:p>
          <w:p w:rsidR="00BA1B5B" w:rsidRDefault="00BA1B5B" w:rsidP="00BA1B5B">
            <w:pPr>
              <w:ind w:left="360"/>
              <w:rPr>
                <w:sz w:val="20"/>
              </w:rPr>
            </w:pPr>
          </w:p>
        </w:tc>
        <w:tc>
          <w:tcPr>
            <w:tcW w:w="1981" w:type="dxa"/>
            <w:tcBorders>
              <w:top w:val="single" w:sz="4" w:space="0" w:color="auto"/>
              <w:left w:val="single" w:sz="4" w:space="0" w:color="auto"/>
              <w:bottom w:val="single" w:sz="4" w:space="0" w:color="auto"/>
              <w:right w:val="single" w:sz="4" w:space="0" w:color="auto"/>
            </w:tcBorders>
          </w:tcPr>
          <w:p w:rsidR="002D4D48" w:rsidRDefault="002D4D48">
            <w:pPr>
              <w:pStyle w:val="BodyText"/>
              <w:rPr>
                <w:b/>
                <w:sz w:val="20"/>
              </w:rPr>
            </w:pPr>
          </w:p>
          <w:p w:rsidR="002D4D48" w:rsidRPr="005D799B" w:rsidRDefault="002D4D48" w:rsidP="002D6D15">
            <w:pPr>
              <w:pStyle w:val="BodyText"/>
              <w:numPr>
                <w:ilvl w:val="0"/>
                <w:numId w:val="101"/>
              </w:numPr>
              <w:jc w:val="left"/>
              <w:rPr>
                <w:sz w:val="20"/>
              </w:rPr>
            </w:pPr>
            <w:r w:rsidRPr="005D799B">
              <w:rPr>
                <w:sz w:val="20"/>
              </w:rPr>
              <w:t>US$ 150,000</w:t>
            </w:r>
          </w:p>
          <w:p w:rsidR="002D4D48" w:rsidRPr="005D799B" w:rsidRDefault="002D4D48" w:rsidP="002D6D15">
            <w:pPr>
              <w:pStyle w:val="BodyText"/>
              <w:numPr>
                <w:ilvl w:val="0"/>
                <w:numId w:val="101"/>
              </w:numPr>
              <w:jc w:val="left"/>
              <w:rPr>
                <w:sz w:val="20"/>
              </w:rPr>
            </w:pPr>
            <w:r w:rsidRPr="005D799B">
              <w:rPr>
                <w:sz w:val="20"/>
              </w:rPr>
              <w:t>US$ 545,000</w:t>
            </w:r>
          </w:p>
          <w:p w:rsidR="002D4D48" w:rsidRDefault="002D4D48">
            <w:pPr>
              <w:pStyle w:val="BodyText"/>
              <w:rPr>
                <w:b/>
                <w:sz w:val="20"/>
              </w:rPr>
            </w:pPr>
          </w:p>
          <w:p w:rsidR="002D4D48" w:rsidRDefault="002D4D48">
            <w:pPr>
              <w:pStyle w:val="BodyText"/>
              <w:rPr>
                <w:b/>
                <w:sz w:val="20"/>
              </w:rPr>
            </w:pPr>
          </w:p>
          <w:p w:rsidR="002D4D48" w:rsidRDefault="002D4D48">
            <w:pPr>
              <w:pStyle w:val="BodyText"/>
              <w:rPr>
                <w:b/>
                <w:sz w:val="20"/>
              </w:rPr>
            </w:pPr>
          </w:p>
          <w:p w:rsidR="002D4D48" w:rsidRDefault="002D4D48">
            <w:pPr>
              <w:pStyle w:val="BodyText"/>
              <w:rPr>
                <w:b/>
                <w:sz w:val="20"/>
              </w:rPr>
            </w:pPr>
          </w:p>
          <w:p w:rsidR="002D4D48" w:rsidRDefault="002D4D48">
            <w:pPr>
              <w:pStyle w:val="BodyText"/>
              <w:rPr>
                <w:sz w:val="20"/>
              </w:rPr>
            </w:pPr>
            <w:r>
              <w:rPr>
                <w:sz w:val="20"/>
              </w:rPr>
              <w:t>Total cost:</w:t>
            </w:r>
          </w:p>
          <w:p w:rsidR="002D4D48" w:rsidRDefault="002D4D48">
            <w:pPr>
              <w:pStyle w:val="BodyText"/>
              <w:rPr>
                <w:b/>
                <w:sz w:val="20"/>
              </w:rPr>
            </w:pPr>
            <w:r>
              <w:rPr>
                <w:sz w:val="20"/>
              </w:rPr>
              <w:t>US$ 695,000</w:t>
            </w:r>
          </w:p>
        </w:tc>
      </w:tr>
      <w:tr w:rsidR="002D4D48">
        <w:trPr>
          <w:cantSplit/>
          <w:trHeight w:val="390"/>
          <w:jc w:val="center"/>
        </w:trPr>
        <w:tc>
          <w:tcPr>
            <w:tcW w:w="1800" w:type="dxa"/>
            <w:tcBorders>
              <w:top w:val="single" w:sz="4" w:space="0" w:color="auto"/>
              <w:left w:val="single" w:sz="4" w:space="0" w:color="auto"/>
              <w:bottom w:val="single" w:sz="4" w:space="0" w:color="auto"/>
              <w:right w:val="single" w:sz="4" w:space="0" w:color="auto"/>
            </w:tcBorders>
          </w:tcPr>
          <w:p w:rsidR="002D4D48" w:rsidRDefault="002D4D48"/>
          <w:p w:rsidR="002D4D48" w:rsidRDefault="002D4D48">
            <w:pPr>
              <w:pStyle w:val="BodyText"/>
            </w:pPr>
          </w:p>
          <w:p w:rsidR="002D4D48" w:rsidRDefault="002D4D48" w:rsidP="00BA1B5B">
            <w:pPr>
              <w:pStyle w:val="BodyText"/>
              <w:jc w:val="left"/>
            </w:pPr>
            <w:r>
              <w:t>2. Developing Curriculum, Methodology, and Training</w:t>
            </w:r>
          </w:p>
        </w:tc>
        <w:tc>
          <w:tcPr>
            <w:tcW w:w="2881" w:type="dxa"/>
            <w:tcBorders>
              <w:top w:val="single" w:sz="4" w:space="0" w:color="auto"/>
              <w:left w:val="single" w:sz="4" w:space="0" w:color="auto"/>
              <w:bottom w:val="single" w:sz="4" w:space="0" w:color="auto"/>
              <w:right w:val="single" w:sz="4" w:space="0" w:color="auto"/>
            </w:tcBorders>
          </w:tcPr>
          <w:p w:rsidR="002D4D48" w:rsidRDefault="002D4D48">
            <w:pPr>
              <w:rPr>
                <w:snapToGrid w:val="0"/>
                <w:color w:val="000000"/>
              </w:rPr>
            </w:pPr>
          </w:p>
          <w:p w:rsidR="002D4D48" w:rsidRDefault="002D4D48" w:rsidP="00157415">
            <w:pPr>
              <w:numPr>
                <w:ilvl w:val="0"/>
                <w:numId w:val="144"/>
              </w:numPr>
              <w:tabs>
                <w:tab w:val="num" w:pos="1080"/>
              </w:tabs>
              <w:rPr>
                <w:snapToGrid w:val="0"/>
                <w:color w:val="000000"/>
                <w:sz w:val="20"/>
              </w:rPr>
            </w:pPr>
            <w:r>
              <w:rPr>
                <w:snapToGrid w:val="0"/>
                <w:color w:val="000000"/>
                <w:sz w:val="20"/>
              </w:rPr>
              <w:t>Undertake a survey to explore the current status, needs, and future prospects of nonformal and distance education, focusing on differences by age (e.g., children vs. adults), gender, educational status (e.g., dropouts vs. school completers) as well as identification of contents, methodology and methods</w:t>
            </w:r>
          </w:p>
          <w:p w:rsidR="002D4D48" w:rsidRDefault="002D4D48" w:rsidP="00157415">
            <w:pPr>
              <w:numPr>
                <w:ilvl w:val="0"/>
                <w:numId w:val="144"/>
              </w:numPr>
              <w:tabs>
                <w:tab w:val="num" w:pos="1080"/>
              </w:tabs>
              <w:rPr>
                <w:snapToGrid w:val="0"/>
                <w:color w:val="000000"/>
                <w:sz w:val="20"/>
              </w:rPr>
            </w:pPr>
            <w:r>
              <w:rPr>
                <w:snapToGrid w:val="0"/>
                <w:color w:val="000000"/>
                <w:sz w:val="20"/>
              </w:rPr>
              <w:t>Test and implement contents, methodology and methods</w:t>
            </w:r>
          </w:p>
          <w:p w:rsidR="002D4D48" w:rsidRDefault="002D4D48"/>
        </w:tc>
        <w:tc>
          <w:tcPr>
            <w:tcW w:w="2881" w:type="dxa"/>
            <w:tcBorders>
              <w:top w:val="single" w:sz="4" w:space="0" w:color="auto"/>
              <w:left w:val="single" w:sz="4" w:space="0" w:color="auto"/>
              <w:bottom w:val="single" w:sz="4" w:space="0" w:color="auto"/>
              <w:right w:val="single" w:sz="4" w:space="0" w:color="auto"/>
            </w:tcBorders>
          </w:tcPr>
          <w:p w:rsidR="002D4D48" w:rsidRDefault="002D4D48">
            <w:pPr>
              <w:rPr>
                <w:sz w:val="20"/>
              </w:rPr>
            </w:pPr>
          </w:p>
          <w:p w:rsidR="002D4D48" w:rsidRDefault="002D4D48" w:rsidP="002D6D15">
            <w:pPr>
              <w:numPr>
                <w:ilvl w:val="0"/>
                <w:numId w:val="102"/>
              </w:numPr>
              <w:rPr>
                <w:sz w:val="20"/>
              </w:rPr>
            </w:pPr>
            <w:r>
              <w:rPr>
                <w:sz w:val="20"/>
              </w:rPr>
              <w:t>Non-formal training needs survey US$ 100,000</w:t>
            </w:r>
          </w:p>
          <w:p w:rsidR="002D4D48" w:rsidRDefault="002D4D48" w:rsidP="002D6D15">
            <w:pPr>
              <w:numPr>
                <w:ilvl w:val="0"/>
                <w:numId w:val="102"/>
              </w:numPr>
              <w:rPr>
                <w:sz w:val="20"/>
              </w:rPr>
            </w:pPr>
            <w:r>
              <w:rPr>
                <w:sz w:val="20"/>
              </w:rPr>
              <w:t>Non-formal training curriculum development US$ 100,000</w:t>
            </w:r>
          </w:p>
          <w:p w:rsidR="002D4D48" w:rsidRDefault="002D4D48" w:rsidP="002D6D15">
            <w:pPr>
              <w:numPr>
                <w:ilvl w:val="0"/>
                <w:numId w:val="102"/>
              </w:numPr>
              <w:rPr>
                <w:sz w:val="20"/>
              </w:rPr>
            </w:pPr>
            <w:r>
              <w:rPr>
                <w:sz w:val="20"/>
              </w:rPr>
              <w:t>Development, printing, delivery of training materials US$ 500,000</w:t>
            </w:r>
          </w:p>
        </w:tc>
        <w:tc>
          <w:tcPr>
            <w:tcW w:w="1981" w:type="dxa"/>
            <w:tcBorders>
              <w:top w:val="single" w:sz="4" w:space="0" w:color="auto"/>
              <w:left w:val="single" w:sz="4" w:space="0" w:color="auto"/>
              <w:bottom w:val="single" w:sz="4" w:space="0" w:color="auto"/>
              <w:right w:val="single" w:sz="4" w:space="0" w:color="auto"/>
            </w:tcBorders>
          </w:tcPr>
          <w:p w:rsidR="002D4D48" w:rsidRDefault="002D4D48">
            <w:pPr>
              <w:pStyle w:val="BodyText"/>
              <w:rPr>
                <w:b/>
                <w:sz w:val="20"/>
              </w:rPr>
            </w:pPr>
          </w:p>
          <w:p w:rsidR="002D4D48" w:rsidRPr="005D799B" w:rsidRDefault="002D4D48" w:rsidP="002D6D15">
            <w:pPr>
              <w:pStyle w:val="BodyText"/>
              <w:numPr>
                <w:ilvl w:val="0"/>
                <w:numId w:val="103"/>
              </w:numPr>
              <w:jc w:val="left"/>
              <w:rPr>
                <w:sz w:val="20"/>
              </w:rPr>
            </w:pPr>
            <w:r w:rsidRPr="005D799B">
              <w:rPr>
                <w:sz w:val="20"/>
              </w:rPr>
              <w:t>US$ 100,000</w:t>
            </w:r>
          </w:p>
          <w:p w:rsidR="002D4D48" w:rsidRPr="005D799B" w:rsidRDefault="002D4D48" w:rsidP="002D6D15">
            <w:pPr>
              <w:pStyle w:val="BodyText"/>
              <w:numPr>
                <w:ilvl w:val="0"/>
                <w:numId w:val="103"/>
              </w:numPr>
              <w:jc w:val="left"/>
              <w:rPr>
                <w:sz w:val="20"/>
              </w:rPr>
            </w:pPr>
            <w:r w:rsidRPr="005D799B">
              <w:rPr>
                <w:sz w:val="20"/>
              </w:rPr>
              <w:t>US$ 100,000</w:t>
            </w:r>
          </w:p>
          <w:p w:rsidR="002D4D48" w:rsidRPr="005D799B" w:rsidRDefault="002D4D48" w:rsidP="002D6D15">
            <w:pPr>
              <w:pStyle w:val="BodyText"/>
              <w:numPr>
                <w:ilvl w:val="0"/>
                <w:numId w:val="103"/>
              </w:numPr>
              <w:jc w:val="left"/>
              <w:rPr>
                <w:sz w:val="20"/>
              </w:rPr>
            </w:pPr>
            <w:r w:rsidRPr="005D799B">
              <w:rPr>
                <w:sz w:val="20"/>
              </w:rPr>
              <w:t>US$ 500,000</w:t>
            </w:r>
          </w:p>
          <w:p w:rsidR="002D4D48" w:rsidRPr="005D799B" w:rsidRDefault="002D4D48">
            <w:pPr>
              <w:pStyle w:val="BodyText"/>
              <w:rPr>
                <w:sz w:val="20"/>
              </w:rPr>
            </w:pPr>
          </w:p>
          <w:p w:rsidR="002D4D48" w:rsidRDefault="002D4D48">
            <w:pPr>
              <w:pStyle w:val="BodyText"/>
              <w:rPr>
                <w:b/>
                <w:sz w:val="20"/>
              </w:rPr>
            </w:pPr>
          </w:p>
          <w:p w:rsidR="002D4D48" w:rsidRDefault="002D4D48">
            <w:pPr>
              <w:pStyle w:val="BodyText"/>
              <w:rPr>
                <w:sz w:val="20"/>
              </w:rPr>
            </w:pPr>
            <w:r>
              <w:rPr>
                <w:sz w:val="20"/>
              </w:rPr>
              <w:t xml:space="preserve">Total cost </w:t>
            </w:r>
          </w:p>
          <w:p w:rsidR="002D4D48" w:rsidRDefault="002D4D48">
            <w:pPr>
              <w:pStyle w:val="BodyText"/>
              <w:rPr>
                <w:b/>
                <w:sz w:val="20"/>
              </w:rPr>
            </w:pPr>
            <w:r>
              <w:rPr>
                <w:sz w:val="20"/>
              </w:rPr>
              <w:t>US$ 700,000</w:t>
            </w:r>
          </w:p>
        </w:tc>
      </w:tr>
    </w:tbl>
    <w:p w:rsidR="002D4D48" w:rsidRDefault="002D4D48"/>
    <w:tbl>
      <w:tblPr>
        <w:tblW w:w="0" w:type="auto"/>
        <w:jc w:val="center"/>
        <w:tblBorders>
          <w:top w:val="single" w:sz="12" w:space="0" w:color="008000"/>
          <w:left w:val="nil"/>
          <w:bottom w:val="single" w:sz="12" w:space="0" w:color="008000"/>
          <w:right w:val="nil"/>
          <w:insideH w:val="nil"/>
          <w:insideV w:val="nil"/>
        </w:tblBorders>
        <w:tblLayout w:type="fixed"/>
        <w:tblLook w:val="00A0" w:firstRow="1" w:lastRow="0" w:firstColumn="1" w:lastColumn="0" w:noHBand="0" w:noVBand="0"/>
      </w:tblPr>
      <w:tblGrid>
        <w:gridCol w:w="1800"/>
        <w:gridCol w:w="2881"/>
        <w:gridCol w:w="2881"/>
        <w:gridCol w:w="1981"/>
      </w:tblGrid>
      <w:tr w:rsidR="002D4D48">
        <w:trPr>
          <w:cantSplit/>
          <w:trHeight w:val="390"/>
          <w:jc w:val="center"/>
        </w:trPr>
        <w:tc>
          <w:tcPr>
            <w:tcW w:w="1800" w:type="dxa"/>
            <w:tcBorders>
              <w:top w:val="single" w:sz="4" w:space="0" w:color="auto"/>
              <w:left w:val="double" w:sz="4" w:space="0" w:color="auto"/>
              <w:bottom w:val="single" w:sz="4" w:space="0" w:color="auto"/>
              <w:right w:val="single" w:sz="4" w:space="0" w:color="000000"/>
            </w:tcBorders>
          </w:tcPr>
          <w:p w:rsidR="002D4D48" w:rsidRDefault="002D4D48"/>
          <w:p w:rsidR="002D4D48" w:rsidRDefault="002D4D48">
            <w:pPr>
              <w:pStyle w:val="BodyText"/>
            </w:pPr>
          </w:p>
          <w:p w:rsidR="002D4D48" w:rsidRDefault="002D4D48">
            <w:pPr>
              <w:pStyle w:val="BodyText"/>
            </w:pPr>
          </w:p>
          <w:p w:rsidR="002D4D48" w:rsidRDefault="002D4D48">
            <w:pPr>
              <w:pStyle w:val="BodyText"/>
            </w:pPr>
          </w:p>
          <w:p w:rsidR="002D4D48" w:rsidRDefault="002D4D48">
            <w:pPr>
              <w:pStyle w:val="BodyText"/>
            </w:pPr>
            <w:r>
              <w:t>3. Establishing a Distance Education Network</w:t>
            </w:r>
          </w:p>
          <w:p w:rsidR="002D4D48" w:rsidRDefault="002D4D48"/>
        </w:tc>
        <w:tc>
          <w:tcPr>
            <w:tcW w:w="2881" w:type="dxa"/>
            <w:tcBorders>
              <w:top w:val="single" w:sz="4" w:space="0" w:color="auto"/>
              <w:left w:val="nil"/>
              <w:bottom w:val="single" w:sz="4" w:space="0" w:color="auto"/>
              <w:right w:val="double" w:sz="4" w:space="0" w:color="auto"/>
            </w:tcBorders>
          </w:tcPr>
          <w:p w:rsidR="002D4D48" w:rsidRDefault="002D4D48">
            <w:pPr>
              <w:tabs>
                <w:tab w:val="num" w:pos="1080"/>
              </w:tabs>
              <w:rPr>
                <w:snapToGrid w:val="0"/>
                <w:color w:val="000000"/>
                <w:sz w:val="20"/>
              </w:rPr>
            </w:pPr>
          </w:p>
          <w:p w:rsidR="002D4D48" w:rsidRDefault="002D4D48" w:rsidP="00157415">
            <w:pPr>
              <w:numPr>
                <w:ilvl w:val="0"/>
                <w:numId w:val="145"/>
              </w:numPr>
              <w:tabs>
                <w:tab w:val="num" w:pos="1080"/>
              </w:tabs>
              <w:rPr>
                <w:snapToGrid w:val="0"/>
                <w:color w:val="000000"/>
                <w:sz w:val="20"/>
              </w:rPr>
            </w:pPr>
            <w:r>
              <w:rPr>
                <w:snapToGrid w:val="0"/>
                <w:color w:val="000000"/>
                <w:sz w:val="20"/>
              </w:rPr>
              <w:t>Study and evaluate the physical environment for conducting distance education in Mongolia and its potential utilization, using this information to formulate national policy</w:t>
            </w:r>
          </w:p>
          <w:p w:rsidR="002D4D48" w:rsidRDefault="002D4D48" w:rsidP="00157415">
            <w:pPr>
              <w:numPr>
                <w:ilvl w:val="0"/>
                <w:numId w:val="145"/>
              </w:numPr>
              <w:tabs>
                <w:tab w:val="num" w:pos="1080"/>
              </w:tabs>
              <w:rPr>
                <w:snapToGrid w:val="0"/>
                <w:color w:val="000000"/>
                <w:sz w:val="20"/>
              </w:rPr>
            </w:pPr>
            <w:r>
              <w:rPr>
                <w:snapToGrid w:val="0"/>
                <w:color w:val="000000"/>
                <w:sz w:val="20"/>
              </w:rPr>
              <w:t>Coordinate issues related to joint utilization of distance education equipment at the national, regional and local levels</w:t>
            </w:r>
          </w:p>
          <w:p w:rsidR="002D4D48" w:rsidRDefault="002D4D48" w:rsidP="00157415">
            <w:pPr>
              <w:numPr>
                <w:ilvl w:val="0"/>
                <w:numId w:val="145"/>
              </w:numPr>
              <w:tabs>
                <w:tab w:val="num" w:pos="1080"/>
              </w:tabs>
              <w:rPr>
                <w:snapToGrid w:val="0"/>
                <w:color w:val="000000"/>
                <w:sz w:val="20"/>
              </w:rPr>
            </w:pPr>
            <w:r>
              <w:rPr>
                <w:snapToGrid w:val="0"/>
                <w:color w:val="000000"/>
                <w:sz w:val="20"/>
              </w:rPr>
              <w:t>Coordinate national infrastructure development plan with distance education policy</w:t>
            </w:r>
          </w:p>
          <w:p w:rsidR="002D4D48" w:rsidRDefault="002D4D48" w:rsidP="00157415">
            <w:pPr>
              <w:numPr>
                <w:ilvl w:val="0"/>
                <w:numId w:val="145"/>
              </w:numPr>
              <w:tabs>
                <w:tab w:val="num" w:pos="1080"/>
              </w:tabs>
              <w:rPr>
                <w:sz w:val="20"/>
              </w:rPr>
            </w:pPr>
            <w:r>
              <w:rPr>
                <w:snapToGrid w:val="0"/>
                <w:color w:val="000000"/>
                <w:sz w:val="20"/>
              </w:rPr>
              <w:t>Establish a distance education network, broadly involving Mongolian telecommunication, national and local radio, TV and other types of mass media</w:t>
            </w:r>
          </w:p>
          <w:p w:rsidR="002D4D48" w:rsidRDefault="002D4D48">
            <w:pPr>
              <w:rPr>
                <w:sz w:val="20"/>
              </w:rPr>
            </w:pPr>
            <w:r>
              <w:rPr>
                <w:snapToGrid w:val="0"/>
                <w:color w:val="000000"/>
                <w:sz w:val="20"/>
              </w:rPr>
              <w:t xml:space="preserve">   </w:t>
            </w:r>
          </w:p>
        </w:tc>
        <w:tc>
          <w:tcPr>
            <w:tcW w:w="2881" w:type="dxa"/>
            <w:tcBorders>
              <w:top w:val="single" w:sz="4" w:space="0" w:color="auto"/>
              <w:left w:val="nil"/>
              <w:bottom w:val="single" w:sz="4" w:space="0" w:color="auto"/>
              <w:right w:val="double" w:sz="4" w:space="0" w:color="auto"/>
            </w:tcBorders>
          </w:tcPr>
          <w:p w:rsidR="002D4D48" w:rsidRDefault="002D4D48">
            <w:pPr>
              <w:rPr>
                <w:sz w:val="20"/>
              </w:rPr>
            </w:pPr>
          </w:p>
          <w:p w:rsidR="002D4D48" w:rsidRDefault="002D4D48" w:rsidP="002D6D15">
            <w:pPr>
              <w:numPr>
                <w:ilvl w:val="0"/>
                <w:numId w:val="104"/>
              </w:numPr>
              <w:rPr>
                <w:sz w:val="20"/>
              </w:rPr>
            </w:pPr>
            <w:r>
              <w:rPr>
                <w:sz w:val="20"/>
              </w:rPr>
              <w:t>2 Local consultants for assessing, estimating, making proposal for Distance education Network, organizing bidding and training di</w:t>
            </w:r>
            <w:r w:rsidR="005D799B">
              <w:rPr>
                <w:sz w:val="20"/>
              </w:rPr>
              <w:t xml:space="preserve">stance education network staff, </w:t>
            </w:r>
            <w:r>
              <w:rPr>
                <w:sz w:val="20"/>
              </w:rPr>
              <w:t>US$ 20,000;</w:t>
            </w:r>
          </w:p>
          <w:p w:rsidR="002D4D48" w:rsidRDefault="002D4D48" w:rsidP="002D6D15">
            <w:pPr>
              <w:numPr>
                <w:ilvl w:val="0"/>
                <w:numId w:val="104"/>
              </w:numPr>
              <w:rPr>
                <w:sz w:val="20"/>
              </w:rPr>
            </w:pPr>
            <w:r>
              <w:rPr>
                <w:sz w:val="20"/>
              </w:rPr>
              <w:t>Equipment purchase, delivery, installation       US$ 1,000,000;</w:t>
            </w:r>
          </w:p>
          <w:p w:rsidR="002D4D48" w:rsidRDefault="002D4D48" w:rsidP="002D6D15">
            <w:pPr>
              <w:numPr>
                <w:ilvl w:val="0"/>
                <w:numId w:val="104"/>
              </w:numPr>
              <w:rPr>
                <w:sz w:val="20"/>
              </w:rPr>
            </w:pPr>
            <w:r>
              <w:rPr>
                <w:sz w:val="20"/>
              </w:rPr>
              <w:t xml:space="preserve">Initial operating expenses US$ 20,000; </w:t>
            </w:r>
          </w:p>
          <w:p w:rsidR="002D4D48" w:rsidRDefault="002D4D48" w:rsidP="002D6D15">
            <w:pPr>
              <w:numPr>
                <w:ilvl w:val="0"/>
                <w:numId w:val="104"/>
              </w:numPr>
              <w:rPr>
                <w:sz w:val="20"/>
              </w:rPr>
            </w:pPr>
            <w:r>
              <w:rPr>
                <w:sz w:val="20"/>
              </w:rPr>
              <w:t>Training cost US$ 10,000</w:t>
            </w:r>
          </w:p>
          <w:p w:rsidR="002D4D48" w:rsidRDefault="002D4D48">
            <w:pPr>
              <w:rPr>
                <w:sz w:val="20"/>
              </w:rPr>
            </w:pPr>
            <w:r>
              <w:rPr>
                <w:sz w:val="20"/>
              </w:rPr>
              <w:t xml:space="preserve"> </w:t>
            </w:r>
          </w:p>
        </w:tc>
        <w:tc>
          <w:tcPr>
            <w:tcW w:w="1981" w:type="dxa"/>
            <w:tcBorders>
              <w:top w:val="single" w:sz="4" w:space="0" w:color="auto"/>
              <w:left w:val="nil"/>
              <w:bottom w:val="single" w:sz="4" w:space="0" w:color="auto"/>
              <w:right w:val="double" w:sz="4" w:space="0" w:color="auto"/>
            </w:tcBorders>
          </w:tcPr>
          <w:p w:rsidR="002D4D48" w:rsidRDefault="002D4D48">
            <w:pPr>
              <w:pStyle w:val="BodyText"/>
              <w:rPr>
                <w:b/>
                <w:sz w:val="20"/>
              </w:rPr>
            </w:pPr>
          </w:p>
          <w:p w:rsidR="002D4D48" w:rsidRPr="005D799B" w:rsidRDefault="002D4D48" w:rsidP="002D6D15">
            <w:pPr>
              <w:pStyle w:val="BodyText"/>
              <w:numPr>
                <w:ilvl w:val="0"/>
                <w:numId w:val="105"/>
              </w:numPr>
              <w:jc w:val="left"/>
              <w:rPr>
                <w:sz w:val="20"/>
              </w:rPr>
            </w:pPr>
            <w:r w:rsidRPr="005D799B">
              <w:rPr>
                <w:sz w:val="20"/>
              </w:rPr>
              <w:t>US$ 20,000</w:t>
            </w:r>
          </w:p>
          <w:p w:rsidR="002D4D48" w:rsidRPr="005D799B" w:rsidRDefault="002D4D48" w:rsidP="002D6D15">
            <w:pPr>
              <w:pStyle w:val="BodyText"/>
              <w:numPr>
                <w:ilvl w:val="0"/>
                <w:numId w:val="105"/>
              </w:numPr>
              <w:jc w:val="left"/>
              <w:rPr>
                <w:sz w:val="20"/>
              </w:rPr>
            </w:pPr>
            <w:r w:rsidRPr="005D799B">
              <w:rPr>
                <w:sz w:val="20"/>
              </w:rPr>
              <w:t>US$ 1,000,000</w:t>
            </w:r>
          </w:p>
          <w:p w:rsidR="002D4D48" w:rsidRPr="005D799B" w:rsidRDefault="002D4D48" w:rsidP="002D6D15">
            <w:pPr>
              <w:pStyle w:val="BodyText"/>
              <w:numPr>
                <w:ilvl w:val="0"/>
                <w:numId w:val="105"/>
              </w:numPr>
              <w:jc w:val="left"/>
              <w:rPr>
                <w:sz w:val="20"/>
              </w:rPr>
            </w:pPr>
            <w:r w:rsidRPr="005D799B">
              <w:rPr>
                <w:sz w:val="20"/>
              </w:rPr>
              <w:t>US$ 20,000</w:t>
            </w:r>
          </w:p>
          <w:p w:rsidR="002D4D48" w:rsidRPr="005D799B" w:rsidRDefault="002D4D48" w:rsidP="002D6D15">
            <w:pPr>
              <w:pStyle w:val="BodyText"/>
              <w:numPr>
                <w:ilvl w:val="0"/>
                <w:numId w:val="105"/>
              </w:numPr>
              <w:jc w:val="left"/>
              <w:rPr>
                <w:sz w:val="20"/>
              </w:rPr>
            </w:pPr>
            <w:r w:rsidRPr="005D799B">
              <w:rPr>
                <w:sz w:val="20"/>
              </w:rPr>
              <w:t>US$ 10,000</w:t>
            </w:r>
          </w:p>
          <w:p w:rsidR="002D4D48" w:rsidRDefault="002D4D48">
            <w:pPr>
              <w:pStyle w:val="BodyText"/>
              <w:rPr>
                <w:b/>
                <w:sz w:val="20"/>
              </w:rPr>
            </w:pPr>
          </w:p>
          <w:p w:rsidR="002D4D48" w:rsidRDefault="002D4D48">
            <w:pPr>
              <w:pStyle w:val="BodyText"/>
              <w:rPr>
                <w:b/>
                <w:sz w:val="20"/>
              </w:rPr>
            </w:pPr>
          </w:p>
          <w:p w:rsidR="002D4D48" w:rsidRDefault="002D4D48">
            <w:pPr>
              <w:pStyle w:val="BodyText"/>
              <w:rPr>
                <w:b/>
                <w:sz w:val="20"/>
              </w:rPr>
            </w:pPr>
          </w:p>
          <w:p w:rsidR="002D4D48" w:rsidRDefault="002D4D48">
            <w:pPr>
              <w:pStyle w:val="BodyText"/>
              <w:rPr>
                <w:b/>
                <w:sz w:val="20"/>
              </w:rPr>
            </w:pPr>
          </w:p>
          <w:p w:rsidR="002D4D48" w:rsidRDefault="002D4D48">
            <w:pPr>
              <w:pStyle w:val="BodyText"/>
              <w:rPr>
                <w:sz w:val="20"/>
              </w:rPr>
            </w:pPr>
            <w:r>
              <w:rPr>
                <w:sz w:val="20"/>
              </w:rPr>
              <w:t>Total cost:</w:t>
            </w:r>
          </w:p>
          <w:p w:rsidR="002D4D48" w:rsidRDefault="002D4D48">
            <w:pPr>
              <w:pStyle w:val="BodyText"/>
              <w:rPr>
                <w:b/>
                <w:sz w:val="20"/>
              </w:rPr>
            </w:pPr>
            <w:r>
              <w:rPr>
                <w:sz w:val="20"/>
              </w:rPr>
              <w:t>US$ 1,050,000</w:t>
            </w:r>
          </w:p>
        </w:tc>
      </w:tr>
    </w:tbl>
    <w:p w:rsidR="002D4D48" w:rsidRDefault="002D4D48"/>
    <w:p w:rsidR="00157415" w:rsidRDefault="00157415">
      <w:pPr>
        <w:sectPr w:rsidR="00157415" w:rsidSect="00967FFD">
          <w:pgSz w:w="11909" w:h="16834" w:code="9"/>
          <w:pgMar w:top="1440" w:right="1440" w:bottom="1440" w:left="2160" w:header="1296" w:footer="1296" w:gutter="0"/>
          <w:cols w:space="720"/>
          <w:docGrid w:linePitch="299"/>
        </w:sectPr>
      </w:pPr>
    </w:p>
    <w:p w:rsidR="00157415" w:rsidRDefault="00157415">
      <w:pPr>
        <w:pStyle w:val="Title"/>
      </w:pPr>
      <w:r>
        <w:lastRenderedPageBreak/>
        <w:t>APPENDIX 3 - Summary Assessment of MOSTEC’s Human Resource Development</w:t>
      </w:r>
    </w:p>
    <w:p w:rsidR="00157415" w:rsidRDefault="00157415" w:rsidP="00157415">
      <w:pPr>
        <w:jc w:val="center"/>
        <w:rPr>
          <w:rFonts w:ascii="Arial" w:hAnsi="Arial"/>
          <w:b/>
          <w:sz w:val="24"/>
        </w:rPr>
      </w:pPr>
      <w:r>
        <w:rPr>
          <w:rFonts w:ascii="Arial" w:hAnsi="Arial"/>
          <w:b/>
          <w:sz w:val="24"/>
        </w:rPr>
        <w:t>and Education Sector Master Plan (1994) Implementation1 June 1999</w:t>
      </w:r>
    </w:p>
    <w:p w:rsidR="00157415" w:rsidRDefault="00157415">
      <w:pPr>
        <w:jc w:val="center"/>
        <w:rPr>
          <w:rFonts w:ascii="Arial" w:hAnsi="Arial"/>
          <w:b/>
          <w:sz w:val="24"/>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82"/>
        <w:gridCol w:w="2970"/>
        <w:gridCol w:w="3330"/>
        <w:gridCol w:w="4993"/>
      </w:tblGrid>
      <w:tr w:rsidR="00157415" w:rsidTr="00217AAE">
        <w:tblPrEx>
          <w:tblCellMar>
            <w:top w:w="0" w:type="dxa"/>
            <w:bottom w:w="0" w:type="dxa"/>
          </w:tblCellMar>
        </w:tblPrEx>
        <w:trPr>
          <w:jc w:val="center"/>
        </w:trPr>
        <w:tc>
          <w:tcPr>
            <w:tcW w:w="1882" w:type="dxa"/>
          </w:tcPr>
          <w:p w:rsidR="00157415" w:rsidRDefault="00157415">
            <w:pPr>
              <w:jc w:val="center"/>
              <w:rPr>
                <w:rFonts w:ascii="Arial" w:hAnsi="Arial"/>
              </w:rPr>
            </w:pPr>
            <w:r>
              <w:rPr>
                <w:rFonts w:ascii="Arial" w:hAnsi="Arial"/>
                <w:b/>
                <w:sz w:val="24"/>
              </w:rPr>
              <w:t>Activities</w:t>
            </w:r>
          </w:p>
        </w:tc>
        <w:tc>
          <w:tcPr>
            <w:tcW w:w="2970" w:type="dxa"/>
          </w:tcPr>
          <w:p w:rsidR="00157415" w:rsidRDefault="00157415">
            <w:pPr>
              <w:jc w:val="center"/>
              <w:rPr>
                <w:rFonts w:ascii="Arial" w:hAnsi="Arial"/>
              </w:rPr>
            </w:pPr>
            <w:r>
              <w:rPr>
                <w:rFonts w:ascii="Arial" w:hAnsi="Arial"/>
                <w:b/>
                <w:sz w:val="24"/>
              </w:rPr>
              <w:t>Projects and Programs</w:t>
            </w:r>
          </w:p>
        </w:tc>
        <w:tc>
          <w:tcPr>
            <w:tcW w:w="3330" w:type="dxa"/>
          </w:tcPr>
          <w:p w:rsidR="00157415" w:rsidRDefault="00157415">
            <w:pPr>
              <w:jc w:val="center"/>
              <w:rPr>
                <w:rFonts w:ascii="Arial" w:hAnsi="Arial"/>
              </w:rPr>
            </w:pPr>
            <w:r>
              <w:rPr>
                <w:rFonts w:ascii="Arial" w:hAnsi="Arial"/>
                <w:b/>
                <w:sz w:val="24"/>
              </w:rPr>
              <w:t>Interventions Made</w:t>
            </w:r>
          </w:p>
        </w:tc>
        <w:tc>
          <w:tcPr>
            <w:tcW w:w="4993" w:type="dxa"/>
          </w:tcPr>
          <w:p w:rsidR="00157415" w:rsidRDefault="00157415">
            <w:pPr>
              <w:jc w:val="center"/>
              <w:rPr>
                <w:rFonts w:ascii="Arial" w:hAnsi="Arial"/>
              </w:rPr>
            </w:pPr>
            <w:r>
              <w:rPr>
                <w:rFonts w:ascii="Arial" w:hAnsi="Arial"/>
                <w:b/>
                <w:sz w:val="24"/>
              </w:rPr>
              <w:t>Present Status and Outcomes</w:t>
            </w:r>
          </w:p>
        </w:tc>
      </w:tr>
      <w:tr w:rsidR="00157415" w:rsidTr="00217AAE">
        <w:tblPrEx>
          <w:tblCellMar>
            <w:top w:w="0" w:type="dxa"/>
            <w:bottom w:w="0" w:type="dxa"/>
          </w:tblCellMar>
        </w:tblPrEx>
        <w:trPr>
          <w:jc w:val="center"/>
        </w:trPr>
        <w:tc>
          <w:tcPr>
            <w:tcW w:w="1882" w:type="dxa"/>
            <w:tcBorders>
              <w:bottom w:val="single" w:sz="6" w:space="0" w:color="auto"/>
            </w:tcBorders>
          </w:tcPr>
          <w:p w:rsidR="00157415" w:rsidRPr="00217AAE" w:rsidRDefault="00157415">
            <w:r w:rsidRPr="00217AAE">
              <w:rPr>
                <w:sz w:val="24"/>
              </w:rPr>
              <w:t>I. Enhance basic and general education</w:t>
            </w:r>
          </w:p>
        </w:tc>
        <w:tc>
          <w:tcPr>
            <w:tcW w:w="2970" w:type="dxa"/>
            <w:tcBorders>
              <w:bottom w:val="single" w:sz="6" w:space="0" w:color="auto"/>
            </w:tcBorders>
          </w:tcPr>
          <w:p w:rsidR="00157415" w:rsidRDefault="00157415" w:rsidP="00157415">
            <w:pPr>
              <w:numPr>
                <w:ilvl w:val="0"/>
                <w:numId w:val="146"/>
              </w:numPr>
            </w:pPr>
            <w:r>
              <w:t>Encourage alternative educational structures and delivery systems</w:t>
            </w:r>
          </w:p>
          <w:p w:rsidR="00157415" w:rsidRDefault="00157415"/>
          <w:p w:rsidR="00157415" w:rsidRDefault="00157415"/>
          <w:p w:rsidR="00157415" w:rsidRDefault="00157415"/>
          <w:p w:rsidR="00157415" w:rsidRDefault="00157415"/>
          <w:p w:rsidR="00157415" w:rsidRDefault="00157415"/>
          <w:p w:rsidR="00157415" w:rsidRDefault="00157415"/>
          <w:p w:rsidR="00157415" w:rsidRDefault="00157415"/>
          <w:p w:rsidR="00157415" w:rsidRDefault="00157415"/>
          <w:p w:rsidR="00157415" w:rsidRDefault="00157415"/>
          <w:p w:rsidR="00157415" w:rsidRDefault="00157415"/>
          <w:p w:rsidR="00157415" w:rsidRDefault="00157415"/>
          <w:p w:rsidR="00157415" w:rsidRDefault="00157415"/>
          <w:p w:rsidR="00157415" w:rsidRDefault="00157415" w:rsidP="00157415">
            <w:pPr>
              <w:numPr>
                <w:ilvl w:val="0"/>
                <w:numId w:val="146"/>
              </w:numPr>
            </w:pPr>
            <w:r>
              <w:t>Make design, printing, distribution, and use of instructional materials a priority</w:t>
            </w:r>
          </w:p>
          <w:p w:rsidR="00157415" w:rsidRDefault="00157415"/>
          <w:p w:rsidR="00157415" w:rsidRDefault="00157415"/>
          <w:p w:rsidR="00157415" w:rsidRDefault="00157415"/>
          <w:p w:rsidR="00157415" w:rsidRDefault="00157415"/>
          <w:p w:rsidR="00157415" w:rsidRDefault="00157415"/>
          <w:p w:rsidR="00157415" w:rsidRDefault="00157415"/>
          <w:p w:rsidR="00157415" w:rsidRDefault="00157415"/>
          <w:p w:rsidR="00157415" w:rsidRDefault="00157415"/>
          <w:p w:rsidR="00157415" w:rsidRDefault="00157415">
            <w:pPr>
              <w:rPr>
                <w:sz w:val="24"/>
              </w:rPr>
            </w:pPr>
          </w:p>
          <w:p w:rsidR="00157415" w:rsidRDefault="00157415" w:rsidP="00157415">
            <w:pPr>
              <w:numPr>
                <w:ilvl w:val="0"/>
                <w:numId w:val="146"/>
              </w:numPr>
              <w:rPr>
                <w:sz w:val="24"/>
              </w:rPr>
            </w:pPr>
            <w:r>
              <w:t>Improve use of teachers</w:t>
            </w:r>
          </w:p>
        </w:tc>
        <w:tc>
          <w:tcPr>
            <w:tcW w:w="3330" w:type="dxa"/>
            <w:tcBorders>
              <w:bottom w:val="single" w:sz="6" w:space="0" w:color="auto"/>
            </w:tcBorders>
          </w:tcPr>
          <w:p w:rsidR="00157415" w:rsidRDefault="00157415">
            <w:r>
              <w:lastRenderedPageBreak/>
              <w:t>ADB assisted Education Sector Development Program (ESDP) and TA: Institutional Strengthening of the Education Sector</w:t>
            </w:r>
          </w:p>
          <w:p w:rsidR="00157415" w:rsidRDefault="00157415">
            <w:pPr>
              <w:pStyle w:val="Footer"/>
              <w:tabs>
                <w:tab w:val="clear" w:pos="4320"/>
                <w:tab w:val="clear" w:pos="8640"/>
              </w:tabs>
            </w:pPr>
          </w:p>
          <w:p w:rsidR="00157415" w:rsidRDefault="00157415">
            <w:r>
              <w:t>DANIDA project support to primary, secondary education development, 1994-1998</w:t>
            </w:r>
          </w:p>
          <w:p w:rsidR="00157415" w:rsidRDefault="00157415"/>
          <w:p w:rsidR="00157415" w:rsidRDefault="00157415">
            <w:r>
              <w:t>Primary school teachers distance retraining project, UNICEF, 1997-2000</w:t>
            </w:r>
          </w:p>
          <w:p w:rsidR="00157415" w:rsidRDefault="00157415">
            <w:pPr>
              <w:pStyle w:val="Footer"/>
              <w:tabs>
                <w:tab w:val="clear" w:pos="4320"/>
                <w:tab w:val="clear" w:pos="8640"/>
              </w:tabs>
            </w:pPr>
          </w:p>
          <w:p w:rsidR="00157415" w:rsidRDefault="00157415">
            <w:r>
              <w:t>Improvement of contents of the history and social science subjects at Pedagogical University, TEMPUS –TACIS, 1997-2000</w:t>
            </w:r>
          </w:p>
          <w:p w:rsidR="00157415" w:rsidRDefault="00157415"/>
          <w:p w:rsidR="00157415" w:rsidRDefault="00157415">
            <w:r>
              <w:t>ESDP and ADB TA 2719</w:t>
            </w:r>
          </w:p>
          <w:p w:rsidR="00157415" w:rsidRDefault="00157415"/>
          <w:p w:rsidR="00157415" w:rsidRDefault="00157415">
            <w:r>
              <w:t xml:space="preserve">Mongolian Foundation for Open Society (MFOS: Soros) “School 2001:” School-Based Reform </w:t>
            </w:r>
            <w:r>
              <w:lastRenderedPageBreak/>
              <w:t>Program, 1998-2001; as well as a variety of other programs spanning the entire education sector</w:t>
            </w:r>
          </w:p>
        </w:tc>
        <w:tc>
          <w:tcPr>
            <w:tcW w:w="4993" w:type="dxa"/>
            <w:tcBorders>
              <w:bottom w:val="single" w:sz="6" w:space="0" w:color="auto"/>
            </w:tcBorders>
          </w:tcPr>
          <w:p w:rsidR="00157415" w:rsidRDefault="00157415">
            <w:r>
              <w:lastRenderedPageBreak/>
              <w:t>Activity 1.1</w:t>
            </w:r>
          </w:p>
          <w:p w:rsidR="00157415" w:rsidRDefault="00157415" w:rsidP="00157415">
            <w:pPr>
              <w:numPr>
                <w:ilvl w:val="0"/>
                <w:numId w:val="33"/>
              </w:numPr>
            </w:pPr>
            <w:r>
              <w:t>Structure of the secondary education changed from 6+2+2 to 4+4+2,</w:t>
            </w:r>
          </w:p>
          <w:p w:rsidR="00157415" w:rsidRDefault="00157415" w:rsidP="00157415">
            <w:pPr>
              <w:numPr>
                <w:ilvl w:val="0"/>
                <w:numId w:val="33"/>
              </w:numPr>
            </w:pPr>
            <w:r>
              <w:t xml:space="preserve">Teacher training institutions start to offer multi-subject degrees </w:t>
            </w:r>
          </w:p>
          <w:p w:rsidR="00157415" w:rsidRDefault="00157415" w:rsidP="00157415">
            <w:pPr>
              <w:numPr>
                <w:ilvl w:val="0"/>
                <w:numId w:val="33"/>
              </w:numPr>
            </w:pPr>
            <w:r>
              <w:t>Teachers’ salary scheme was related to experience and skills, and additional reward system was introduced</w:t>
            </w:r>
          </w:p>
          <w:p w:rsidR="00157415" w:rsidRDefault="00157415" w:rsidP="00157415">
            <w:pPr>
              <w:numPr>
                <w:ilvl w:val="0"/>
                <w:numId w:val="33"/>
              </w:numPr>
            </w:pPr>
            <w:r>
              <w:t>Skill level degrees (consultant teacher, leading teacher, methodologist teacher) were introduced since 1995</w:t>
            </w:r>
          </w:p>
          <w:p w:rsidR="00157415" w:rsidRDefault="00157415" w:rsidP="00157415">
            <w:pPr>
              <w:numPr>
                <w:ilvl w:val="0"/>
                <w:numId w:val="33"/>
              </w:numPr>
            </w:pPr>
            <w:r>
              <w:t xml:space="preserve">Textbook publication was decentralised and private sector involvement was increased </w:t>
            </w:r>
          </w:p>
          <w:p w:rsidR="00157415" w:rsidRDefault="00157415" w:rsidP="00157415">
            <w:pPr>
              <w:numPr>
                <w:ilvl w:val="0"/>
                <w:numId w:val="33"/>
              </w:numPr>
            </w:pPr>
            <w:r>
              <w:t>Textbook production and distribution policy was developed 1998</w:t>
            </w:r>
          </w:p>
          <w:p w:rsidR="00157415" w:rsidRDefault="00157415" w:rsidP="00157415">
            <w:pPr>
              <w:numPr>
                <w:ilvl w:val="0"/>
                <w:numId w:val="33"/>
              </w:numPr>
            </w:pPr>
            <w:r>
              <w:t>DANIDA project completed successfully</w:t>
            </w:r>
          </w:p>
          <w:p w:rsidR="00157415" w:rsidRDefault="00157415" w:rsidP="00157415">
            <w:pPr>
              <w:numPr>
                <w:ilvl w:val="0"/>
                <w:numId w:val="33"/>
              </w:numPr>
            </w:pPr>
            <w:r>
              <w:t>UNICEF distance training of primary teachers</w:t>
            </w:r>
          </w:p>
          <w:p w:rsidR="00157415" w:rsidRDefault="00157415">
            <w:r>
              <w:t xml:space="preserve">Activity 1.2 </w:t>
            </w:r>
          </w:p>
          <w:p w:rsidR="00157415" w:rsidRDefault="00157415" w:rsidP="00157415">
            <w:pPr>
              <w:numPr>
                <w:ilvl w:val="0"/>
                <w:numId w:val="33"/>
              </w:numPr>
            </w:pPr>
            <w:r>
              <w:t>Under ESDP 25 new textbooks with accompanying teacher guides being published for secondary schools as priority.</w:t>
            </w:r>
          </w:p>
          <w:p w:rsidR="00157415" w:rsidRDefault="00157415" w:rsidP="00157415">
            <w:pPr>
              <w:numPr>
                <w:ilvl w:val="0"/>
                <w:numId w:val="33"/>
              </w:numPr>
            </w:pPr>
            <w:r>
              <w:t>Use of alternative textbooks was allowed, textbooks are required to be developed with instructions to teachers, and student workbooks,</w:t>
            </w:r>
          </w:p>
          <w:p w:rsidR="00157415" w:rsidRDefault="00157415" w:rsidP="00157415">
            <w:pPr>
              <w:numPr>
                <w:ilvl w:val="0"/>
                <w:numId w:val="33"/>
              </w:numPr>
            </w:pPr>
            <w:r>
              <w:lastRenderedPageBreak/>
              <w:t>Publication of the textbooks is organised based on open tender, thereby improving content, quality and design significantly</w:t>
            </w:r>
          </w:p>
          <w:p w:rsidR="00157415" w:rsidRDefault="00157415" w:rsidP="00157415">
            <w:pPr>
              <w:numPr>
                <w:ilvl w:val="0"/>
                <w:numId w:val="33"/>
              </w:numPr>
            </w:pPr>
            <w:r>
              <w:t>Aimag Education Centres were provided with printing/copying machines to support locally relevant teaching aid development</w:t>
            </w:r>
          </w:p>
          <w:p w:rsidR="00157415" w:rsidRDefault="00157415" w:rsidP="00157415">
            <w:pPr>
              <w:numPr>
                <w:ilvl w:val="0"/>
                <w:numId w:val="33"/>
              </w:numPr>
            </w:pPr>
            <w:r>
              <w:t>Textbook distribution through school libraries was introduced</w:t>
            </w:r>
          </w:p>
          <w:p w:rsidR="00157415" w:rsidRDefault="00157415" w:rsidP="00157415">
            <w:pPr>
              <w:numPr>
                <w:ilvl w:val="0"/>
                <w:numId w:val="33"/>
              </w:numPr>
            </w:pPr>
            <w:r>
              <w:t xml:space="preserve">60% of obligatory textbooks were renewed and printed </w:t>
            </w:r>
          </w:p>
          <w:p w:rsidR="00157415" w:rsidRDefault="00157415">
            <w:r>
              <w:t>Activity 1.3</w:t>
            </w:r>
          </w:p>
          <w:p w:rsidR="00157415" w:rsidRDefault="00157415" w:rsidP="00157415">
            <w:pPr>
              <w:numPr>
                <w:ilvl w:val="0"/>
                <w:numId w:val="33"/>
              </w:numPr>
            </w:pPr>
            <w:r>
              <w:t>Restructuring of the secondary education program is being implemented and new types of schools as complex, upper schools (5-10, 9-10 grades) were established. A total of 138 schools were covered by the restructuring program</w:t>
            </w:r>
          </w:p>
          <w:p w:rsidR="00157415" w:rsidRDefault="00157415" w:rsidP="00157415">
            <w:pPr>
              <w:numPr>
                <w:ilvl w:val="0"/>
                <w:numId w:val="33"/>
              </w:numPr>
            </w:pPr>
            <w:r>
              <w:t>Contents of all levels of education were reviewed and pre-school, primary and secondary education content standards were developed</w:t>
            </w:r>
          </w:p>
          <w:p w:rsidR="00157415" w:rsidRDefault="00157415" w:rsidP="00157415">
            <w:pPr>
              <w:numPr>
                <w:ilvl w:val="0"/>
                <w:numId w:val="33"/>
              </w:numPr>
            </w:pPr>
            <w:r>
              <w:t>New system of teachers’ grade level of specialisation was introduced</w:t>
            </w:r>
          </w:p>
          <w:p w:rsidR="00157415" w:rsidRDefault="00157415" w:rsidP="00157415">
            <w:pPr>
              <w:numPr>
                <w:ilvl w:val="0"/>
                <w:numId w:val="33"/>
              </w:numPr>
            </w:pPr>
            <w:r>
              <w:t>Student centred learning methodologies were developed and introduced</w:t>
            </w:r>
          </w:p>
          <w:p w:rsidR="00157415" w:rsidRDefault="00217AAE" w:rsidP="00217AAE">
            <w:pPr>
              <w:numPr>
                <w:ilvl w:val="0"/>
                <w:numId w:val="33"/>
              </w:numPr>
            </w:pPr>
            <w:r>
              <w:t xml:space="preserve">School-based reform and innovation project of secondary education initiated in 7 </w:t>
            </w:r>
            <w:proofErr w:type="spellStart"/>
            <w:r>
              <w:t>aimags</w:t>
            </w:r>
            <w:proofErr w:type="spellEnd"/>
          </w:p>
        </w:tc>
      </w:tr>
    </w:tbl>
    <w:p w:rsidR="00157415" w:rsidRDefault="00157415">
      <w:pPr>
        <w:jc w:val="center"/>
      </w:pPr>
      <w:r>
        <w:lastRenderedPageBreak/>
        <w:br w:type="page"/>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98"/>
        <w:gridCol w:w="2674"/>
        <w:gridCol w:w="3240"/>
        <w:gridCol w:w="5263"/>
      </w:tblGrid>
      <w:tr w:rsidR="00157415" w:rsidTr="00217AAE">
        <w:tblPrEx>
          <w:tblCellMar>
            <w:top w:w="0" w:type="dxa"/>
            <w:bottom w:w="0" w:type="dxa"/>
          </w:tblCellMar>
        </w:tblPrEx>
        <w:trPr>
          <w:jc w:val="center"/>
        </w:trPr>
        <w:tc>
          <w:tcPr>
            <w:tcW w:w="1998" w:type="dxa"/>
          </w:tcPr>
          <w:p w:rsidR="00157415" w:rsidRPr="00217AAE" w:rsidRDefault="00157415">
            <w:pPr>
              <w:rPr>
                <w:sz w:val="24"/>
              </w:rPr>
            </w:pPr>
            <w:r w:rsidRPr="00217AAE">
              <w:rPr>
                <w:sz w:val="24"/>
              </w:rPr>
              <w:lastRenderedPageBreak/>
              <w:t>II. Reform higher education for national development purposes</w:t>
            </w:r>
          </w:p>
        </w:tc>
        <w:tc>
          <w:tcPr>
            <w:tcW w:w="2674" w:type="dxa"/>
          </w:tcPr>
          <w:p w:rsidR="00157415" w:rsidRDefault="00157415" w:rsidP="00157415">
            <w:pPr>
              <w:numPr>
                <w:ilvl w:val="0"/>
                <w:numId w:val="147"/>
              </w:numPr>
            </w:pPr>
            <w:r>
              <w:t>Rationalise the role and mission of higher education institutions</w:t>
            </w:r>
          </w:p>
          <w:p w:rsidR="00157415" w:rsidRDefault="00157415"/>
          <w:p w:rsidR="00157415" w:rsidRDefault="00157415"/>
          <w:p w:rsidR="00157415" w:rsidRDefault="00157415"/>
          <w:p w:rsidR="00157415" w:rsidRDefault="00157415"/>
          <w:p w:rsidR="00157415" w:rsidRDefault="00157415"/>
          <w:p w:rsidR="00157415" w:rsidRDefault="00157415"/>
          <w:p w:rsidR="00157415" w:rsidRDefault="00157415"/>
          <w:p w:rsidR="00157415" w:rsidRDefault="00157415"/>
          <w:p w:rsidR="00157415" w:rsidRDefault="00157415"/>
          <w:p w:rsidR="00157415" w:rsidRDefault="00157415"/>
          <w:p w:rsidR="00157415" w:rsidRDefault="00157415"/>
          <w:p w:rsidR="00157415" w:rsidRDefault="00157415"/>
          <w:p w:rsidR="00157415" w:rsidRDefault="00157415" w:rsidP="00157415">
            <w:pPr>
              <w:numPr>
                <w:ilvl w:val="0"/>
                <w:numId w:val="147"/>
              </w:numPr>
            </w:pPr>
            <w:r>
              <w:t>Implement reforms for increased autonomy in higher education</w:t>
            </w:r>
          </w:p>
          <w:p w:rsidR="00157415" w:rsidRDefault="00157415"/>
          <w:p w:rsidR="00157415" w:rsidRDefault="00157415"/>
          <w:p w:rsidR="00157415" w:rsidRDefault="00157415"/>
          <w:p w:rsidR="00157415" w:rsidRDefault="00157415"/>
          <w:p w:rsidR="00157415" w:rsidRDefault="00157415"/>
          <w:p w:rsidR="00157415" w:rsidRDefault="00157415"/>
          <w:p w:rsidR="00157415" w:rsidRDefault="00157415" w:rsidP="00157415">
            <w:pPr>
              <w:numPr>
                <w:ilvl w:val="0"/>
                <w:numId w:val="147"/>
              </w:numPr>
              <w:rPr>
                <w:sz w:val="24"/>
              </w:rPr>
            </w:pPr>
            <w:r>
              <w:t>Enhance efficiency of higher education</w:t>
            </w:r>
          </w:p>
          <w:p w:rsidR="00157415" w:rsidRDefault="00157415">
            <w:pPr>
              <w:rPr>
                <w:sz w:val="24"/>
              </w:rPr>
            </w:pPr>
          </w:p>
          <w:p w:rsidR="00157415" w:rsidRDefault="00157415">
            <w:pPr>
              <w:rPr>
                <w:sz w:val="24"/>
              </w:rPr>
            </w:pPr>
          </w:p>
          <w:p w:rsidR="00157415" w:rsidRDefault="00157415">
            <w:pPr>
              <w:rPr>
                <w:sz w:val="24"/>
              </w:rPr>
            </w:pPr>
          </w:p>
          <w:p w:rsidR="00157415" w:rsidRDefault="00157415">
            <w:pPr>
              <w:rPr>
                <w:sz w:val="24"/>
              </w:rPr>
            </w:pPr>
          </w:p>
          <w:p w:rsidR="00157415" w:rsidRDefault="00157415">
            <w:pPr>
              <w:rPr>
                <w:sz w:val="24"/>
              </w:rPr>
            </w:pPr>
          </w:p>
          <w:p w:rsidR="00157415" w:rsidRDefault="00157415">
            <w:pPr>
              <w:rPr>
                <w:sz w:val="24"/>
              </w:rPr>
            </w:pPr>
          </w:p>
          <w:p w:rsidR="00157415" w:rsidRDefault="00157415">
            <w:pPr>
              <w:rPr>
                <w:sz w:val="24"/>
              </w:rPr>
            </w:pPr>
          </w:p>
          <w:p w:rsidR="00157415" w:rsidRDefault="00157415">
            <w:pPr>
              <w:rPr>
                <w:sz w:val="24"/>
              </w:rPr>
            </w:pPr>
          </w:p>
          <w:p w:rsidR="00157415" w:rsidRDefault="00157415">
            <w:pPr>
              <w:rPr>
                <w:sz w:val="24"/>
              </w:rPr>
            </w:pPr>
          </w:p>
          <w:p w:rsidR="00157415" w:rsidRDefault="00157415">
            <w:pPr>
              <w:rPr>
                <w:sz w:val="24"/>
              </w:rPr>
            </w:pPr>
          </w:p>
          <w:p w:rsidR="00157415" w:rsidRDefault="00157415">
            <w:pPr>
              <w:rPr>
                <w:sz w:val="24"/>
              </w:rPr>
            </w:pPr>
          </w:p>
          <w:p w:rsidR="00157415" w:rsidRDefault="00157415">
            <w:pPr>
              <w:rPr>
                <w:sz w:val="24"/>
              </w:rPr>
            </w:pPr>
          </w:p>
          <w:p w:rsidR="00157415" w:rsidRDefault="00157415">
            <w:pPr>
              <w:rPr>
                <w:sz w:val="24"/>
              </w:rPr>
            </w:pPr>
          </w:p>
          <w:p w:rsidR="00157415" w:rsidRDefault="00157415">
            <w:pPr>
              <w:rPr>
                <w:sz w:val="24"/>
              </w:rPr>
            </w:pPr>
          </w:p>
          <w:p w:rsidR="00157415" w:rsidRDefault="00157415">
            <w:pPr>
              <w:rPr>
                <w:sz w:val="24"/>
              </w:rPr>
            </w:pPr>
          </w:p>
          <w:p w:rsidR="00157415" w:rsidRDefault="00157415" w:rsidP="00157415">
            <w:pPr>
              <w:numPr>
                <w:ilvl w:val="0"/>
                <w:numId w:val="147"/>
              </w:numPr>
              <w:rPr>
                <w:sz w:val="24"/>
              </w:rPr>
            </w:pPr>
            <w:r>
              <w:t>Strengthen management skills of entrepreneurs</w:t>
            </w:r>
          </w:p>
        </w:tc>
        <w:tc>
          <w:tcPr>
            <w:tcW w:w="3240" w:type="dxa"/>
          </w:tcPr>
          <w:p w:rsidR="00157415" w:rsidRDefault="00157415">
            <w:r>
              <w:lastRenderedPageBreak/>
              <w:t>ADB TA 2719: higher education academic and institutional management consultancies; higher education library management</w:t>
            </w:r>
          </w:p>
          <w:p w:rsidR="00157415" w:rsidRDefault="00157415"/>
          <w:p w:rsidR="00157415" w:rsidRDefault="00157415">
            <w:r>
              <w:t>ADB Loan 1508, 1507: TA on pre- and in-service teacher education, business and economics curriculum development; higher education accreditation; developing MBA program; higher education consulting services</w:t>
            </w:r>
          </w:p>
          <w:p w:rsidR="00157415" w:rsidRDefault="00157415"/>
          <w:p w:rsidR="00157415" w:rsidRDefault="00157415">
            <w:r>
              <w:t>Reform of economics instruction in higher education, TACIS at National University</w:t>
            </w:r>
          </w:p>
          <w:p w:rsidR="00157415" w:rsidRDefault="00157415"/>
          <w:p w:rsidR="00157415" w:rsidRDefault="00157415">
            <w:r>
              <w:t>Strengthening of teaching capacity in Management, Economics and related subjects, AusAID</w:t>
            </w:r>
          </w:p>
          <w:p w:rsidR="00157415" w:rsidRDefault="00157415"/>
          <w:p w:rsidR="00157415" w:rsidRDefault="00157415">
            <w:r>
              <w:t>TEMPUS, Pre-JEP, JEP and Compact projects</w:t>
            </w:r>
          </w:p>
        </w:tc>
        <w:tc>
          <w:tcPr>
            <w:tcW w:w="5263" w:type="dxa"/>
          </w:tcPr>
          <w:p w:rsidR="00157415" w:rsidRDefault="00157415">
            <w:r>
              <w:t>Activity 2.1</w:t>
            </w:r>
          </w:p>
          <w:p w:rsidR="00157415" w:rsidRDefault="00157415" w:rsidP="00157415">
            <w:pPr>
              <w:numPr>
                <w:ilvl w:val="0"/>
                <w:numId w:val="33"/>
              </w:numPr>
            </w:pPr>
            <w:r>
              <w:t>Based on new education laws (1995, 1998) higher education institutional mission and objectives were developed</w:t>
            </w:r>
          </w:p>
          <w:p w:rsidR="00157415" w:rsidRDefault="00157415" w:rsidP="00157415">
            <w:pPr>
              <w:numPr>
                <w:ilvl w:val="0"/>
                <w:numId w:val="33"/>
              </w:numPr>
            </w:pPr>
            <w:r>
              <w:t xml:space="preserve">New classification of institutions requirements </w:t>
            </w:r>
            <w:proofErr w:type="gramStart"/>
            <w:r>
              <w:t>were</w:t>
            </w:r>
            <w:proofErr w:type="gramEnd"/>
            <w:r>
              <w:t xml:space="preserve"> developed and introduced</w:t>
            </w:r>
          </w:p>
          <w:p w:rsidR="00157415" w:rsidRDefault="00157415" w:rsidP="00157415">
            <w:pPr>
              <w:numPr>
                <w:ilvl w:val="0"/>
                <w:numId w:val="33"/>
              </w:numPr>
              <w:ind w:left="357" w:hanging="357"/>
            </w:pPr>
            <w:r>
              <w:t>Academic networking and EMIS is under development and pilot use</w:t>
            </w:r>
          </w:p>
          <w:p w:rsidR="00157415" w:rsidRDefault="00157415" w:rsidP="00157415">
            <w:pPr>
              <w:numPr>
                <w:ilvl w:val="0"/>
                <w:numId w:val="33"/>
              </w:numPr>
              <w:ind w:left="357" w:hanging="357"/>
            </w:pPr>
            <w:r>
              <w:t>Government resolution No.31 for integration of research institutes into universities was made in 1997, research capacity was strengthened</w:t>
            </w:r>
          </w:p>
          <w:p w:rsidR="00157415" w:rsidRDefault="00157415" w:rsidP="00157415">
            <w:pPr>
              <w:numPr>
                <w:ilvl w:val="0"/>
                <w:numId w:val="33"/>
              </w:numPr>
            </w:pPr>
            <w:r>
              <w:t>Credit system was introduced</w:t>
            </w:r>
          </w:p>
          <w:p w:rsidR="00157415" w:rsidRDefault="00157415" w:rsidP="00157415">
            <w:pPr>
              <w:numPr>
                <w:ilvl w:val="0"/>
                <w:numId w:val="33"/>
              </w:numPr>
            </w:pPr>
            <w:r>
              <w:t>National Council for Higher Education Accreditation was established, and accreditation of higher education institutions started with 5 already accredited and 6 more under review</w:t>
            </w:r>
          </w:p>
          <w:p w:rsidR="00157415" w:rsidRDefault="00157415">
            <w:r>
              <w:t>Activity 2.2</w:t>
            </w:r>
          </w:p>
          <w:p w:rsidR="00157415" w:rsidRDefault="00157415" w:rsidP="00157415">
            <w:pPr>
              <w:numPr>
                <w:ilvl w:val="0"/>
                <w:numId w:val="33"/>
              </w:numPr>
            </w:pPr>
            <w:r>
              <w:t>Consortium of universities was established in 1996 and it takes part in organizing student enrolment</w:t>
            </w:r>
          </w:p>
          <w:p w:rsidR="00157415" w:rsidRDefault="00157415" w:rsidP="00157415">
            <w:pPr>
              <w:numPr>
                <w:ilvl w:val="0"/>
                <w:numId w:val="33"/>
              </w:numPr>
            </w:pPr>
            <w:r>
              <w:t>State training fund was established and 60 percent of new students of state owned universities, and 10 percent of students of private institutions are covered by student loan schemes. Up to 60% of private institutions can get loan, if it is accredited</w:t>
            </w:r>
          </w:p>
          <w:p w:rsidR="00157415" w:rsidRDefault="00157415" w:rsidP="00157415">
            <w:pPr>
              <w:numPr>
                <w:ilvl w:val="0"/>
                <w:numId w:val="33"/>
              </w:numPr>
            </w:pPr>
            <w:r>
              <w:t xml:space="preserve">Consortium of Management Development Institutions was established </w:t>
            </w:r>
          </w:p>
          <w:p w:rsidR="00157415" w:rsidRDefault="00157415">
            <w:pPr>
              <w:pStyle w:val="Footer"/>
              <w:tabs>
                <w:tab w:val="clear" w:pos="4320"/>
                <w:tab w:val="clear" w:pos="8640"/>
              </w:tabs>
            </w:pPr>
            <w:r>
              <w:t>Activity 2.3</w:t>
            </w:r>
          </w:p>
          <w:p w:rsidR="00157415" w:rsidRDefault="00157415" w:rsidP="00157415">
            <w:pPr>
              <w:numPr>
                <w:ilvl w:val="0"/>
                <w:numId w:val="33"/>
              </w:numPr>
              <w:ind w:left="450"/>
            </w:pPr>
            <w:r>
              <w:lastRenderedPageBreak/>
              <w:t>Consultancy services and training for higher education administrators (both academic and institutional) and faculty were provided</w:t>
            </w:r>
          </w:p>
          <w:p w:rsidR="00157415" w:rsidRDefault="00157415" w:rsidP="00157415">
            <w:pPr>
              <w:numPr>
                <w:ilvl w:val="0"/>
                <w:numId w:val="33"/>
              </w:numPr>
              <w:ind w:left="450"/>
            </w:pPr>
            <w:r>
              <w:t>Business, economics curriculum development consultancy was provided, and new curriculum and programs were introduced</w:t>
            </w:r>
          </w:p>
          <w:p w:rsidR="00157415" w:rsidRDefault="00157415" w:rsidP="00157415">
            <w:pPr>
              <w:numPr>
                <w:ilvl w:val="0"/>
                <w:numId w:val="33"/>
              </w:numPr>
              <w:ind w:left="450"/>
            </w:pPr>
            <w:r>
              <w:t>Information on higher education institutions is published regularly and distributed</w:t>
            </w:r>
          </w:p>
          <w:p w:rsidR="00157415" w:rsidRDefault="00157415" w:rsidP="00157415">
            <w:pPr>
              <w:numPr>
                <w:ilvl w:val="0"/>
                <w:numId w:val="33"/>
              </w:numPr>
              <w:ind w:left="450"/>
            </w:pPr>
            <w:r>
              <w:t>MOSTEC also prepared and published a book on degrees and specialities of higher education</w:t>
            </w:r>
          </w:p>
          <w:p w:rsidR="00157415" w:rsidRDefault="00157415" w:rsidP="00157415">
            <w:pPr>
              <w:numPr>
                <w:ilvl w:val="0"/>
                <w:numId w:val="33"/>
              </w:numPr>
              <w:ind w:left="450"/>
            </w:pPr>
            <w:r>
              <w:t xml:space="preserve">By now 11 institutions of higher learning was accredited </w:t>
            </w:r>
          </w:p>
          <w:p w:rsidR="00157415" w:rsidRDefault="00157415" w:rsidP="00157415">
            <w:pPr>
              <w:numPr>
                <w:ilvl w:val="0"/>
                <w:numId w:val="33"/>
              </w:numPr>
              <w:ind w:left="450"/>
            </w:pPr>
            <w:r>
              <w:t>Licensing of the schools was renewed.</w:t>
            </w:r>
          </w:p>
          <w:p w:rsidR="00157415" w:rsidRDefault="00157415" w:rsidP="00157415">
            <w:pPr>
              <w:numPr>
                <w:ilvl w:val="0"/>
                <w:numId w:val="33"/>
              </w:numPr>
              <w:ind w:left="450"/>
            </w:pPr>
            <w:r>
              <w:t>All higher education institutions prepared self-study reports</w:t>
            </w:r>
          </w:p>
          <w:p w:rsidR="00157415" w:rsidRDefault="00157415" w:rsidP="00157415">
            <w:pPr>
              <w:numPr>
                <w:ilvl w:val="0"/>
                <w:numId w:val="33"/>
              </w:numPr>
              <w:ind w:left="450"/>
            </w:pPr>
            <w:r>
              <w:t>Library resources were increased significantly. Particularly in the areas of business, management and economics</w:t>
            </w:r>
          </w:p>
          <w:p w:rsidR="00157415" w:rsidRDefault="00157415" w:rsidP="00157415">
            <w:pPr>
              <w:numPr>
                <w:ilvl w:val="0"/>
                <w:numId w:val="33"/>
              </w:numPr>
              <w:ind w:left="450"/>
            </w:pPr>
            <w:r>
              <w:t>Library networking is going to be operational</w:t>
            </w:r>
          </w:p>
          <w:p w:rsidR="00157415" w:rsidRDefault="00157415">
            <w:pPr>
              <w:ind w:left="90"/>
            </w:pPr>
            <w:r>
              <w:t xml:space="preserve">Activity 2.4 </w:t>
            </w:r>
          </w:p>
          <w:p w:rsidR="00157415" w:rsidRDefault="00157415" w:rsidP="00157415">
            <w:pPr>
              <w:numPr>
                <w:ilvl w:val="0"/>
                <w:numId w:val="33"/>
              </w:numPr>
              <w:ind w:left="495"/>
            </w:pPr>
            <w:r>
              <w:t>All management development institutions start to offer short term courses for business people</w:t>
            </w:r>
          </w:p>
          <w:p w:rsidR="00157415" w:rsidRDefault="00157415" w:rsidP="00157415">
            <w:pPr>
              <w:numPr>
                <w:ilvl w:val="0"/>
                <w:numId w:val="33"/>
              </w:numPr>
              <w:ind w:left="495"/>
            </w:pPr>
            <w:r>
              <w:t>MBA program with international standards is under development</w:t>
            </w:r>
          </w:p>
          <w:p w:rsidR="00157415" w:rsidRDefault="00157415" w:rsidP="00157415">
            <w:pPr>
              <w:numPr>
                <w:ilvl w:val="0"/>
                <w:numId w:val="33"/>
              </w:numPr>
              <w:ind w:left="495"/>
            </w:pPr>
            <w:r>
              <w:t xml:space="preserve">51 faculty members of MDIs completed masters and higher degrees abroad </w:t>
            </w:r>
          </w:p>
        </w:tc>
      </w:tr>
    </w:tbl>
    <w:p w:rsidR="00157415" w:rsidRDefault="00157415">
      <w:pPr>
        <w:jc w:val="center"/>
      </w:pPr>
      <w:r>
        <w:lastRenderedPageBreak/>
        <w:br w:type="page"/>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98"/>
        <w:gridCol w:w="2854"/>
        <w:gridCol w:w="3150"/>
        <w:gridCol w:w="5173"/>
      </w:tblGrid>
      <w:tr w:rsidR="00157415" w:rsidTr="00217AAE">
        <w:tblPrEx>
          <w:tblCellMar>
            <w:top w:w="0" w:type="dxa"/>
            <w:bottom w:w="0" w:type="dxa"/>
          </w:tblCellMar>
        </w:tblPrEx>
        <w:trPr>
          <w:jc w:val="center"/>
        </w:trPr>
        <w:tc>
          <w:tcPr>
            <w:tcW w:w="1998" w:type="dxa"/>
          </w:tcPr>
          <w:p w:rsidR="00157415" w:rsidRDefault="00157415">
            <w:pPr>
              <w:rPr>
                <w:b/>
                <w:sz w:val="24"/>
              </w:rPr>
            </w:pPr>
            <w:r>
              <w:rPr>
                <w:b/>
                <w:sz w:val="24"/>
              </w:rPr>
              <w:lastRenderedPageBreak/>
              <w:t>III. Rationalise systems for vocational training</w:t>
            </w:r>
          </w:p>
        </w:tc>
        <w:tc>
          <w:tcPr>
            <w:tcW w:w="2854" w:type="dxa"/>
          </w:tcPr>
          <w:p w:rsidR="00157415" w:rsidRDefault="00157415" w:rsidP="00157415">
            <w:pPr>
              <w:numPr>
                <w:ilvl w:val="0"/>
                <w:numId w:val="148"/>
              </w:numPr>
            </w:pPr>
            <w:r>
              <w:t>Introduce basic skills training into general secondary education</w:t>
            </w:r>
          </w:p>
          <w:p w:rsidR="00157415" w:rsidRDefault="00157415"/>
          <w:p w:rsidR="00157415" w:rsidRDefault="00157415"/>
          <w:p w:rsidR="00157415" w:rsidRDefault="00157415" w:rsidP="00157415">
            <w:pPr>
              <w:numPr>
                <w:ilvl w:val="0"/>
                <w:numId w:val="148"/>
              </w:numPr>
            </w:pPr>
            <w:r>
              <w:t>Develop post-secondary technical education</w:t>
            </w:r>
          </w:p>
          <w:p w:rsidR="00157415" w:rsidRDefault="00157415"/>
          <w:p w:rsidR="00157415" w:rsidRDefault="00157415" w:rsidP="00157415">
            <w:pPr>
              <w:numPr>
                <w:ilvl w:val="0"/>
                <w:numId w:val="148"/>
              </w:numPr>
            </w:pPr>
            <w:r>
              <w:t>Integrate, privatise vocational training outside general secondary education</w:t>
            </w:r>
          </w:p>
        </w:tc>
        <w:tc>
          <w:tcPr>
            <w:tcW w:w="3150" w:type="dxa"/>
          </w:tcPr>
          <w:p w:rsidR="00157415" w:rsidRDefault="00157415">
            <w:r>
              <w:t>ADB TA 2719: TEVT policy consultancy</w:t>
            </w:r>
          </w:p>
        </w:tc>
        <w:tc>
          <w:tcPr>
            <w:tcW w:w="5173" w:type="dxa"/>
          </w:tcPr>
          <w:p w:rsidR="00157415" w:rsidRDefault="00157415">
            <w:r>
              <w:t xml:space="preserve">Activity 3.1 </w:t>
            </w:r>
          </w:p>
          <w:p w:rsidR="00157415" w:rsidRDefault="00157415" w:rsidP="00157415">
            <w:pPr>
              <w:numPr>
                <w:ilvl w:val="0"/>
                <w:numId w:val="33"/>
              </w:numPr>
            </w:pPr>
            <w:r>
              <w:t>School of young designers was established in UB with the branches in 14 aimags, and 3 schools in UB and Darkhan are combining vocational and general education</w:t>
            </w:r>
          </w:p>
          <w:p w:rsidR="00157415" w:rsidRDefault="00157415"/>
          <w:p w:rsidR="00157415" w:rsidRDefault="00157415">
            <w:r>
              <w:t>Activity 3.2</w:t>
            </w:r>
          </w:p>
          <w:p w:rsidR="00157415" w:rsidRDefault="00157415" w:rsidP="00157415">
            <w:pPr>
              <w:numPr>
                <w:ilvl w:val="0"/>
                <w:numId w:val="33"/>
              </w:numPr>
              <w:ind w:left="450"/>
            </w:pPr>
            <w:r>
              <w:t>Technical colleges and research institutes were joined to Technical university</w:t>
            </w:r>
          </w:p>
          <w:p w:rsidR="00157415" w:rsidRDefault="00157415">
            <w:r>
              <w:t xml:space="preserve">Activity 3.3 </w:t>
            </w:r>
          </w:p>
          <w:p w:rsidR="00157415" w:rsidRDefault="00157415" w:rsidP="00157415">
            <w:pPr>
              <w:numPr>
                <w:ilvl w:val="0"/>
                <w:numId w:val="33"/>
              </w:numPr>
            </w:pPr>
            <w:r>
              <w:t>National Council for TEVT was established and program of TEVT development was approved (Government Resolution No. 41, March, 1998)</w:t>
            </w:r>
          </w:p>
        </w:tc>
      </w:tr>
      <w:tr w:rsidR="00157415" w:rsidTr="00217AAE">
        <w:tblPrEx>
          <w:tblCellMar>
            <w:top w:w="0" w:type="dxa"/>
            <w:bottom w:w="0" w:type="dxa"/>
          </w:tblCellMar>
        </w:tblPrEx>
        <w:trPr>
          <w:jc w:val="center"/>
        </w:trPr>
        <w:tc>
          <w:tcPr>
            <w:tcW w:w="1998" w:type="dxa"/>
          </w:tcPr>
          <w:p w:rsidR="00157415" w:rsidRDefault="00157415">
            <w:pPr>
              <w:rPr>
                <w:b/>
                <w:sz w:val="24"/>
              </w:rPr>
            </w:pPr>
            <w:r>
              <w:rPr>
                <w:b/>
                <w:sz w:val="24"/>
              </w:rPr>
              <w:t>IV. Provide learning opportunities for out-of-school youth and adults</w:t>
            </w:r>
          </w:p>
        </w:tc>
        <w:tc>
          <w:tcPr>
            <w:tcW w:w="2854" w:type="dxa"/>
          </w:tcPr>
          <w:p w:rsidR="00157415" w:rsidRDefault="00157415" w:rsidP="00157415">
            <w:pPr>
              <w:numPr>
                <w:ilvl w:val="0"/>
                <w:numId w:val="149"/>
              </w:numPr>
            </w:pPr>
            <w:r>
              <w:t>Deliver improved literacy, numeracy, life skills to youths, adults</w:t>
            </w:r>
          </w:p>
          <w:p w:rsidR="00157415" w:rsidRDefault="00157415"/>
          <w:p w:rsidR="00157415" w:rsidRDefault="00157415"/>
          <w:p w:rsidR="00157415" w:rsidRDefault="00157415"/>
          <w:p w:rsidR="00157415" w:rsidRDefault="00157415"/>
          <w:p w:rsidR="00157415" w:rsidRDefault="00157415"/>
          <w:p w:rsidR="00157415" w:rsidRDefault="00157415"/>
          <w:p w:rsidR="00157415" w:rsidRDefault="00157415"/>
          <w:p w:rsidR="00157415" w:rsidRDefault="00157415" w:rsidP="00157415">
            <w:pPr>
              <w:numPr>
                <w:ilvl w:val="0"/>
                <w:numId w:val="149"/>
              </w:numPr>
            </w:pPr>
            <w:r>
              <w:t>Provide information on social issues through non-formal, distance education</w:t>
            </w:r>
          </w:p>
        </w:tc>
        <w:tc>
          <w:tcPr>
            <w:tcW w:w="3150" w:type="dxa"/>
          </w:tcPr>
          <w:p w:rsidR="00157415" w:rsidRDefault="00157415">
            <w:r>
              <w:t>“Learning for Living” project, UNESCO/DANIDA, 1997-2000</w:t>
            </w:r>
          </w:p>
          <w:p w:rsidR="00157415" w:rsidRDefault="00157415"/>
          <w:p w:rsidR="00157415" w:rsidRDefault="00157415">
            <w:r>
              <w:t xml:space="preserve">Education for </w:t>
            </w:r>
            <w:proofErr w:type="gramStart"/>
            <w:r>
              <w:t>dropouts</w:t>
            </w:r>
            <w:proofErr w:type="gramEnd"/>
            <w:r>
              <w:t xml:space="preserve"> project, UNICEF, 1994-2001</w:t>
            </w:r>
          </w:p>
          <w:p w:rsidR="00157415" w:rsidRDefault="00157415"/>
          <w:p w:rsidR="00157415" w:rsidRDefault="00157415">
            <w:r>
              <w:t>Save the Children Foundation nonformal education project for Ulaanbaatar street children</w:t>
            </w:r>
          </w:p>
          <w:p w:rsidR="00157415" w:rsidRDefault="00157415"/>
          <w:p w:rsidR="00157415" w:rsidRDefault="00157415">
            <w:r>
              <w:t>Strengthening of national non-formal education centre, KOICA, 1998-2000</w:t>
            </w:r>
          </w:p>
          <w:p w:rsidR="00157415" w:rsidRDefault="00157415"/>
        </w:tc>
        <w:tc>
          <w:tcPr>
            <w:tcW w:w="5173" w:type="dxa"/>
          </w:tcPr>
          <w:p w:rsidR="00157415" w:rsidRDefault="00157415">
            <w:r>
              <w:t xml:space="preserve">Activity 4.1 </w:t>
            </w:r>
          </w:p>
          <w:p w:rsidR="00157415" w:rsidRDefault="00157415" w:rsidP="00157415">
            <w:pPr>
              <w:numPr>
                <w:ilvl w:val="0"/>
                <w:numId w:val="33"/>
              </w:numPr>
            </w:pPr>
            <w:r>
              <w:t>National program of non-formal education was approved and Non-formal Education Centre was established in MOSTEC</w:t>
            </w:r>
          </w:p>
          <w:p w:rsidR="00157415" w:rsidRDefault="00157415" w:rsidP="00157415">
            <w:pPr>
              <w:numPr>
                <w:ilvl w:val="0"/>
                <w:numId w:val="33"/>
              </w:numPr>
            </w:pPr>
            <w:r>
              <w:t xml:space="preserve">Needs analysis was made and aimag Education and Cultural Centres were provided a position of methodologist, in more than 100 soms centres of enlightenment were established </w:t>
            </w:r>
          </w:p>
          <w:p w:rsidR="00157415" w:rsidRDefault="00157415" w:rsidP="00157415">
            <w:pPr>
              <w:numPr>
                <w:ilvl w:val="0"/>
                <w:numId w:val="33"/>
              </w:numPr>
            </w:pPr>
            <w:r>
              <w:t>Literacy training for over 15 years old people was provided to more than 10000 persons</w:t>
            </w:r>
          </w:p>
          <w:p w:rsidR="00157415" w:rsidRDefault="00157415" w:rsidP="00157415">
            <w:pPr>
              <w:numPr>
                <w:ilvl w:val="0"/>
                <w:numId w:val="33"/>
              </w:numPr>
            </w:pPr>
            <w:r>
              <w:t>Small scale schools for dropouts were established</w:t>
            </w:r>
          </w:p>
          <w:p w:rsidR="00157415" w:rsidRDefault="00157415">
            <w:r>
              <w:t xml:space="preserve">Activity 4.2 </w:t>
            </w:r>
          </w:p>
          <w:p w:rsidR="00157415" w:rsidRDefault="00157415" w:rsidP="00157415">
            <w:pPr>
              <w:numPr>
                <w:ilvl w:val="0"/>
                <w:numId w:val="33"/>
              </w:numPr>
            </w:pPr>
            <w:r>
              <w:t xml:space="preserve">UNESCO completed “GOBI Women” distance learning project, within which radio stations were established in 8 aimags, equipment was </w:t>
            </w:r>
            <w:r>
              <w:lastRenderedPageBreak/>
              <w:t>provided, and radio and TV sessions were offered; successor is “Learning for Living” project</w:t>
            </w:r>
          </w:p>
          <w:p w:rsidR="00157415" w:rsidRDefault="00157415" w:rsidP="00157415">
            <w:pPr>
              <w:numPr>
                <w:ilvl w:val="0"/>
                <w:numId w:val="33"/>
              </w:numPr>
            </w:pPr>
            <w:r>
              <w:t>Significant number of teaching and learning materials were produced and distributed</w:t>
            </w:r>
          </w:p>
          <w:p w:rsidR="00157415" w:rsidRDefault="00157415" w:rsidP="00157415">
            <w:pPr>
              <w:numPr>
                <w:ilvl w:val="0"/>
                <w:numId w:val="33"/>
              </w:numPr>
            </w:pPr>
            <w:r>
              <w:t xml:space="preserve">Weak part of non-formal education program is creative activities, in-service training and self study programs </w:t>
            </w:r>
          </w:p>
        </w:tc>
      </w:tr>
      <w:tr w:rsidR="00157415" w:rsidTr="00217AAE">
        <w:tblPrEx>
          <w:tblCellMar>
            <w:top w:w="0" w:type="dxa"/>
            <w:bottom w:w="0" w:type="dxa"/>
          </w:tblCellMar>
        </w:tblPrEx>
        <w:trPr>
          <w:jc w:val="center"/>
        </w:trPr>
        <w:tc>
          <w:tcPr>
            <w:tcW w:w="1998" w:type="dxa"/>
          </w:tcPr>
          <w:p w:rsidR="00157415" w:rsidRDefault="00157415">
            <w:pPr>
              <w:rPr>
                <w:b/>
                <w:sz w:val="24"/>
              </w:rPr>
            </w:pPr>
            <w:r>
              <w:rPr>
                <w:b/>
                <w:sz w:val="24"/>
              </w:rPr>
              <w:lastRenderedPageBreak/>
              <w:t>V. Improve educational management</w:t>
            </w:r>
          </w:p>
        </w:tc>
        <w:tc>
          <w:tcPr>
            <w:tcW w:w="2854" w:type="dxa"/>
          </w:tcPr>
          <w:p w:rsidR="00157415" w:rsidRDefault="00157415" w:rsidP="00157415">
            <w:pPr>
              <w:numPr>
                <w:ilvl w:val="0"/>
                <w:numId w:val="150"/>
              </w:numPr>
            </w:pPr>
            <w:r>
              <w:t>Strengthen management skills within HER Sector</w:t>
            </w:r>
          </w:p>
          <w:p w:rsidR="00157415" w:rsidRDefault="00157415"/>
          <w:p w:rsidR="00157415" w:rsidRDefault="00157415"/>
          <w:p w:rsidR="00157415" w:rsidRDefault="00157415"/>
          <w:p w:rsidR="00157415" w:rsidRDefault="00157415"/>
          <w:p w:rsidR="00157415" w:rsidRDefault="00157415"/>
          <w:p w:rsidR="00157415" w:rsidRDefault="00157415"/>
          <w:p w:rsidR="00157415" w:rsidRDefault="00157415"/>
          <w:p w:rsidR="00157415" w:rsidRDefault="00157415"/>
          <w:p w:rsidR="00157415" w:rsidRDefault="00157415"/>
          <w:p w:rsidR="00157415" w:rsidRDefault="00157415" w:rsidP="00157415">
            <w:pPr>
              <w:numPr>
                <w:ilvl w:val="0"/>
                <w:numId w:val="150"/>
              </w:numPr>
            </w:pPr>
            <w:r>
              <w:t>Develop accounting and Norm-based budgeting systems</w:t>
            </w:r>
          </w:p>
          <w:p w:rsidR="00157415" w:rsidRDefault="00157415"/>
          <w:p w:rsidR="00157415" w:rsidRDefault="00157415"/>
          <w:p w:rsidR="00157415" w:rsidRDefault="00157415"/>
          <w:p w:rsidR="00157415" w:rsidRDefault="00157415"/>
          <w:p w:rsidR="00157415" w:rsidRDefault="00157415"/>
          <w:p w:rsidR="00157415" w:rsidRDefault="00157415"/>
          <w:p w:rsidR="00157415" w:rsidRDefault="00157415"/>
          <w:p w:rsidR="00157415" w:rsidRDefault="00157415"/>
          <w:p w:rsidR="00157415" w:rsidRDefault="00157415"/>
          <w:p w:rsidR="00157415" w:rsidRDefault="00157415"/>
          <w:p w:rsidR="00157415" w:rsidRDefault="00157415"/>
          <w:p w:rsidR="00157415" w:rsidRDefault="00157415"/>
          <w:p w:rsidR="00157415" w:rsidRDefault="00157415"/>
          <w:p w:rsidR="00157415" w:rsidRDefault="00157415" w:rsidP="00157415">
            <w:pPr>
              <w:numPr>
                <w:ilvl w:val="0"/>
                <w:numId w:val="150"/>
              </w:numPr>
            </w:pPr>
            <w:r>
              <w:t>Reform HER finance to promote equity and cost-effectiveness</w:t>
            </w:r>
          </w:p>
        </w:tc>
        <w:tc>
          <w:tcPr>
            <w:tcW w:w="3150" w:type="dxa"/>
          </w:tcPr>
          <w:p w:rsidR="00157415" w:rsidRDefault="00157415">
            <w:r>
              <w:lastRenderedPageBreak/>
              <w:t xml:space="preserve">ADB TA 2719: management and supervision consultancy, and </w:t>
            </w:r>
          </w:p>
          <w:p w:rsidR="00157415" w:rsidRDefault="00157415">
            <w:pPr>
              <w:pStyle w:val="Footer"/>
              <w:tabs>
                <w:tab w:val="clear" w:pos="4320"/>
                <w:tab w:val="clear" w:pos="8640"/>
              </w:tabs>
            </w:pPr>
            <w:r>
              <w:t>ADB Loans 1507 and 1508.</w:t>
            </w:r>
          </w:p>
        </w:tc>
        <w:tc>
          <w:tcPr>
            <w:tcW w:w="5173" w:type="dxa"/>
          </w:tcPr>
          <w:p w:rsidR="00157415" w:rsidRDefault="00157415">
            <w:pPr>
              <w:rPr>
                <w:spacing w:val="-2"/>
              </w:rPr>
            </w:pPr>
            <w:r>
              <w:rPr>
                <w:spacing w:val="-2"/>
              </w:rPr>
              <w:t>Activity 5.1</w:t>
            </w:r>
          </w:p>
          <w:p w:rsidR="00157415" w:rsidRDefault="00157415" w:rsidP="00157415">
            <w:pPr>
              <w:numPr>
                <w:ilvl w:val="0"/>
                <w:numId w:val="33"/>
              </w:numPr>
              <w:rPr>
                <w:spacing w:val="-2"/>
              </w:rPr>
            </w:pPr>
            <w:r>
              <w:rPr>
                <w:spacing w:val="-2"/>
              </w:rPr>
              <w:t>Several training institutions were involved in training of education managers (IAMD, NUM, PU)</w:t>
            </w:r>
          </w:p>
          <w:p w:rsidR="00157415" w:rsidRDefault="00157415" w:rsidP="00157415">
            <w:pPr>
              <w:numPr>
                <w:ilvl w:val="0"/>
                <w:numId w:val="33"/>
              </w:numPr>
              <w:rPr>
                <w:spacing w:val="-2"/>
              </w:rPr>
            </w:pPr>
            <w:r>
              <w:rPr>
                <w:spacing w:val="-2"/>
              </w:rPr>
              <w:t>Training needs analysis of education administrators was conducted and based on this survey training programs were developed. Training program for education managers is started</w:t>
            </w:r>
          </w:p>
          <w:p w:rsidR="00157415" w:rsidRDefault="00157415" w:rsidP="00157415">
            <w:pPr>
              <w:numPr>
                <w:ilvl w:val="0"/>
                <w:numId w:val="33"/>
              </w:numPr>
              <w:rPr>
                <w:spacing w:val="-2"/>
              </w:rPr>
            </w:pPr>
            <w:r>
              <w:rPr>
                <w:spacing w:val="-2"/>
              </w:rPr>
              <w:t>Plan for training of local administrators, business people, higher education managers, MOSTEC and Government officials is developed and its implementation is commenced in 1998</w:t>
            </w:r>
          </w:p>
          <w:p w:rsidR="00157415" w:rsidRDefault="00157415" w:rsidP="00157415">
            <w:pPr>
              <w:numPr>
                <w:ilvl w:val="0"/>
                <w:numId w:val="33"/>
              </w:numPr>
              <w:rPr>
                <w:spacing w:val="-2"/>
              </w:rPr>
            </w:pPr>
            <w:r>
              <w:rPr>
                <w:spacing w:val="-2"/>
              </w:rPr>
              <w:t>a study tour and short training were provided for MOSTEC and Government officials</w:t>
            </w:r>
          </w:p>
          <w:p w:rsidR="00157415" w:rsidRDefault="00157415">
            <w:pPr>
              <w:rPr>
                <w:spacing w:val="-2"/>
              </w:rPr>
            </w:pPr>
            <w:r>
              <w:rPr>
                <w:spacing w:val="-2"/>
              </w:rPr>
              <w:t>Activity 5.2</w:t>
            </w:r>
          </w:p>
          <w:p w:rsidR="00157415" w:rsidRDefault="00157415" w:rsidP="00157415">
            <w:pPr>
              <w:numPr>
                <w:ilvl w:val="0"/>
                <w:numId w:val="33"/>
              </w:numPr>
              <w:rPr>
                <w:spacing w:val="-2"/>
              </w:rPr>
            </w:pPr>
            <w:r>
              <w:rPr>
                <w:spacing w:val="-2"/>
              </w:rPr>
              <w:t>Education accounting system has not developed yet, however per pupil variable cost funding regulation is developed and a methodology for budgeting and tuition fee determination was approved by MOSTEC</w:t>
            </w:r>
          </w:p>
          <w:p w:rsidR="00157415" w:rsidRDefault="00157415" w:rsidP="00157415">
            <w:pPr>
              <w:numPr>
                <w:ilvl w:val="0"/>
                <w:numId w:val="33"/>
              </w:numPr>
              <w:rPr>
                <w:spacing w:val="-2"/>
              </w:rPr>
            </w:pPr>
            <w:r>
              <w:rPr>
                <w:spacing w:val="-2"/>
              </w:rPr>
              <w:lastRenderedPageBreak/>
              <w:t>MOSTEC organised a training for education accountants</w:t>
            </w:r>
          </w:p>
          <w:p w:rsidR="00157415" w:rsidRDefault="00157415" w:rsidP="00157415">
            <w:pPr>
              <w:numPr>
                <w:ilvl w:val="0"/>
                <w:numId w:val="33"/>
              </w:numPr>
              <w:rPr>
                <w:spacing w:val="-2"/>
              </w:rPr>
            </w:pPr>
            <w:r>
              <w:rPr>
                <w:spacing w:val="-2"/>
              </w:rPr>
              <w:t xml:space="preserve">Computer and relevant software for accounting were provided to post-secondary education institutions </w:t>
            </w:r>
          </w:p>
          <w:p w:rsidR="00157415" w:rsidRDefault="00157415" w:rsidP="00157415">
            <w:pPr>
              <w:numPr>
                <w:ilvl w:val="0"/>
                <w:numId w:val="33"/>
              </w:numPr>
              <w:rPr>
                <w:spacing w:val="-2"/>
              </w:rPr>
            </w:pPr>
            <w:r>
              <w:rPr>
                <w:spacing w:val="-2"/>
              </w:rPr>
              <w:t>Auditing of educational institutions is started</w:t>
            </w:r>
          </w:p>
          <w:p w:rsidR="00157415" w:rsidRDefault="00157415" w:rsidP="00157415">
            <w:pPr>
              <w:numPr>
                <w:ilvl w:val="0"/>
                <w:numId w:val="33"/>
              </w:numPr>
              <w:rPr>
                <w:spacing w:val="-2"/>
              </w:rPr>
            </w:pPr>
            <w:r>
              <w:rPr>
                <w:spacing w:val="-2"/>
              </w:rPr>
              <w:t>Appropriate amendments to education laws were made in terms of non-profit and profit educational institutions and governance of higher education institutions</w:t>
            </w:r>
          </w:p>
          <w:p w:rsidR="00157415" w:rsidRDefault="00157415">
            <w:pPr>
              <w:pStyle w:val="Footer"/>
              <w:tabs>
                <w:tab w:val="clear" w:pos="4320"/>
                <w:tab w:val="clear" w:pos="8640"/>
              </w:tabs>
              <w:rPr>
                <w:spacing w:val="-2"/>
              </w:rPr>
            </w:pPr>
          </w:p>
          <w:p w:rsidR="00157415" w:rsidRDefault="00157415">
            <w:pPr>
              <w:rPr>
                <w:spacing w:val="-2"/>
              </w:rPr>
            </w:pPr>
            <w:r>
              <w:rPr>
                <w:spacing w:val="-2"/>
              </w:rPr>
              <w:t>Activity 5.3</w:t>
            </w:r>
          </w:p>
          <w:p w:rsidR="00157415" w:rsidRDefault="00157415" w:rsidP="00157415">
            <w:pPr>
              <w:numPr>
                <w:ilvl w:val="0"/>
                <w:numId w:val="33"/>
              </w:numPr>
              <w:rPr>
                <w:spacing w:val="-2"/>
              </w:rPr>
            </w:pPr>
            <w:r>
              <w:rPr>
                <w:spacing w:val="-2"/>
              </w:rPr>
              <w:t>Based on decentralisation policy, aimags and soms are responsible for allocation of education budgets</w:t>
            </w:r>
          </w:p>
          <w:p w:rsidR="00157415" w:rsidRDefault="00157415" w:rsidP="00157415">
            <w:pPr>
              <w:numPr>
                <w:ilvl w:val="0"/>
                <w:numId w:val="33"/>
              </w:numPr>
              <w:rPr>
                <w:spacing w:val="-2"/>
              </w:rPr>
            </w:pPr>
            <w:r>
              <w:rPr>
                <w:spacing w:val="-2"/>
              </w:rPr>
              <w:t xml:space="preserve">Higher education student loan system was reformed and </w:t>
            </w:r>
            <w:proofErr w:type="gramStart"/>
            <w:r>
              <w:rPr>
                <w:spacing w:val="-2"/>
              </w:rPr>
              <w:t>student centred</w:t>
            </w:r>
            <w:proofErr w:type="gramEnd"/>
            <w:r>
              <w:rPr>
                <w:spacing w:val="-2"/>
              </w:rPr>
              <w:t xml:space="preserve"> loan scheme was introduced</w:t>
            </w:r>
          </w:p>
        </w:tc>
      </w:tr>
      <w:tr w:rsidR="00157415" w:rsidTr="00217AAE">
        <w:tblPrEx>
          <w:tblCellMar>
            <w:top w:w="0" w:type="dxa"/>
            <w:bottom w:w="0" w:type="dxa"/>
          </w:tblCellMar>
        </w:tblPrEx>
        <w:trPr>
          <w:jc w:val="center"/>
        </w:trPr>
        <w:tc>
          <w:tcPr>
            <w:tcW w:w="1998" w:type="dxa"/>
          </w:tcPr>
          <w:p w:rsidR="00157415" w:rsidRPr="00217AAE" w:rsidRDefault="00157415">
            <w:pPr>
              <w:rPr>
                <w:sz w:val="24"/>
              </w:rPr>
            </w:pPr>
            <w:r w:rsidRPr="00217AAE">
              <w:rPr>
                <w:sz w:val="24"/>
              </w:rPr>
              <w:lastRenderedPageBreak/>
              <w:t>VI. Increase efficiency of MOSE structures and operations</w:t>
            </w:r>
          </w:p>
        </w:tc>
        <w:tc>
          <w:tcPr>
            <w:tcW w:w="2854" w:type="dxa"/>
          </w:tcPr>
          <w:p w:rsidR="00157415" w:rsidRDefault="00157415" w:rsidP="00157415">
            <w:pPr>
              <w:numPr>
                <w:ilvl w:val="0"/>
                <w:numId w:val="151"/>
              </w:numPr>
            </w:pPr>
            <w:r>
              <w:t>Redirect activities to encourage evaluate effectiveness of HER institutions</w:t>
            </w:r>
          </w:p>
          <w:p w:rsidR="00157415" w:rsidRDefault="00157415"/>
          <w:p w:rsidR="00157415" w:rsidRDefault="00157415"/>
          <w:p w:rsidR="00157415" w:rsidRDefault="00157415"/>
          <w:p w:rsidR="00157415" w:rsidRDefault="00157415"/>
          <w:p w:rsidR="00157415" w:rsidRDefault="00157415"/>
          <w:p w:rsidR="00157415" w:rsidRDefault="00157415"/>
          <w:p w:rsidR="00157415" w:rsidRDefault="00157415"/>
          <w:p w:rsidR="00157415" w:rsidRDefault="00157415" w:rsidP="00157415">
            <w:pPr>
              <w:numPr>
                <w:ilvl w:val="0"/>
                <w:numId w:val="151"/>
              </w:numPr>
            </w:pPr>
            <w:r>
              <w:lastRenderedPageBreak/>
              <w:t>Improve information and planning linkages between HER institutions and employers</w:t>
            </w:r>
          </w:p>
          <w:p w:rsidR="00157415" w:rsidRDefault="00157415"/>
          <w:p w:rsidR="00157415" w:rsidRDefault="00157415"/>
          <w:p w:rsidR="00157415" w:rsidRDefault="00157415"/>
          <w:p w:rsidR="00157415" w:rsidRDefault="00157415" w:rsidP="00157415">
            <w:pPr>
              <w:numPr>
                <w:ilvl w:val="0"/>
                <w:numId w:val="151"/>
              </w:numPr>
            </w:pPr>
            <w:r>
              <w:t xml:space="preserve">Restructure the MOSE </w:t>
            </w:r>
          </w:p>
        </w:tc>
        <w:tc>
          <w:tcPr>
            <w:tcW w:w="3150" w:type="dxa"/>
          </w:tcPr>
          <w:p w:rsidR="00157415" w:rsidRDefault="00157415">
            <w:r>
              <w:lastRenderedPageBreak/>
              <w:t>ADB TA 2659, ADB TA 2719, and ADB Loans 1507 and 1508</w:t>
            </w:r>
          </w:p>
        </w:tc>
        <w:tc>
          <w:tcPr>
            <w:tcW w:w="5173" w:type="dxa"/>
          </w:tcPr>
          <w:p w:rsidR="00157415" w:rsidRDefault="00157415">
            <w:r>
              <w:t>Activity 6.1</w:t>
            </w:r>
          </w:p>
          <w:p w:rsidR="00157415" w:rsidRDefault="00157415" w:rsidP="00157415">
            <w:pPr>
              <w:numPr>
                <w:ilvl w:val="0"/>
                <w:numId w:val="33"/>
              </w:numPr>
            </w:pPr>
            <w:r>
              <w:t xml:space="preserve">Reform of education inspectorate board is taking place and it is becoming </w:t>
            </w:r>
            <w:proofErr w:type="gramStart"/>
            <w:r>
              <w:t>an</w:t>
            </w:r>
            <w:proofErr w:type="gramEnd"/>
            <w:r>
              <w:t xml:space="preserve"> regulatory agency of the Government under supervision of MOSTEC</w:t>
            </w:r>
          </w:p>
          <w:p w:rsidR="00157415" w:rsidRDefault="00157415" w:rsidP="00157415">
            <w:pPr>
              <w:numPr>
                <w:ilvl w:val="0"/>
                <w:numId w:val="33"/>
              </w:numPr>
            </w:pPr>
            <w:r>
              <w:t>Duties and functions of the education inspectorate board are redefined inn new amendments to education laws</w:t>
            </w:r>
          </w:p>
          <w:p w:rsidR="00157415" w:rsidRDefault="00157415" w:rsidP="00157415">
            <w:pPr>
              <w:numPr>
                <w:ilvl w:val="0"/>
                <w:numId w:val="33"/>
              </w:numPr>
            </w:pPr>
            <w:r>
              <w:t xml:space="preserve">National testing of primary and secondary school graduates is introduced and periodic </w:t>
            </w:r>
            <w:r>
              <w:lastRenderedPageBreak/>
              <w:t>independent testing for new students of higher education is started</w:t>
            </w:r>
          </w:p>
          <w:p w:rsidR="00157415" w:rsidRDefault="00157415" w:rsidP="00157415">
            <w:pPr>
              <w:numPr>
                <w:ilvl w:val="0"/>
                <w:numId w:val="33"/>
              </w:numPr>
            </w:pPr>
            <w:r>
              <w:t xml:space="preserve">Further strengthening of education inspectorate board is needed </w:t>
            </w:r>
          </w:p>
          <w:p w:rsidR="00157415" w:rsidRDefault="00157415">
            <w:r>
              <w:t>Activity 6.2</w:t>
            </w:r>
          </w:p>
          <w:p w:rsidR="00157415" w:rsidRDefault="00157415" w:rsidP="00157415">
            <w:pPr>
              <w:numPr>
                <w:ilvl w:val="0"/>
                <w:numId w:val="33"/>
              </w:numPr>
            </w:pPr>
            <w:r>
              <w:t>Alumni associations were established at Universities colleges</w:t>
            </w:r>
          </w:p>
          <w:p w:rsidR="00157415" w:rsidRDefault="00157415" w:rsidP="00157415">
            <w:pPr>
              <w:numPr>
                <w:ilvl w:val="0"/>
                <w:numId w:val="33"/>
              </w:numPr>
            </w:pPr>
            <w:r>
              <w:t xml:space="preserve">Management human resource requirements and training needs analysis was conducted </w:t>
            </w:r>
          </w:p>
          <w:p w:rsidR="00157415" w:rsidRDefault="00157415" w:rsidP="00157415">
            <w:pPr>
              <w:numPr>
                <w:ilvl w:val="0"/>
                <w:numId w:val="33"/>
              </w:numPr>
            </w:pPr>
            <w:r>
              <w:t>Tracer studies were conducted by several institutions</w:t>
            </w:r>
          </w:p>
          <w:p w:rsidR="00157415" w:rsidRDefault="00157415">
            <w:r>
              <w:t>Activity 6.3</w:t>
            </w:r>
          </w:p>
          <w:p w:rsidR="00157415" w:rsidRDefault="00157415" w:rsidP="00157415">
            <w:pPr>
              <w:numPr>
                <w:ilvl w:val="0"/>
                <w:numId w:val="33"/>
              </w:numPr>
            </w:pPr>
            <w:r>
              <w:t>Reform of MOSE was implemented. New structure of the MOSTEC consists of 4 departments (Department of strategic management and planning, Department of policy implementation coordination, Department of public administration and management, Department of information, monitoring and evaluation) and External relations division</w:t>
            </w:r>
          </w:p>
          <w:p w:rsidR="00157415" w:rsidRDefault="00157415" w:rsidP="00157415">
            <w:pPr>
              <w:numPr>
                <w:ilvl w:val="0"/>
                <w:numId w:val="33"/>
              </w:numPr>
            </w:pPr>
            <w:r>
              <w:t>Department of information, monitoring and evaluation was created within MOSTEC</w:t>
            </w:r>
          </w:p>
        </w:tc>
      </w:tr>
    </w:tbl>
    <w:p w:rsidR="000D2DEA" w:rsidRDefault="000D2DEA">
      <w:pPr>
        <w:pStyle w:val="Footer"/>
        <w:tabs>
          <w:tab w:val="clear" w:pos="4320"/>
          <w:tab w:val="clear" w:pos="8640"/>
        </w:tabs>
        <w:sectPr w:rsidR="000D2DEA" w:rsidSect="003967A2">
          <w:pgSz w:w="16819" w:h="11894" w:orient="landscape" w:code="9"/>
          <w:pgMar w:top="1440" w:right="1786" w:bottom="2160" w:left="1440" w:header="1296" w:footer="1296" w:gutter="0"/>
          <w:cols w:space="720"/>
          <w:docGrid w:linePitch="299"/>
        </w:sectPr>
      </w:pPr>
    </w:p>
    <w:p w:rsidR="00102223" w:rsidRDefault="00102223" w:rsidP="00102223">
      <w:pPr>
        <w:jc w:val="center"/>
        <w:rPr>
          <w:rFonts w:ascii="Arial" w:hAnsi="Arial"/>
          <w:b/>
        </w:rPr>
      </w:pPr>
      <w:r>
        <w:rPr>
          <w:rFonts w:ascii="Arial" w:hAnsi="Arial"/>
          <w:b/>
        </w:rPr>
        <w:lastRenderedPageBreak/>
        <w:t>APPENDIX 4 - THE EDUCATIONAL SYSTEM OF MONGOLIA</w:t>
      </w:r>
    </w:p>
    <w:p w:rsidR="00102223" w:rsidRDefault="00102223" w:rsidP="00102223">
      <w:pPr>
        <w:jc w:val="both"/>
        <w:rPr>
          <w:sz w:val="20"/>
        </w:rPr>
      </w:pPr>
      <w:r>
        <w:rPr>
          <w:sz w:val="20"/>
        </w:rPr>
        <w:t>Years</w:t>
      </w:r>
    </w:p>
    <w:p w:rsidR="00102223" w:rsidRDefault="00102223" w:rsidP="00102223">
      <w:pPr>
        <w:jc w:val="both"/>
        <w:rPr>
          <w:sz w:val="20"/>
        </w:rPr>
      </w:pPr>
      <w:r>
        <w:rPr>
          <w:sz w:val="20"/>
        </w:rPr>
        <w:t xml:space="preserve">   In</w:t>
      </w:r>
    </w:p>
    <w:p w:rsidR="00102223" w:rsidRDefault="00102223" w:rsidP="00102223">
      <w:pPr>
        <w:jc w:val="both"/>
        <w:rPr>
          <w:sz w:val="20"/>
        </w:rPr>
      </w:pPr>
      <w:r>
        <w:rPr>
          <w:sz w:val="20"/>
        </w:rPr>
        <w:t>Level</w:t>
      </w:r>
      <w:r>
        <w:rPr>
          <w:sz w:val="20"/>
        </w:rPr>
        <w:tab/>
        <w:t>Age</w:t>
      </w:r>
    </w:p>
    <w:p w:rsidR="00102223" w:rsidRDefault="00102223" w:rsidP="00102223">
      <w:pPr>
        <w:jc w:val="both"/>
        <w:rPr>
          <w:sz w:val="20"/>
        </w:rPr>
      </w:pPr>
      <w:r>
        <w:rPr>
          <w:noProof/>
        </w:rPr>
        <mc:AlternateContent>
          <mc:Choice Requires="wps">
            <w:drawing>
              <wp:anchor distT="0" distB="0" distL="114300" distR="114300" simplePos="0" relativeHeight="251688960" behindDoc="0" locked="0" layoutInCell="0" allowOverlap="1" wp14:anchorId="55F59939" wp14:editId="4A03FA72">
                <wp:simplePos x="0" y="0"/>
                <wp:positionH relativeFrom="margin">
                  <wp:posOffset>1009650</wp:posOffset>
                </wp:positionH>
                <wp:positionV relativeFrom="margin">
                  <wp:posOffset>1004570</wp:posOffset>
                </wp:positionV>
                <wp:extent cx="934085" cy="2560320"/>
                <wp:effectExtent l="0" t="0" r="0" b="0"/>
                <wp:wrapNone/>
                <wp:docPr id="44"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34085" cy="25603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102223" w:rsidRDefault="00102223" w:rsidP="00102223">
                            <w:pPr>
                              <w:rPr>
                                <w:sz w:val="20"/>
                              </w:rPr>
                            </w:pPr>
                            <w:r>
                              <w:rPr>
                                <w:sz w:val="20"/>
                              </w:rPr>
                              <w:t xml:space="preserve"> </w:t>
                            </w:r>
                          </w:p>
                          <w:p w:rsidR="00102223" w:rsidRDefault="00102223" w:rsidP="00102223">
                            <w:pPr>
                              <w:rPr>
                                <w:sz w:val="20"/>
                              </w:rPr>
                            </w:pPr>
                          </w:p>
                          <w:p w:rsidR="00102223" w:rsidRPr="0029413B" w:rsidRDefault="00102223" w:rsidP="00102223">
                            <w:pPr>
                              <w:rPr>
                                <w:rFonts w:ascii="Arial" w:hAnsi="Arial" w:cs="Arial"/>
                                <w:szCs w:val="22"/>
                              </w:rPr>
                            </w:pPr>
                            <w:r w:rsidRPr="0029413B">
                              <w:rPr>
                                <w:rFonts w:ascii="Arial" w:hAnsi="Arial" w:cs="Arial"/>
                                <w:szCs w:val="22"/>
                              </w:rPr>
                              <w:t xml:space="preserve">Ph.D. (60 </w:t>
                            </w:r>
                          </w:p>
                          <w:p w:rsidR="00102223" w:rsidRPr="0029413B" w:rsidRDefault="00102223" w:rsidP="00102223">
                            <w:pPr>
                              <w:rPr>
                                <w:rFonts w:ascii="Arial" w:hAnsi="Arial" w:cs="Arial"/>
                                <w:szCs w:val="22"/>
                              </w:rPr>
                            </w:pPr>
                            <w:r w:rsidRPr="0029413B">
                              <w:rPr>
                                <w:rFonts w:ascii="Arial" w:hAnsi="Arial" w:cs="Arial"/>
                                <w:szCs w:val="22"/>
                              </w:rPr>
                              <w:t xml:space="preserve">  Credits,</w:t>
                            </w:r>
                          </w:p>
                          <w:p w:rsidR="00102223" w:rsidRPr="0029413B" w:rsidRDefault="00102223" w:rsidP="00102223">
                            <w:pPr>
                              <w:rPr>
                                <w:rFonts w:ascii="Arial" w:hAnsi="Arial" w:cs="Arial"/>
                                <w:szCs w:val="22"/>
                              </w:rPr>
                            </w:pPr>
                            <w:r w:rsidRPr="0029413B">
                              <w:rPr>
                                <w:rFonts w:ascii="Arial" w:hAnsi="Arial" w:cs="Arial"/>
                                <w:szCs w:val="22"/>
                              </w:rPr>
                              <w:t xml:space="preserve"> 3-4 Years)</w:t>
                            </w:r>
                          </w:p>
                          <w:p w:rsidR="00102223" w:rsidRPr="0029413B" w:rsidRDefault="00102223" w:rsidP="00102223">
                            <w:pPr>
                              <w:pStyle w:val="BodyText2"/>
                              <w:jc w:val="left"/>
                              <w:rPr>
                                <w:rFonts w:cs="Arial"/>
                                <w:szCs w:val="22"/>
                              </w:rPr>
                            </w:pPr>
                          </w:p>
                          <w:p w:rsidR="00102223" w:rsidRDefault="00102223" w:rsidP="00102223">
                            <w:pPr>
                              <w:pStyle w:val="BodyText2"/>
                              <w:jc w:val="left"/>
                            </w:pPr>
                            <w:r>
                              <w:t>MA/MS (30</w:t>
                            </w:r>
                          </w:p>
                          <w:p w:rsidR="00102223" w:rsidRDefault="00102223" w:rsidP="00102223">
                            <w:pPr>
                              <w:pStyle w:val="BodyText2"/>
                              <w:jc w:val="left"/>
                            </w:pPr>
                            <w:r>
                              <w:t xml:space="preserve">   Credits,</w:t>
                            </w:r>
                          </w:p>
                          <w:p w:rsidR="00102223" w:rsidRDefault="00102223" w:rsidP="00102223">
                            <w:pPr>
                              <w:rPr>
                                <w:sz w:val="20"/>
                              </w:rPr>
                            </w:pPr>
                            <w:r>
                              <w:rPr>
                                <w:sz w:val="20"/>
                              </w:rPr>
                              <w:t xml:space="preserve">  1-2 Years)</w:t>
                            </w:r>
                          </w:p>
                          <w:p w:rsidR="00102223" w:rsidRDefault="00102223" w:rsidP="00102223">
                            <w:pPr>
                              <w:rPr>
                                <w:sz w:val="20"/>
                              </w:rPr>
                            </w:pPr>
                          </w:p>
                          <w:p w:rsidR="00102223" w:rsidRPr="0029413B" w:rsidRDefault="00102223" w:rsidP="00102223">
                            <w:pPr>
                              <w:pStyle w:val="BodyText3"/>
                              <w:rPr>
                                <w:rFonts w:ascii="Arial" w:hAnsi="Arial" w:cs="Arial"/>
                              </w:rPr>
                            </w:pPr>
                            <w:r>
                              <w:t xml:space="preserve"> </w:t>
                            </w:r>
                            <w:r w:rsidRPr="0029413B">
                              <w:rPr>
                                <w:rFonts w:ascii="Arial" w:hAnsi="Arial" w:cs="Arial"/>
                              </w:rPr>
                              <w:t xml:space="preserve">BA/BS (120 </w:t>
                            </w:r>
                          </w:p>
                          <w:p w:rsidR="00102223" w:rsidRPr="0029413B" w:rsidRDefault="00102223" w:rsidP="00102223">
                            <w:pPr>
                              <w:pStyle w:val="BodyText3"/>
                              <w:rPr>
                                <w:rFonts w:ascii="Arial" w:hAnsi="Arial" w:cs="Arial"/>
                              </w:rPr>
                            </w:pPr>
                            <w:r w:rsidRPr="0029413B">
                              <w:rPr>
                                <w:rFonts w:ascii="Arial" w:hAnsi="Arial" w:cs="Arial"/>
                              </w:rPr>
                              <w:t xml:space="preserve">   Credits,</w:t>
                            </w:r>
                          </w:p>
                          <w:p w:rsidR="00102223" w:rsidRPr="0029413B" w:rsidRDefault="00102223" w:rsidP="00102223">
                            <w:pPr>
                              <w:rPr>
                                <w:rFonts w:ascii="Arial" w:hAnsi="Arial" w:cs="Arial"/>
                                <w:sz w:val="20"/>
                              </w:rPr>
                            </w:pPr>
                            <w:r w:rsidRPr="0029413B">
                              <w:rPr>
                                <w:rFonts w:ascii="Arial" w:hAnsi="Arial" w:cs="Arial"/>
                                <w:sz w:val="20"/>
                              </w:rPr>
                              <w:t xml:space="preserve">  4-5 Years)</w:t>
                            </w:r>
                          </w:p>
                          <w:p w:rsidR="00102223" w:rsidRDefault="00102223" w:rsidP="00102223">
                            <w:pPr>
                              <w:pStyle w:val="Heading1"/>
                              <w:rPr>
                                <w:i/>
                              </w:rPr>
                            </w:pPr>
                          </w:p>
                          <w:p w:rsidR="00102223" w:rsidRPr="0029413B" w:rsidRDefault="00102223" w:rsidP="00102223"/>
                          <w:p w:rsidR="00102223" w:rsidRPr="0029413B" w:rsidRDefault="00102223" w:rsidP="00102223">
                            <w:pPr>
                              <w:pStyle w:val="Heading1"/>
                              <w:rPr>
                                <w:b w:val="0"/>
                              </w:rPr>
                            </w:pPr>
                            <w:r w:rsidRPr="0029413B">
                              <w:rPr>
                                <w:b w:val="0"/>
                              </w:rPr>
                              <w:t>UNIVERSITY*</w:t>
                            </w:r>
                          </w:p>
                          <w:p w:rsidR="00102223" w:rsidRDefault="00102223" w:rsidP="00102223">
                            <w:pPr>
                              <w:jc w:val="center"/>
                              <w:rPr>
                                <w:sz w:val="20"/>
                              </w:rPr>
                            </w:pPr>
                          </w:p>
                          <w:p w:rsidR="00102223" w:rsidRDefault="00102223" w:rsidP="00102223">
                            <w:pPr>
                              <w:jc w:val="center"/>
                              <w:rPr>
                                <w:sz w:val="20"/>
                              </w:rPr>
                            </w:pPr>
                          </w:p>
                          <w:p w:rsidR="00102223" w:rsidRDefault="00102223" w:rsidP="00102223">
                            <w:pPr>
                              <w:jc w:val="center"/>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F59939" id="Rectangle 52" o:spid="_x0000_s1027" style="position:absolute;left:0;text-align:left;margin-left:79.5pt;margin-top:79.1pt;width:73.55pt;height:201.6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" o:allowincell="f" filled="f" stroked="f" strokeweight="1pt">
                <v:path arrowok="t"/>
                <v:textbox inset="0,0,0,0">
                  <w:txbxContent>
                    <w:p w:rsidR="00102223" w:rsidRDefault="00102223" w:rsidP="00102223">
                      <w:pPr>
                        <w:rPr>
                          <w:sz w:val="20"/>
                        </w:rPr>
                      </w:pPr>
                      <w:r>
                        <w:rPr>
                          <w:sz w:val="20"/>
                        </w:rPr>
                        <w:t xml:space="preserve"> </w:t>
                      </w:r>
                    </w:p>
                    <w:p w:rsidR="00102223" w:rsidRDefault="00102223" w:rsidP="00102223">
                      <w:pPr>
                        <w:rPr>
                          <w:sz w:val="20"/>
                        </w:rPr>
                      </w:pPr>
                    </w:p>
                    <w:p w:rsidR="00102223" w:rsidRPr="0029413B" w:rsidRDefault="00102223" w:rsidP="00102223">
                      <w:pPr>
                        <w:rPr>
                          <w:rFonts w:ascii="Arial" w:hAnsi="Arial" w:cs="Arial"/>
                          <w:szCs w:val="22"/>
                        </w:rPr>
                      </w:pPr>
                      <w:r w:rsidRPr="0029413B">
                        <w:rPr>
                          <w:rFonts w:ascii="Arial" w:hAnsi="Arial" w:cs="Arial"/>
                          <w:szCs w:val="22"/>
                        </w:rPr>
                        <w:t xml:space="preserve">Ph.D. (60 </w:t>
                      </w:r>
                    </w:p>
                    <w:p w:rsidR="00102223" w:rsidRPr="0029413B" w:rsidRDefault="00102223" w:rsidP="00102223">
                      <w:pPr>
                        <w:rPr>
                          <w:rFonts w:ascii="Arial" w:hAnsi="Arial" w:cs="Arial"/>
                          <w:szCs w:val="22"/>
                        </w:rPr>
                      </w:pPr>
                      <w:r w:rsidRPr="0029413B">
                        <w:rPr>
                          <w:rFonts w:ascii="Arial" w:hAnsi="Arial" w:cs="Arial"/>
                          <w:szCs w:val="22"/>
                        </w:rPr>
                        <w:t xml:space="preserve">  Credits,</w:t>
                      </w:r>
                    </w:p>
                    <w:p w:rsidR="00102223" w:rsidRPr="0029413B" w:rsidRDefault="00102223" w:rsidP="00102223">
                      <w:pPr>
                        <w:rPr>
                          <w:rFonts w:ascii="Arial" w:hAnsi="Arial" w:cs="Arial"/>
                          <w:szCs w:val="22"/>
                        </w:rPr>
                      </w:pPr>
                      <w:r w:rsidRPr="0029413B">
                        <w:rPr>
                          <w:rFonts w:ascii="Arial" w:hAnsi="Arial" w:cs="Arial"/>
                          <w:szCs w:val="22"/>
                        </w:rPr>
                        <w:t xml:space="preserve"> 3-4 Years)</w:t>
                      </w:r>
                    </w:p>
                    <w:p w:rsidR="00102223" w:rsidRPr="0029413B" w:rsidRDefault="00102223" w:rsidP="00102223">
                      <w:pPr>
                        <w:pStyle w:val="BodyText2"/>
                        <w:jc w:val="left"/>
                        <w:rPr>
                          <w:rFonts w:cs="Arial"/>
                          <w:szCs w:val="22"/>
                        </w:rPr>
                      </w:pPr>
                    </w:p>
                    <w:p w:rsidR="00102223" w:rsidRDefault="00102223" w:rsidP="00102223">
                      <w:pPr>
                        <w:pStyle w:val="BodyText2"/>
                        <w:jc w:val="left"/>
                      </w:pPr>
                      <w:r>
                        <w:t>MA/MS (30</w:t>
                      </w:r>
                    </w:p>
                    <w:p w:rsidR="00102223" w:rsidRDefault="00102223" w:rsidP="00102223">
                      <w:pPr>
                        <w:pStyle w:val="BodyText2"/>
                        <w:jc w:val="left"/>
                      </w:pPr>
                      <w:r>
                        <w:t xml:space="preserve">   Credits,</w:t>
                      </w:r>
                    </w:p>
                    <w:p w:rsidR="00102223" w:rsidRDefault="00102223" w:rsidP="00102223">
                      <w:pPr>
                        <w:rPr>
                          <w:sz w:val="20"/>
                        </w:rPr>
                      </w:pPr>
                      <w:r>
                        <w:rPr>
                          <w:sz w:val="20"/>
                        </w:rPr>
                        <w:t xml:space="preserve">  1-2 Years)</w:t>
                      </w:r>
                    </w:p>
                    <w:p w:rsidR="00102223" w:rsidRDefault="00102223" w:rsidP="00102223">
                      <w:pPr>
                        <w:rPr>
                          <w:sz w:val="20"/>
                        </w:rPr>
                      </w:pPr>
                    </w:p>
                    <w:p w:rsidR="00102223" w:rsidRPr="0029413B" w:rsidRDefault="00102223" w:rsidP="00102223">
                      <w:pPr>
                        <w:pStyle w:val="BodyText3"/>
                        <w:rPr>
                          <w:rFonts w:ascii="Arial" w:hAnsi="Arial" w:cs="Arial"/>
                        </w:rPr>
                      </w:pPr>
                      <w:r>
                        <w:t xml:space="preserve"> </w:t>
                      </w:r>
                      <w:r w:rsidRPr="0029413B">
                        <w:rPr>
                          <w:rFonts w:ascii="Arial" w:hAnsi="Arial" w:cs="Arial"/>
                        </w:rPr>
                        <w:t xml:space="preserve">BA/BS (120 </w:t>
                      </w:r>
                    </w:p>
                    <w:p w:rsidR="00102223" w:rsidRPr="0029413B" w:rsidRDefault="00102223" w:rsidP="00102223">
                      <w:pPr>
                        <w:pStyle w:val="BodyText3"/>
                        <w:rPr>
                          <w:rFonts w:ascii="Arial" w:hAnsi="Arial" w:cs="Arial"/>
                        </w:rPr>
                      </w:pPr>
                      <w:r w:rsidRPr="0029413B">
                        <w:rPr>
                          <w:rFonts w:ascii="Arial" w:hAnsi="Arial" w:cs="Arial"/>
                        </w:rPr>
                        <w:t xml:space="preserve">   Credits,</w:t>
                      </w:r>
                    </w:p>
                    <w:p w:rsidR="00102223" w:rsidRPr="0029413B" w:rsidRDefault="00102223" w:rsidP="00102223">
                      <w:pPr>
                        <w:rPr>
                          <w:rFonts w:ascii="Arial" w:hAnsi="Arial" w:cs="Arial"/>
                          <w:sz w:val="20"/>
                        </w:rPr>
                      </w:pPr>
                      <w:r w:rsidRPr="0029413B">
                        <w:rPr>
                          <w:rFonts w:ascii="Arial" w:hAnsi="Arial" w:cs="Arial"/>
                          <w:sz w:val="20"/>
                        </w:rPr>
                        <w:t xml:space="preserve">  4-5 Years)</w:t>
                      </w:r>
                    </w:p>
                    <w:p w:rsidR="00102223" w:rsidRDefault="00102223" w:rsidP="00102223">
                      <w:pPr>
                        <w:pStyle w:val="Heading1"/>
                        <w:rPr>
                          <w:i/>
                        </w:rPr>
                      </w:pPr>
                    </w:p>
                    <w:p w:rsidR="00102223" w:rsidRPr="0029413B" w:rsidRDefault="00102223" w:rsidP="00102223"/>
                    <w:p w:rsidR="00102223" w:rsidRPr="0029413B" w:rsidRDefault="00102223" w:rsidP="00102223">
                      <w:pPr>
                        <w:pStyle w:val="Heading1"/>
                        <w:rPr>
                          <w:b w:val="0"/>
                        </w:rPr>
                      </w:pPr>
                      <w:r w:rsidRPr="0029413B">
                        <w:rPr>
                          <w:b w:val="0"/>
                        </w:rPr>
                        <w:t>UNIVERSITY*</w:t>
                      </w:r>
                    </w:p>
                    <w:p w:rsidR="00102223" w:rsidRDefault="00102223" w:rsidP="00102223">
                      <w:pPr>
                        <w:jc w:val="center"/>
                        <w:rPr>
                          <w:sz w:val="20"/>
                        </w:rPr>
                      </w:pPr>
                    </w:p>
                    <w:p w:rsidR="00102223" w:rsidRDefault="00102223" w:rsidP="00102223">
                      <w:pPr>
                        <w:jc w:val="center"/>
                        <w:rPr>
                          <w:sz w:val="20"/>
                        </w:rPr>
                      </w:pPr>
                    </w:p>
                    <w:p w:rsidR="00102223" w:rsidRDefault="00102223" w:rsidP="00102223">
                      <w:pPr>
                        <w:jc w:val="center"/>
                        <w:rPr>
                          <w:sz w:val="20"/>
                        </w:rPr>
                      </w:pPr>
                    </w:p>
                  </w:txbxContent>
                </v:textbox>
                <w10:wrap anchorx="margin" anchory="margin"/>
              </v:rect>
            </w:pict>
          </mc:Fallback>
        </mc:AlternateContent>
      </w:r>
      <w:r>
        <w:rPr>
          <w:noProof/>
        </w:rPr>
        <mc:AlternateContent>
          <mc:Choice Requires="wps">
            <w:drawing>
              <wp:anchor distT="0" distB="0" distL="114300" distR="114300" simplePos="0" relativeHeight="251685888" behindDoc="0" locked="0" layoutInCell="0" allowOverlap="1" wp14:anchorId="15ABBFFB" wp14:editId="78F0CE7B">
                <wp:simplePos x="0" y="0"/>
                <wp:positionH relativeFrom="margin">
                  <wp:posOffset>1737360</wp:posOffset>
                </wp:positionH>
                <wp:positionV relativeFrom="margin">
                  <wp:posOffset>914400</wp:posOffset>
                </wp:positionV>
                <wp:extent cx="0" cy="822960"/>
                <wp:effectExtent l="0" t="0" r="0" b="2540"/>
                <wp:wrapNone/>
                <wp:docPr id="43"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822960"/>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3977614" id="Line 51" o:spid="_x0000_s1026" style="position:absolute;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136.8pt,1in" to="136.8pt,136.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" o:allowincell="f" strokeweight="1pt">
                <v:stroke startarrowwidth="narrow" startarrowlength="short" endarrowwidth="narrow" endarrowlength="short"/>
                <o:lock v:ext="edit" shapetype="f"/>
                <w10:wrap anchorx="margin" anchory="margin"/>
              </v:line>
            </w:pict>
          </mc:Fallback>
        </mc:AlternateContent>
      </w:r>
      <w:r>
        <w:rPr>
          <w:noProof/>
        </w:rPr>
        <mc:AlternateContent>
          <mc:Choice Requires="wps">
            <w:drawing>
              <wp:anchor distT="0" distB="0" distL="114300" distR="114300" simplePos="0" relativeHeight="251660288" behindDoc="0" locked="0" layoutInCell="0" allowOverlap="1" wp14:anchorId="492E3DC4" wp14:editId="0E04766D">
                <wp:simplePos x="0" y="0"/>
                <wp:positionH relativeFrom="margin">
                  <wp:posOffset>0</wp:posOffset>
                </wp:positionH>
                <wp:positionV relativeFrom="margin">
                  <wp:posOffset>914400</wp:posOffset>
                </wp:positionV>
                <wp:extent cx="365760" cy="4754880"/>
                <wp:effectExtent l="0" t="0" r="2540" b="0"/>
                <wp:wrapNone/>
                <wp:docPr id="42"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5760" cy="4754880"/>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102223" w:rsidRDefault="00102223" w:rsidP="00102223">
                            <w:pPr>
                              <w:jc w:val="center"/>
                            </w:pPr>
                          </w:p>
                          <w:p w:rsidR="00102223" w:rsidRDefault="00102223" w:rsidP="00102223">
                            <w:pPr>
                              <w:jc w:val="center"/>
                            </w:pPr>
                            <w:r>
                              <w:t>20</w:t>
                            </w:r>
                          </w:p>
                          <w:p w:rsidR="00102223" w:rsidRDefault="00102223" w:rsidP="00102223">
                            <w:pPr>
                              <w:jc w:val="center"/>
                            </w:pPr>
                            <w:r>
                              <w:t>19</w:t>
                            </w:r>
                          </w:p>
                          <w:p w:rsidR="00102223" w:rsidRDefault="00102223" w:rsidP="00102223">
                            <w:pPr>
                              <w:jc w:val="center"/>
                            </w:pPr>
                            <w:r>
                              <w:t>18</w:t>
                            </w:r>
                          </w:p>
                          <w:p w:rsidR="00102223" w:rsidRDefault="00102223" w:rsidP="00102223">
                            <w:pPr>
                              <w:jc w:val="center"/>
                            </w:pPr>
                          </w:p>
                          <w:p w:rsidR="00102223" w:rsidRDefault="00102223" w:rsidP="00102223">
                            <w:pPr>
                              <w:jc w:val="center"/>
                            </w:pPr>
                            <w:r>
                              <w:t>17</w:t>
                            </w:r>
                          </w:p>
                          <w:p w:rsidR="00102223" w:rsidRDefault="00102223" w:rsidP="00102223">
                            <w:pPr>
                              <w:jc w:val="center"/>
                            </w:pPr>
                            <w:r>
                              <w:t>16</w:t>
                            </w:r>
                          </w:p>
                          <w:p w:rsidR="00102223" w:rsidRDefault="00102223" w:rsidP="00102223">
                            <w:pPr>
                              <w:jc w:val="center"/>
                            </w:pPr>
                          </w:p>
                          <w:p w:rsidR="00102223" w:rsidRDefault="00102223" w:rsidP="00102223">
                            <w:pPr>
                              <w:jc w:val="center"/>
                            </w:pPr>
                            <w:r>
                              <w:t>15</w:t>
                            </w:r>
                          </w:p>
                          <w:p w:rsidR="00102223" w:rsidRDefault="00102223" w:rsidP="00102223">
                            <w:pPr>
                              <w:jc w:val="center"/>
                            </w:pPr>
                            <w:r>
                              <w:t>14</w:t>
                            </w:r>
                          </w:p>
                          <w:p w:rsidR="00102223" w:rsidRDefault="00102223" w:rsidP="00102223">
                            <w:pPr>
                              <w:jc w:val="center"/>
                            </w:pPr>
                          </w:p>
                          <w:p w:rsidR="00102223" w:rsidRDefault="00102223" w:rsidP="00102223">
                            <w:pPr>
                              <w:jc w:val="center"/>
                            </w:pPr>
                            <w:r>
                              <w:t>13</w:t>
                            </w:r>
                          </w:p>
                          <w:p w:rsidR="00102223" w:rsidRDefault="00102223" w:rsidP="00102223">
                            <w:pPr>
                              <w:jc w:val="center"/>
                            </w:pPr>
                            <w:r>
                              <w:t>12</w:t>
                            </w:r>
                          </w:p>
                          <w:p w:rsidR="00102223" w:rsidRDefault="00102223" w:rsidP="00102223">
                            <w:pPr>
                              <w:jc w:val="center"/>
                            </w:pPr>
                          </w:p>
                          <w:p w:rsidR="00102223" w:rsidRDefault="00102223" w:rsidP="00102223">
                            <w:pPr>
                              <w:jc w:val="center"/>
                            </w:pPr>
                            <w:r>
                              <w:t>11</w:t>
                            </w:r>
                          </w:p>
                          <w:p w:rsidR="00102223" w:rsidRDefault="00102223" w:rsidP="00102223">
                            <w:pPr>
                              <w:jc w:val="center"/>
                            </w:pPr>
                          </w:p>
                          <w:p w:rsidR="00102223" w:rsidRDefault="00102223" w:rsidP="00102223">
                            <w:pPr>
                              <w:jc w:val="center"/>
                            </w:pPr>
                            <w:r>
                              <w:t>10</w:t>
                            </w:r>
                          </w:p>
                          <w:p w:rsidR="00102223" w:rsidRDefault="00102223" w:rsidP="00102223">
                            <w:pPr>
                              <w:jc w:val="center"/>
                            </w:pPr>
                            <w:r>
                              <w:t>9</w:t>
                            </w:r>
                          </w:p>
                          <w:p w:rsidR="00102223" w:rsidRDefault="00102223" w:rsidP="00102223">
                            <w:pPr>
                              <w:jc w:val="center"/>
                            </w:pPr>
                          </w:p>
                          <w:p w:rsidR="00102223" w:rsidRDefault="00102223" w:rsidP="00102223">
                            <w:pPr>
                              <w:jc w:val="center"/>
                            </w:pPr>
                            <w:r>
                              <w:t>8</w:t>
                            </w:r>
                          </w:p>
                          <w:p w:rsidR="00102223" w:rsidRDefault="00102223" w:rsidP="00102223">
                            <w:pPr>
                              <w:jc w:val="center"/>
                            </w:pPr>
                            <w:r>
                              <w:t>7</w:t>
                            </w:r>
                          </w:p>
                          <w:p w:rsidR="00102223" w:rsidRDefault="00102223" w:rsidP="00102223">
                            <w:pPr>
                              <w:jc w:val="center"/>
                            </w:pPr>
                            <w:r>
                              <w:t>6</w:t>
                            </w:r>
                          </w:p>
                          <w:p w:rsidR="00102223" w:rsidRDefault="00102223" w:rsidP="00102223">
                            <w:pPr>
                              <w:jc w:val="center"/>
                            </w:pPr>
                            <w:r>
                              <w:t>5</w:t>
                            </w:r>
                          </w:p>
                          <w:p w:rsidR="00102223" w:rsidRDefault="00102223" w:rsidP="00102223">
                            <w:pPr>
                              <w:jc w:val="center"/>
                            </w:pPr>
                            <w:r>
                              <w:t>4</w:t>
                            </w:r>
                          </w:p>
                          <w:p w:rsidR="00102223" w:rsidRDefault="00102223" w:rsidP="00102223">
                            <w:pPr>
                              <w:jc w:val="center"/>
                            </w:pPr>
                            <w:r>
                              <w:t>3</w:t>
                            </w:r>
                          </w:p>
                          <w:p w:rsidR="00102223" w:rsidRDefault="00102223" w:rsidP="00102223">
                            <w:pPr>
                              <w:jc w:val="center"/>
                            </w:pPr>
                            <w:r>
                              <w:t>2</w:t>
                            </w:r>
                          </w:p>
                          <w:p w:rsidR="00102223" w:rsidRDefault="00102223" w:rsidP="00102223">
                            <w:pPr>
                              <w:jc w:val="center"/>
                            </w:pPr>
                            <w:r>
                              <w:t>1</w:t>
                            </w:r>
                          </w:p>
                          <w:p w:rsidR="00102223" w:rsidRDefault="00102223" w:rsidP="00102223">
                            <w:pPr>
                              <w:jc w:val="center"/>
                            </w:pPr>
                          </w:p>
                          <w:p w:rsidR="00102223" w:rsidRDefault="00102223" w:rsidP="00102223">
                            <w:pPr>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2E3DC4" id="Rectangle 50" o:spid="_x0000_s1028" style="position:absolute;left:0;text-align:left;margin-left:0;margin-top:1in;width:28.8pt;height:374.4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" o:allowincell="f" filled="f" strokeweight="1pt">
                <v:path arrowok="t"/>
                <v:textbox inset="0,0,0,0">
                  <w:txbxContent>
                    <w:p w:rsidR="00102223" w:rsidRDefault="00102223" w:rsidP="00102223">
                      <w:pPr>
                        <w:jc w:val="center"/>
                      </w:pPr>
                    </w:p>
                    <w:p w:rsidR="00102223" w:rsidRDefault="00102223" w:rsidP="00102223">
                      <w:pPr>
                        <w:jc w:val="center"/>
                      </w:pPr>
                      <w:r>
                        <w:t>20</w:t>
                      </w:r>
                    </w:p>
                    <w:p w:rsidR="00102223" w:rsidRDefault="00102223" w:rsidP="00102223">
                      <w:pPr>
                        <w:jc w:val="center"/>
                      </w:pPr>
                      <w:r>
                        <w:t>19</w:t>
                      </w:r>
                    </w:p>
                    <w:p w:rsidR="00102223" w:rsidRDefault="00102223" w:rsidP="00102223">
                      <w:pPr>
                        <w:jc w:val="center"/>
                      </w:pPr>
                      <w:r>
                        <w:t>18</w:t>
                      </w:r>
                    </w:p>
                    <w:p w:rsidR="00102223" w:rsidRDefault="00102223" w:rsidP="00102223">
                      <w:pPr>
                        <w:jc w:val="center"/>
                      </w:pPr>
                    </w:p>
                    <w:p w:rsidR="00102223" w:rsidRDefault="00102223" w:rsidP="00102223">
                      <w:pPr>
                        <w:jc w:val="center"/>
                      </w:pPr>
                      <w:r>
                        <w:t>17</w:t>
                      </w:r>
                    </w:p>
                    <w:p w:rsidR="00102223" w:rsidRDefault="00102223" w:rsidP="00102223">
                      <w:pPr>
                        <w:jc w:val="center"/>
                      </w:pPr>
                      <w:r>
                        <w:t>16</w:t>
                      </w:r>
                    </w:p>
                    <w:p w:rsidR="00102223" w:rsidRDefault="00102223" w:rsidP="00102223">
                      <w:pPr>
                        <w:jc w:val="center"/>
                      </w:pPr>
                    </w:p>
                    <w:p w:rsidR="00102223" w:rsidRDefault="00102223" w:rsidP="00102223">
                      <w:pPr>
                        <w:jc w:val="center"/>
                      </w:pPr>
                      <w:r>
                        <w:t>15</w:t>
                      </w:r>
                    </w:p>
                    <w:p w:rsidR="00102223" w:rsidRDefault="00102223" w:rsidP="00102223">
                      <w:pPr>
                        <w:jc w:val="center"/>
                      </w:pPr>
                      <w:r>
                        <w:t>14</w:t>
                      </w:r>
                    </w:p>
                    <w:p w:rsidR="00102223" w:rsidRDefault="00102223" w:rsidP="00102223">
                      <w:pPr>
                        <w:jc w:val="center"/>
                      </w:pPr>
                    </w:p>
                    <w:p w:rsidR="00102223" w:rsidRDefault="00102223" w:rsidP="00102223">
                      <w:pPr>
                        <w:jc w:val="center"/>
                      </w:pPr>
                      <w:r>
                        <w:t>13</w:t>
                      </w:r>
                    </w:p>
                    <w:p w:rsidR="00102223" w:rsidRDefault="00102223" w:rsidP="00102223">
                      <w:pPr>
                        <w:jc w:val="center"/>
                      </w:pPr>
                      <w:r>
                        <w:t>12</w:t>
                      </w:r>
                    </w:p>
                    <w:p w:rsidR="00102223" w:rsidRDefault="00102223" w:rsidP="00102223">
                      <w:pPr>
                        <w:jc w:val="center"/>
                      </w:pPr>
                    </w:p>
                    <w:p w:rsidR="00102223" w:rsidRDefault="00102223" w:rsidP="00102223">
                      <w:pPr>
                        <w:jc w:val="center"/>
                      </w:pPr>
                      <w:r>
                        <w:t>11</w:t>
                      </w:r>
                    </w:p>
                    <w:p w:rsidR="00102223" w:rsidRDefault="00102223" w:rsidP="00102223">
                      <w:pPr>
                        <w:jc w:val="center"/>
                      </w:pPr>
                    </w:p>
                    <w:p w:rsidR="00102223" w:rsidRDefault="00102223" w:rsidP="00102223">
                      <w:pPr>
                        <w:jc w:val="center"/>
                      </w:pPr>
                      <w:r>
                        <w:t>10</w:t>
                      </w:r>
                    </w:p>
                    <w:p w:rsidR="00102223" w:rsidRDefault="00102223" w:rsidP="00102223">
                      <w:pPr>
                        <w:jc w:val="center"/>
                      </w:pPr>
                      <w:r>
                        <w:t>9</w:t>
                      </w:r>
                    </w:p>
                    <w:p w:rsidR="00102223" w:rsidRDefault="00102223" w:rsidP="00102223">
                      <w:pPr>
                        <w:jc w:val="center"/>
                      </w:pPr>
                    </w:p>
                    <w:p w:rsidR="00102223" w:rsidRDefault="00102223" w:rsidP="00102223">
                      <w:pPr>
                        <w:jc w:val="center"/>
                      </w:pPr>
                      <w:r>
                        <w:t>8</w:t>
                      </w:r>
                    </w:p>
                    <w:p w:rsidR="00102223" w:rsidRDefault="00102223" w:rsidP="00102223">
                      <w:pPr>
                        <w:jc w:val="center"/>
                      </w:pPr>
                      <w:r>
                        <w:t>7</w:t>
                      </w:r>
                    </w:p>
                    <w:p w:rsidR="00102223" w:rsidRDefault="00102223" w:rsidP="00102223">
                      <w:pPr>
                        <w:jc w:val="center"/>
                      </w:pPr>
                      <w:r>
                        <w:t>6</w:t>
                      </w:r>
                    </w:p>
                    <w:p w:rsidR="00102223" w:rsidRDefault="00102223" w:rsidP="00102223">
                      <w:pPr>
                        <w:jc w:val="center"/>
                      </w:pPr>
                      <w:r>
                        <w:t>5</w:t>
                      </w:r>
                    </w:p>
                    <w:p w:rsidR="00102223" w:rsidRDefault="00102223" w:rsidP="00102223">
                      <w:pPr>
                        <w:jc w:val="center"/>
                      </w:pPr>
                      <w:r>
                        <w:t>4</w:t>
                      </w:r>
                    </w:p>
                    <w:p w:rsidR="00102223" w:rsidRDefault="00102223" w:rsidP="00102223">
                      <w:pPr>
                        <w:jc w:val="center"/>
                      </w:pPr>
                      <w:r>
                        <w:t>3</w:t>
                      </w:r>
                    </w:p>
                    <w:p w:rsidR="00102223" w:rsidRDefault="00102223" w:rsidP="00102223">
                      <w:pPr>
                        <w:jc w:val="center"/>
                      </w:pPr>
                      <w:r>
                        <w:t>2</w:t>
                      </w:r>
                    </w:p>
                    <w:p w:rsidR="00102223" w:rsidRDefault="00102223" w:rsidP="00102223">
                      <w:pPr>
                        <w:jc w:val="center"/>
                      </w:pPr>
                      <w:r>
                        <w:t>1</w:t>
                      </w:r>
                    </w:p>
                    <w:p w:rsidR="00102223" w:rsidRDefault="00102223" w:rsidP="00102223">
                      <w:pPr>
                        <w:jc w:val="center"/>
                      </w:pPr>
                    </w:p>
                    <w:p w:rsidR="00102223" w:rsidRDefault="00102223" w:rsidP="00102223">
                      <w:pPr>
                        <w:jc w:val="center"/>
                      </w:pPr>
                    </w:p>
                  </w:txbxContent>
                </v:textbox>
                <w10:wrap anchorx="margin" anchory="margin"/>
              </v:rect>
            </w:pict>
          </mc:Fallback>
        </mc:AlternateContent>
      </w:r>
      <w:r>
        <w:rPr>
          <w:noProof/>
        </w:rPr>
        <mc:AlternateContent>
          <mc:Choice Requires="wps">
            <w:drawing>
              <wp:anchor distT="0" distB="0" distL="114300" distR="114300" simplePos="0" relativeHeight="251666432" behindDoc="0" locked="0" layoutInCell="0" allowOverlap="1" wp14:anchorId="5C3FEE7D" wp14:editId="1BAD28C6">
                <wp:simplePos x="0" y="0"/>
                <wp:positionH relativeFrom="margin">
                  <wp:posOffset>1005840</wp:posOffset>
                </wp:positionH>
                <wp:positionV relativeFrom="margin">
                  <wp:posOffset>914400</wp:posOffset>
                </wp:positionV>
                <wp:extent cx="635" cy="4755515"/>
                <wp:effectExtent l="0" t="0" r="12065" b="6985"/>
                <wp:wrapNone/>
                <wp:docPr id="41"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35" cy="475551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E1FFDB4" id="Line 49" o:spid="_x0000_s1026" style="position:absolute;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79.2pt,1in" to="79.25pt,446.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" o:allowincell="f" strokeweight="1pt">
                <v:stroke startarrowwidth="narrow" startarrowlength="short" endarrowwidth="narrow" endarrowlength="short"/>
                <o:lock v:ext="edit" shapetype="f"/>
                <w10:wrap anchorx="margin" anchory="margin"/>
              </v:line>
            </w:pict>
          </mc:Fallback>
        </mc:AlternateContent>
      </w:r>
      <w:r>
        <w:rPr>
          <w:noProof/>
        </w:rPr>
        <mc:AlternateContent>
          <mc:Choice Requires="wps">
            <w:drawing>
              <wp:anchor distT="0" distB="0" distL="114300" distR="114300" simplePos="0" relativeHeight="251684864" behindDoc="0" locked="0" layoutInCell="0" allowOverlap="1" wp14:anchorId="5D01F4F7" wp14:editId="2F1F9B0C">
                <wp:simplePos x="0" y="0"/>
                <wp:positionH relativeFrom="margin">
                  <wp:posOffset>1005840</wp:posOffset>
                </wp:positionH>
                <wp:positionV relativeFrom="margin">
                  <wp:posOffset>914400</wp:posOffset>
                </wp:positionV>
                <wp:extent cx="731520" cy="0"/>
                <wp:effectExtent l="0" t="0" r="0" b="0"/>
                <wp:wrapNone/>
                <wp:docPr id="40"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31520" cy="0"/>
                        </a:xfrm>
                        <a:prstGeom prst="line">
                          <a:avLst/>
                        </a:prstGeom>
                        <a:noFill/>
                        <a:ln w="12700">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F149AEA" id="Line 48" o:spid="_x0000_s1026" style="position:absolute;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79.2pt,1in" to="136.8pt,1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" o:allowincell="f" strokeweight="1pt">
                <v:stroke dashstyle="1 1" startarrowwidth="narrow" startarrowlength="short" endarrowwidth="narrow" endarrowlength="short"/>
                <o:lock v:ext="edit" shapetype="f"/>
                <w10:wrap anchorx="margin" anchory="margin"/>
              </v:line>
            </w:pict>
          </mc:Fallback>
        </mc:AlternateContent>
      </w:r>
      <w:r>
        <w:rPr>
          <w:noProof/>
        </w:rPr>
        <mc:AlternateContent>
          <mc:Choice Requires="wps">
            <w:drawing>
              <wp:anchor distT="0" distB="0" distL="114300" distR="114300" simplePos="0" relativeHeight="251661312" behindDoc="0" locked="0" layoutInCell="0" allowOverlap="1" wp14:anchorId="6A8BE3BD" wp14:editId="13ACB556">
                <wp:simplePos x="0" y="0"/>
                <wp:positionH relativeFrom="margin">
                  <wp:posOffset>457200</wp:posOffset>
                </wp:positionH>
                <wp:positionV relativeFrom="margin">
                  <wp:posOffset>914400</wp:posOffset>
                </wp:positionV>
                <wp:extent cx="274955" cy="6217920"/>
                <wp:effectExtent l="0" t="0" r="0" b="0"/>
                <wp:wrapNone/>
                <wp:docPr id="39"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4955" cy="62179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102223" w:rsidRDefault="00102223" w:rsidP="00102223">
                            <w:pPr>
                              <w:jc w:val="center"/>
                            </w:pPr>
                          </w:p>
                          <w:p w:rsidR="00102223" w:rsidRDefault="00102223" w:rsidP="00102223">
                            <w:pPr>
                              <w:jc w:val="center"/>
                            </w:pPr>
                            <w:r>
                              <w:t>27-</w:t>
                            </w:r>
                          </w:p>
                          <w:p w:rsidR="00102223" w:rsidRDefault="00102223" w:rsidP="00102223">
                            <w:pPr>
                              <w:jc w:val="center"/>
                            </w:pPr>
                            <w:r>
                              <w:t>26-</w:t>
                            </w:r>
                          </w:p>
                          <w:p w:rsidR="00102223" w:rsidRDefault="00102223" w:rsidP="00102223">
                            <w:pPr>
                              <w:jc w:val="center"/>
                            </w:pPr>
                          </w:p>
                          <w:p w:rsidR="00102223" w:rsidRDefault="00102223" w:rsidP="00102223">
                            <w:pPr>
                              <w:jc w:val="center"/>
                            </w:pPr>
                            <w:r>
                              <w:t>25-</w:t>
                            </w:r>
                          </w:p>
                          <w:p w:rsidR="00102223" w:rsidRDefault="00102223" w:rsidP="00102223">
                            <w:pPr>
                              <w:jc w:val="center"/>
                            </w:pPr>
                            <w:r>
                              <w:t>24-</w:t>
                            </w:r>
                          </w:p>
                          <w:p w:rsidR="00102223" w:rsidRDefault="00102223" w:rsidP="00102223">
                            <w:pPr>
                              <w:jc w:val="center"/>
                            </w:pPr>
                          </w:p>
                          <w:p w:rsidR="00102223" w:rsidRDefault="00102223" w:rsidP="00102223">
                            <w:pPr>
                              <w:jc w:val="center"/>
                            </w:pPr>
                            <w:r>
                              <w:t>23-</w:t>
                            </w:r>
                          </w:p>
                          <w:p w:rsidR="00102223" w:rsidRDefault="00102223" w:rsidP="00102223">
                            <w:pPr>
                              <w:jc w:val="center"/>
                            </w:pPr>
                            <w:r>
                              <w:t>22-</w:t>
                            </w:r>
                          </w:p>
                          <w:p w:rsidR="00102223" w:rsidRDefault="00102223" w:rsidP="00102223">
                            <w:pPr>
                              <w:jc w:val="center"/>
                            </w:pPr>
                          </w:p>
                          <w:p w:rsidR="00102223" w:rsidRDefault="00102223" w:rsidP="00102223">
                            <w:pPr>
                              <w:jc w:val="center"/>
                            </w:pPr>
                            <w:r>
                              <w:t>21-</w:t>
                            </w:r>
                          </w:p>
                          <w:p w:rsidR="00102223" w:rsidRDefault="00102223" w:rsidP="00102223">
                            <w:pPr>
                              <w:jc w:val="center"/>
                            </w:pPr>
                            <w:r>
                              <w:t>20-</w:t>
                            </w:r>
                          </w:p>
                          <w:p w:rsidR="00102223" w:rsidRDefault="00102223" w:rsidP="00102223">
                            <w:pPr>
                              <w:jc w:val="center"/>
                            </w:pPr>
                          </w:p>
                          <w:p w:rsidR="00102223" w:rsidRDefault="00102223" w:rsidP="00102223">
                            <w:pPr>
                              <w:jc w:val="center"/>
                            </w:pPr>
                            <w:r>
                              <w:t>19-</w:t>
                            </w:r>
                          </w:p>
                          <w:p w:rsidR="00102223" w:rsidRDefault="00102223" w:rsidP="00102223">
                            <w:pPr>
                              <w:jc w:val="center"/>
                            </w:pPr>
                          </w:p>
                          <w:p w:rsidR="00102223" w:rsidRDefault="00102223" w:rsidP="00102223">
                            <w:pPr>
                              <w:jc w:val="center"/>
                            </w:pPr>
                            <w:r>
                              <w:t>18-</w:t>
                            </w:r>
                          </w:p>
                          <w:p w:rsidR="00102223" w:rsidRDefault="00102223" w:rsidP="00102223">
                            <w:pPr>
                              <w:jc w:val="center"/>
                            </w:pPr>
                            <w:r>
                              <w:t>17-</w:t>
                            </w:r>
                          </w:p>
                          <w:p w:rsidR="00102223" w:rsidRDefault="00102223" w:rsidP="00102223">
                            <w:pPr>
                              <w:jc w:val="center"/>
                            </w:pPr>
                          </w:p>
                          <w:p w:rsidR="00102223" w:rsidRDefault="00102223" w:rsidP="00102223">
                            <w:pPr>
                              <w:jc w:val="center"/>
                            </w:pPr>
                            <w:r>
                              <w:t>16-</w:t>
                            </w:r>
                          </w:p>
                          <w:p w:rsidR="00102223" w:rsidRDefault="00102223" w:rsidP="00102223">
                            <w:pPr>
                              <w:jc w:val="center"/>
                            </w:pPr>
                            <w:r>
                              <w:t>15-</w:t>
                            </w:r>
                          </w:p>
                          <w:p w:rsidR="00102223" w:rsidRDefault="00102223" w:rsidP="00102223">
                            <w:pPr>
                              <w:jc w:val="center"/>
                            </w:pPr>
                            <w:r>
                              <w:t>14-</w:t>
                            </w:r>
                          </w:p>
                          <w:p w:rsidR="00102223" w:rsidRDefault="00102223" w:rsidP="00102223">
                            <w:pPr>
                              <w:jc w:val="center"/>
                            </w:pPr>
                            <w:r>
                              <w:t>13-</w:t>
                            </w:r>
                          </w:p>
                          <w:p w:rsidR="00102223" w:rsidRDefault="00102223" w:rsidP="00102223">
                            <w:pPr>
                              <w:jc w:val="center"/>
                            </w:pPr>
                            <w:r>
                              <w:t>12-</w:t>
                            </w:r>
                          </w:p>
                          <w:p w:rsidR="00102223" w:rsidRDefault="00102223" w:rsidP="00102223">
                            <w:pPr>
                              <w:jc w:val="center"/>
                            </w:pPr>
                            <w:r>
                              <w:t>11-</w:t>
                            </w:r>
                          </w:p>
                          <w:p w:rsidR="00102223" w:rsidRDefault="00102223" w:rsidP="00102223">
                            <w:pPr>
                              <w:jc w:val="center"/>
                            </w:pPr>
                            <w:r>
                              <w:t>10-</w:t>
                            </w:r>
                          </w:p>
                          <w:p w:rsidR="00102223" w:rsidRDefault="00102223" w:rsidP="00102223">
                            <w:pPr>
                              <w:jc w:val="center"/>
                            </w:pPr>
                            <w:r>
                              <w:t xml:space="preserve">  9-</w:t>
                            </w:r>
                          </w:p>
                          <w:p w:rsidR="00102223" w:rsidRDefault="00102223" w:rsidP="00102223">
                            <w:pPr>
                              <w:jc w:val="center"/>
                            </w:pPr>
                            <w:r>
                              <w:t xml:space="preserve"> 8-</w:t>
                            </w:r>
                          </w:p>
                          <w:p w:rsidR="00102223" w:rsidRDefault="00102223" w:rsidP="00102223">
                            <w:pPr>
                              <w:jc w:val="center"/>
                            </w:pPr>
                            <w:r>
                              <w:t xml:space="preserve"> 7-</w:t>
                            </w:r>
                          </w:p>
                          <w:p w:rsidR="00102223" w:rsidRDefault="00102223" w:rsidP="00102223">
                            <w:pPr>
                              <w:jc w:val="center"/>
                            </w:pPr>
                            <w:r>
                              <w:t xml:space="preserve"> 6-</w:t>
                            </w:r>
                          </w:p>
                          <w:p w:rsidR="00102223" w:rsidRDefault="00102223" w:rsidP="00102223">
                            <w:pPr>
                              <w:jc w:val="center"/>
                            </w:pPr>
                            <w:r>
                              <w:t xml:space="preserve"> 5-</w:t>
                            </w:r>
                          </w:p>
                          <w:p w:rsidR="00102223" w:rsidRDefault="00102223" w:rsidP="00102223">
                            <w:pPr>
                              <w:jc w:val="center"/>
                            </w:pPr>
                            <w:r>
                              <w:t xml:space="preserve"> 4-</w:t>
                            </w:r>
                          </w:p>
                          <w:p w:rsidR="00102223" w:rsidRDefault="00102223" w:rsidP="00102223">
                            <w:pPr>
                              <w:jc w:val="center"/>
                            </w:pPr>
                            <w:r>
                              <w:t xml:space="preserve"> 3-</w:t>
                            </w:r>
                          </w:p>
                          <w:p w:rsidR="00102223" w:rsidRDefault="00102223" w:rsidP="00102223">
                            <w:pPr>
                              <w:jc w:val="center"/>
                            </w:pPr>
                            <w:r>
                              <w:t xml:space="preserve"> 2-</w:t>
                            </w:r>
                          </w:p>
                          <w:p w:rsidR="00102223" w:rsidRDefault="00102223" w:rsidP="00102223">
                            <w:pPr>
                              <w:jc w:val="center"/>
                            </w:pPr>
                            <w:r>
                              <w:t xml:space="preserve"> 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8BE3BD" id="Rectangle 47" o:spid="_x0000_s1029" style="position:absolute;left:0;text-align:left;margin-left:36pt;margin-top:1in;width:21.65pt;height:489.6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" o:allowincell="f" filled="f" stroked="f" strokeweight="1pt">
                <v:path arrowok="t"/>
                <v:textbox inset="0,0,0,0">
                  <w:txbxContent>
                    <w:p w:rsidR="00102223" w:rsidRDefault="00102223" w:rsidP="00102223">
                      <w:pPr>
                        <w:jc w:val="center"/>
                      </w:pPr>
                    </w:p>
                    <w:p w:rsidR="00102223" w:rsidRDefault="00102223" w:rsidP="00102223">
                      <w:pPr>
                        <w:jc w:val="center"/>
                      </w:pPr>
                      <w:r>
                        <w:t>27-</w:t>
                      </w:r>
                    </w:p>
                    <w:p w:rsidR="00102223" w:rsidRDefault="00102223" w:rsidP="00102223">
                      <w:pPr>
                        <w:jc w:val="center"/>
                      </w:pPr>
                      <w:r>
                        <w:t>26-</w:t>
                      </w:r>
                    </w:p>
                    <w:p w:rsidR="00102223" w:rsidRDefault="00102223" w:rsidP="00102223">
                      <w:pPr>
                        <w:jc w:val="center"/>
                      </w:pPr>
                    </w:p>
                    <w:p w:rsidR="00102223" w:rsidRDefault="00102223" w:rsidP="00102223">
                      <w:pPr>
                        <w:jc w:val="center"/>
                      </w:pPr>
                      <w:r>
                        <w:t>25-</w:t>
                      </w:r>
                    </w:p>
                    <w:p w:rsidR="00102223" w:rsidRDefault="00102223" w:rsidP="00102223">
                      <w:pPr>
                        <w:jc w:val="center"/>
                      </w:pPr>
                      <w:r>
                        <w:t>24-</w:t>
                      </w:r>
                    </w:p>
                    <w:p w:rsidR="00102223" w:rsidRDefault="00102223" w:rsidP="00102223">
                      <w:pPr>
                        <w:jc w:val="center"/>
                      </w:pPr>
                    </w:p>
                    <w:p w:rsidR="00102223" w:rsidRDefault="00102223" w:rsidP="00102223">
                      <w:pPr>
                        <w:jc w:val="center"/>
                      </w:pPr>
                      <w:r>
                        <w:t>23-</w:t>
                      </w:r>
                    </w:p>
                    <w:p w:rsidR="00102223" w:rsidRDefault="00102223" w:rsidP="00102223">
                      <w:pPr>
                        <w:jc w:val="center"/>
                      </w:pPr>
                      <w:r>
                        <w:t>22-</w:t>
                      </w:r>
                    </w:p>
                    <w:p w:rsidR="00102223" w:rsidRDefault="00102223" w:rsidP="00102223">
                      <w:pPr>
                        <w:jc w:val="center"/>
                      </w:pPr>
                    </w:p>
                    <w:p w:rsidR="00102223" w:rsidRDefault="00102223" w:rsidP="00102223">
                      <w:pPr>
                        <w:jc w:val="center"/>
                      </w:pPr>
                      <w:r>
                        <w:t>21-</w:t>
                      </w:r>
                    </w:p>
                    <w:p w:rsidR="00102223" w:rsidRDefault="00102223" w:rsidP="00102223">
                      <w:pPr>
                        <w:jc w:val="center"/>
                      </w:pPr>
                      <w:r>
                        <w:t>20-</w:t>
                      </w:r>
                    </w:p>
                    <w:p w:rsidR="00102223" w:rsidRDefault="00102223" w:rsidP="00102223">
                      <w:pPr>
                        <w:jc w:val="center"/>
                      </w:pPr>
                    </w:p>
                    <w:p w:rsidR="00102223" w:rsidRDefault="00102223" w:rsidP="00102223">
                      <w:pPr>
                        <w:jc w:val="center"/>
                      </w:pPr>
                      <w:r>
                        <w:t>19-</w:t>
                      </w:r>
                    </w:p>
                    <w:p w:rsidR="00102223" w:rsidRDefault="00102223" w:rsidP="00102223">
                      <w:pPr>
                        <w:jc w:val="center"/>
                      </w:pPr>
                    </w:p>
                    <w:p w:rsidR="00102223" w:rsidRDefault="00102223" w:rsidP="00102223">
                      <w:pPr>
                        <w:jc w:val="center"/>
                      </w:pPr>
                      <w:r>
                        <w:t>18-</w:t>
                      </w:r>
                    </w:p>
                    <w:p w:rsidR="00102223" w:rsidRDefault="00102223" w:rsidP="00102223">
                      <w:pPr>
                        <w:jc w:val="center"/>
                      </w:pPr>
                      <w:r>
                        <w:t>17-</w:t>
                      </w:r>
                    </w:p>
                    <w:p w:rsidR="00102223" w:rsidRDefault="00102223" w:rsidP="00102223">
                      <w:pPr>
                        <w:jc w:val="center"/>
                      </w:pPr>
                    </w:p>
                    <w:p w:rsidR="00102223" w:rsidRDefault="00102223" w:rsidP="00102223">
                      <w:pPr>
                        <w:jc w:val="center"/>
                      </w:pPr>
                      <w:r>
                        <w:t>16-</w:t>
                      </w:r>
                    </w:p>
                    <w:p w:rsidR="00102223" w:rsidRDefault="00102223" w:rsidP="00102223">
                      <w:pPr>
                        <w:jc w:val="center"/>
                      </w:pPr>
                      <w:r>
                        <w:t>15-</w:t>
                      </w:r>
                    </w:p>
                    <w:p w:rsidR="00102223" w:rsidRDefault="00102223" w:rsidP="00102223">
                      <w:pPr>
                        <w:jc w:val="center"/>
                      </w:pPr>
                      <w:r>
                        <w:t>14-</w:t>
                      </w:r>
                    </w:p>
                    <w:p w:rsidR="00102223" w:rsidRDefault="00102223" w:rsidP="00102223">
                      <w:pPr>
                        <w:jc w:val="center"/>
                      </w:pPr>
                      <w:r>
                        <w:t>13-</w:t>
                      </w:r>
                    </w:p>
                    <w:p w:rsidR="00102223" w:rsidRDefault="00102223" w:rsidP="00102223">
                      <w:pPr>
                        <w:jc w:val="center"/>
                      </w:pPr>
                      <w:r>
                        <w:t>12-</w:t>
                      </w:r>
                    </w:p>
                    <w:p w:rsidR="00102223" w:rsidRDefault="00102223" w:rsidP="00102223">
                      <w:pPr>
                        <w:jc w:val="center"/>
                      </w:pPr>
                      <w:r>
                        <w:t>11-</w:t>
                      </w:r>
                    </w:p>
                    <w:p w:rsidR="00102223" w:rsidRDefault="00102223" w:rsidP="00102223">
                      <w:pPr>
                        <w:jc w:val="center"/>
                      </w:pPr>
                      <w:r>
                        <w:t>10-</w:t>
                      </w:r>
                    </w:p>
                    <w:p w:rsidR="00102223" w:rsidRDefault="00102223" w:rsidP="00102223">
                      <w:pPr>
                        <w:jc w:val="center"/>
                      </w:pPr>
                      <w:r>
                        <w:t xml:space="preserve">  9-</w:t>
                      </w:r>
                    </w:p>
                    <w:p w:rsidR="00102223" w:rsidRDefault="00102223" w:rsidP="00102223">
                      <w:pPr>
                        <w:jc w:val="center"/>
                      </w:pPr>
                      <w:r>
                        <w:t xml:space="preserve"> 8-</w:t>
                      </w:r>
                    </w:p>
                    <w:p w:rsidR="00102223" w:rsidRDefault="00102223" w:rsidP="00102223">
                      <w:pPr>
                        <w:jc w:val="center"/>
                      </w:pPr>
                      <w:r>
                        <w:t xml:space="preserve"> 7-</w:t>
                      </w:r>
                    </w:p>
                    <w:p w:rsidR="00102223" w:rsidRDefault="00102223" w:rsidP="00102223">
                      <w:pPr>
                        <w:jc w:val="center"/>
                      </w:pPr>
                      <w:r>
                        <w:t xml:space="preserve"> 6-</w:t>
                      </w:r>
                    </w:p>
                    <w:p w:rsidR="00102223" w:rsidRDefault="00102223" w:rsidP="00102223">
                      <w:pPr>
                        <w:jc w:val="center"/>
                      </w:pPr>
                      <w:r>
                        <w:t xml:space="preserve"> 5-</w:t>
                      </w:r>
                    </w:p>
                    <w:p w:rsidR="00102223" w:rsidRDefault="00102223" w:rsidP="00102223">
                      <w:pPr>
                        <w:jc w:val="center"/>
                      </w:pPr>
                      <w:r>
                        <w:t xml:space="preserve"> 4-</w:t>
                      </w:r>
                    </w:p>
                    <w:p w:rsidR="00102223" w:rsidRDefault="00102223" w:rsidP="00102223">
                      <w:pPr>
                        <w:jc w:val="center"/>
                      </w:pPr>
                      <w:r>
                        <w:t xml:space="preserve"> 3-</w:t>
                      </w:r>
                    </w:p>
                    <w:p w:rsidR="00102223" w:rsidRDefault="00102223" w:rsidP="00102223">
                      <w:pPr>
                        <w:jc w:val="center"/>
                      </w:pPr>
                      <w:r>
                        <w:t xml:space="preserve"> 2-</w:t>
                      </w:r>
                    </w:p>
                    <w:p w:rsidR="00102223" w:rsidRDefault="00102223" w:rsidP="00102223">
                      <w:pPr>
                        <w:jc w:val="center"/>
                      </w:pPr>
                      <w:r>
                        <w:t xml:space="preserve"> 1-</w:t>
                      </w:r>
                    </w:p>
                  </w:txbxContent>
                </v:textbox>
                <w10:wrap anchorx="margin" anchory="margin"/>
              </v:rect>
            </w:pict>
          </mc:Fallback>
        </mc:AlternateContent>
      </w:r>
      <w:r>
        <w:rPr>
          <w:noProof/>
        </w:rPr>
        <mc:AlternateContent>
          <mc:Choice Requires="wps">
            <w:drawing>
              <wp:anchor distT="0" distB="0" distL="114300" distR="114300" simplePos="0" relativeHeight="251672576" behindDoc="0" locked="0" layoutInCell="0" allowOverlap="1" wp14:anchorId="63B55864" wp14:editId="3F0CDE5A">
                <wp:simplePos x="0" y="0"/>
                <wp:positionH relativeFrom="margin">
                  <wp:posOffset>5120640</wp:posOffset>
                </wp:positionH>
                <wp:positionV relativeFrom="margin">
                  <wp:posOffset>1005840</wp:posOffset>
                </wp:positionV>
                <wp:extent cx="635" cy="4664075"/>
                <wp:effectExtent l="0" t="0" r="0" b="0"/>
                <wp:wrapNone/>
                <wp:docPr id="38"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635" cy="4664075"/>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round/>
                              <a:headEnd type="none" w="sm" len="sm"/>
                              <a:tailEnd type="none" w="sm" len="sm"/>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8646E35" id="Line 46" o:spid="_x0000_s1026" style="position:absolute;flip:y;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403.2pt,79.2pt" to="403.25pt,446.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" o:allowincell="f" stroked="f" strokeweight="1pt">
                <v:stroke startarrowwidth="narrow" startarrowlength="short" endarrowwidth="narrow" endarrowlength="short"/>
                <o:lock v:ext="edit" shapetype="f"/>
                <w10:wrap anchorx="margin" anchory="margin"/>
              </v:line>
            </w:pict>
          </mc:Fallback>
        </mc:AlternateContent>
      </w:r>
      <w:r>
        <w:rPr>
          <w:noProof/>
        </w:rPr>
        <mc:AlternateContent>
          <mc:Choice Requires="wps">
            <w:drawing>
              <wp:anchor distT="0" distB="0" distL="114300" distR="114300" simplePos="0" relativeHeight="251665408" behindDoc="0" locked="0" layoutInCell="0" allowOverlap="1" wp14:anchorId="6BBAFD5B" wp14:editId="7F968404">
                <wp:simplePos x="0" y="0"/>
                <wp:positionH relativeFrom="margin">
                  <wp:posOffset>5394960</wp:posOffset>
                </wp:positionH>
                <wp:positionV relativeFrom="margin">
                  <wp:posOffset>1005840</wp:posOffset>
                </wp:positionV>
                <wp:extent cx="635" cy="6035675"/>
                <wp:effectExtent l="0" t="0" r="12065" b="0"/>
                <wp:wrapNone/>
                <wp:docPr id="37"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635" cy="603567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E660B5D" id="Line 45" o:spid="_x0000_s1026" style="position:absolute;flip:y;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424.8pt,79.2pt" to="424.85pt,554.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" o:allowincell="f" strokeweight="1pt">
                <v:stroke startarrowwidth="narrow" startarrowlength="short" endarrowwidth="narrow" endarrowlength="short"/>
                <o:lock v:ext="edit" shapetype="f"/>
                <w10:wrap anchorx="margin" anchory="margin"/>
              </v:line>
            </w:pict>
          </mc:Fallback>
        </mc:AlternateContent>
      </w:r>
      <w:r>
        <w:rPr>
          <w:noProof/>
        </w:rPr>
        <mc:AlternateContent>
          <mc:Choice Requires="wps">
            <w:drawing>
              <wp:anchor distT="0" distB="0" distL="114300" distR="114300" simplePos="0" relativeHeight="251664384" behindDoc="0" locked="0" layoutInCell="0" allowOverlap="1" wp14:anchorId="4C538650" wp14:editId="3B548474">
                <wp:simplePos x="0" y="0"/>
                <wp:positionH relativeFrom="margin">
                  <wp:posOffset>5852160</wp:posOffset>
                </wp:positionH>
                <wp:positionV relativeFrom="margin">
                  <wp:posOffset>1005840</wp:posOffset>
                </wp:positionV>
                <wp:extent cx="635" cy="6035675"/>
                <wp:effectExtent l="0" t="0" r="12065" b="0"/>
                <wp:wrapNone/>
                <wp:docPr id="36"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635" cy="603567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8132A16" id="Line 44" o:spid="_x0000_s1026" style="position:absolute;flip:y;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460.8pt,79.2pt" to="460.85pt,554.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" o:allowincell="f" strokeweight="1pt">
                <v:stroke startarrowwidth="narrow" startarrowlength="short" endarrowwidth="narrow" endarrowlength="short"/>
                <o:lock v:ext="edit" shapetype="f"/>
                <w10:wrap anchorx="margin" anchory="margin"/>
              </v:line>
            </w:pict>
          </mc:Fallback>
        </mc:AlternateContent>
      </w:r>
      <w:r>
        <w:rPr>
          <w:noProof/>
        </w:rPr>
        <mc:AlternateContent>
          <mc:Choice Requires="wps">
            <w:drawing>
              <wp:anchor distT="0" distB="0" distL="114300" distR="114300" simplePos="0" relativeHeight="251662336" behindDoc="0" locked="0" layoutInCell="0" allowOverlap="1" wp14:anchorId="346A245E" wp14:editId="6701F5E6">
                <wp:simplePos x="0" y="0"/>
                <wp:positionH relativeFrom="margin">
                  <wp:posOffset>822960</wp:posOffset>
                </wp:positionH>
                <wp:positionV relativeFrom="margin">
                  <wp:posOffset>914400</wp:posOffset>
                </wp:positionV>
                <wp:extent cx="635" cy="6127115"/>
                <wp:effectExtent l="0" t="0" r="12065" b="6985"/>
                <wp:wrapNone/>
                <wp:docPr id="35"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35" cy="612711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7F7693B" id="Line 43" o:spid="_x0000_s1026" style="position:absolute;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64.8pt,1in" to="64.85pt,554.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" o:allowincell="f" strokeweight="1pt">
                <v:stroke startarrowwidth="narrow" startarrowlength="short" endarrowwidth="narrow" endarrowlength="short"/>
                <o:lock v:ext="edit" shapetype="f"/>
                <w10:wrap anchorx="margin" anchory="margin"/>
              </v:line>
            </w:pict>
          </mc:Fallback>
        </mc:AlternateContent>
      </w:r>
    </w:p>
    <w:p w:rsidR="00102223" w:rsidRDefault="00102223" w:rsidP="00102223">
      <w:pPr>
        <w:jc w:val="both"/>
      </w:pPr>
      <w:r>
        <w:rPr>
          <w:noProof/>
        </w:rPr>
        <mc:AlternateContent>
          <mc:Choice Requires="wps">
            <w:drawing>
              <wp:anchor distT="0" distB="0" distL="114300" distR="114300" simplePos="0" relativeHeight="251696128" behindDoc="0" locked="0" layoutInCell="0" allowOverlap="1" wp14:anchorId="51436AE5" wp14:editId="2268B413">
                <wp:simplePos x="0" y="0"/>
                <wp:positionH relativeFrom="margin">
                  <wp:posOffset>274320</wp:posOffset>
                </wp:positionH>
                <wp:positionV relativeFrom="margin">
                  <wp:posOffset>7223760</wp:posOffset>
                </wp:positionV>
                <wp:extent cx="5760720" cy="640080"/>
                <wp:effectExtent l="0" t="0" r="0" b="0"/>
                <wp:wrapNone/>
                <wp:docPr id="34"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0720" cy="6400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102223" w:rsidRDefault="00102223" w:rsidP="00102223">
                            <w:pPr>
                              <w:ind w:left="900" w:hanging="900"/>
                            </w:pPr>
                            <w:r>
                              <w:t>*The first medical degree (M.D.) requires 6 years of study.</w:t>
                            </w:r>
                          </w:p>
                          <w:p w:rsidR="00102223" w:rsidRDefault="00102223" w:rsidP="00102223">
                            <w:pPr>
                              <w:ind w:left="900" w:hanging="900"/>
                            </w:pPr>
                            <w:r>
                              <w:t xml:space="preserve">Source:  Adapted from </w:t>
                            </w:r>
                            <w:r>
                              <w:rPr>
                                <w:i/>
                              </w:rPr>
                              <w:t>Mongolian Universities and Colleges (Handbook).</w:t>
                            </w:r>
                            <w:r>
                              <w:t xml:space="preserve">  Ulaanbaatar: Mongolian Universities Consortium, 1998.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436AE5" id="Rectangle 42" o:spid="_x0000_s1030" style="position:absolute;left:0;text-align:left;margin-left:21.6pt;margin-top:568.8pt;width:453.6pt;height:50.4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" o:allowincell="f" filled="f" stroked="f" strokeweight="1pt">
                <v:path arrowok="t"/>
                <v:textbox inset="0,0,0,0">
                  <w:txbxContent>
                    <w:p w:rsidR="00102223" w:rsidRDefault="00102223" w:rsidP="00102223">
                      <w:pPr>
                        <w:ind w:left="900" w:hanging="900"/>
                      </w:pPr>
                      <w:r>
                        <w:t>*The first medical degree (M.D.) requires 6 years of study.</w:t>
                      </w:r>
                    </w:p>
                    <w:p w:rsidR="00102223" w:rsidRDefault="00102223" w:rsidP="00102223">
                      <w:pPr>
                        <w:ind w:left="900" w:hanging="900"/>
                      </w:pPr>
                      <w:r>
                        <w:t xml:space="preserve">Source:  Adapted from </w:t>
                      </w:r>
                      <w:r>
                        <w:rPr>
                          <w:i/>
                        </w:rPr>
                        <w:t>Mongolian Universities and Colleges (Handbook).</w:t>
                      </w:r>
                      <w:r>
                        <w:t xml:space="preserve">  Ulaanbaatar: Mongolian Universities Consortium, 1998.</w:t>
                      </w:r>
                    </w:p>
                  </w:txbxContent>
                </v:textbox>
                <w10:wrap anchorx="margin" anchory="margin"/>
              </v:rect>
            </w:pict>
          </mc:Fallback>
        </mc:AlternateContent>
      </w:r>
      <w:r>
        <w:rPr>
          <w:noProof/>
        </w:rPr>
        <mc:AlternateContent>
          <mc:Choice Requires="wps">
            <w:drawing>
              <wp:anchor distT="0" distB="0" distL="114300" distR="114300" simplePos="0" relativeHeight="251683840" behindDoc="0" locked="0" layoutInCell="0" allowOverlap="1" wp14:anchorId="25D1116C" wp14:editId="609631E0">
                <wp:simplePos x="0" y="0"/>
                <wp:positionH relativeFrom="margin">
                  <wp:posOffset>3108960</wp:posOffset>
                </wp:positionH>
                <wp:positionV relativeFrom="margin">
                  <wp:posOffset>3474720</wp:posOffset>
                </wp:positionV>
                <wp:extent cx="1189355" cy="732155"/>
                <wp:effectExtent l="0" t="0" r="0" b="0"/>
                <wp:wrapNone/>
                <wp:docPr id="31"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89355" cy="73215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102223" w:rsidRDefault="00102223" w:rsidP="00102223">
                            <w:pPr>
                              <w:jc w:val="center"/>
                              <w:rPr>
                                <w:sz w:val="20"/>
                              </w:rPr>
                            </w:pPr>
                            <w:r>
                              <w:rPr>
                                <w:sz w:val="20"/>
                              </w:rPr>
                              <w:t>(1-2.5 Years)</w:t>
                            </w:r>
                          </w:p>
                          <w:p w:rsidR="00102223" w:rsidRPr="0029413B" w:rsidRDefault="00102223" w:rsidP="00102223">
                            <w:pPr>
                              <w:pStyle w:val="Heading1"/>
                              <w:rPr>
                                <w:b w:val="0"/>
                              </w:rPr>
                            </w:pPr>
                            <w:r w:rsidRPr="0029413B">
                              <w:rPr>
                                <w:b w:val="0"/>
                              </w:rPr>
                              <w:t>TECHNICAL AND</w:t>
                            </w:r>
                          </w:p>
                          <w:p w:rsidR="00102223" w:rsidRPr="0029413B" w:rsidRDefault="00102223" w:rsidP="00102223">
                            <w:pPr>
                              <w:jc w:val="center"/>
                            </w:pPr>
                            <w:r w:rsidRPr="0029413B">
                              <w:rPr>
                                <w:sz w:val="20"/>
                              </w:rPr>
                              <w:t>VOCATIONAL SCHOOL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D1116C" id="Rectangle 39" o:spid="_x0000_s1031" style="position:absolute;left:0;text-align:left;margin-left:244.8pt;margin-top:273.6pt;width:93.65pt;height:57.6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" o:allowincell="f" filled="f" stroked="f" strokeweight="1pt">
                <v:path arrowok="t"/>
                <v:textbox inset="0,0,0,0">
                  <w:txbxContent>
                    <w:p w:rsidR="00102223" w:rsidRDefault="00102223" w:rsidP="00102223">
                      <w:pPr>
                        <w:jc w:val="center"/>
                        <w:rPr>
                          <w:sz w:val="20"/>
                        </w:rPr>
                      </w:pPr>
                      <w:r>
                        <w:rPr>
                          <w:sz w:val="20"/>
                        </w:rPr>
                        <w:t>(1-2.5 Years)</w:t>
                      </w:r>
                    </w:p>
                    <w:p w:rsidR="00102223" w:rsidRPr="0029413B" w:rsidRDefault="00102223" w:rsidP="00102223">
                      <w:pPr>
                        <w:pStyle w:val="Heading1"/>
                        <w:rPr>
                          <w:b w:val="0"/>
                        </w:rPr>
                      </w:pPr>
                      <w:r w:rsidRPr="0029413B">
                        <w:rPr>
                          <w:b w:val="0"/>
                        </w:rPr>
                        <w:t>TECHNICAL AND</w:t>
                      </w:r>
                    </w:p>
                    <w:p w:rsidR="00102223" w:rsidRPr="0029413B" w:rsidRDefault="00102223" w:rsidP="00102223">
                      <w:pPr>
                        <w:jc w:val="center"/>
                      </w:pPr>
                      <w:r w:rsidRPr="0029413B">
                        <w:rPr>
                          <w:sz w:val="20"/>
                        </w:rPr>
                        <w:t>VOCATIONAL SCHOOL</w:t>
                      </w:r>
                    </w:p>
                  </w:txbxContent>
                </v:textbox>
                <w10:wrap anchorx="margin" anchory="margin"/>
              </v:rect>
            </w:pict>
          </mc:Fallback>
        </mc:AlternateContent>
      </w:r>
      <w:r>
        <w:rPr>
          <w:noProof/>
        </w:rPr>
        <mc:AlternateContent>
          <mc:Choice Requires="wps">
            <w:drawing>
              <wp:anchor distT="0" distB="0" distL="114300" distR="114300" simplePos="0" relativeHeight="251682816" behindDoc="0" locked="0" layoutInCell="0" allowOverlap="1" wp14:anchorId="7D044FD0" wp14:editId="2976DEEB">
                <wp:simplePos x="0" y="0"/>
                <wp:positionH relativeFrom="margin">
                  <wp:posOffset>1280160</wp:posOffset>
                </wp:positionH>
                <wp:positionV relativeFrom="margin">
                  <wp:posOffset>3566160</wp:posOffset>
                </wp:positionV>
                <wp:extent cx="1372235" cy="457835"/>
                <wp:effectExtent l="0" t="0" r="0" b="0"/>
                <wp:wrapNone/>
                <wp:docPr id="30"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72235" cy="45783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102223" w:rsidRDefault="00102223" w:rsidP="00102223">
                            <w:pPr>
                              <w:pStyle w:val="BodyText"/>
                              <w:rPr>
                                <w:i/>
                              </w:rPr>
                            </w:pPr>
                            <w:r>
                              <w:rPr>
                                <w:i/>
                              </w:rPr>
                              <w:t>(2 Years)</w:t>
                            </w:r>
                          </w:p>
                          <w:p w:rsidR="00102223" w:rsidRDefault="00102223" w:rsidP="00102223">
                            <w:pPr>
                              <w:pStyle w:val="BodyText"/>
                            </w:pPr>
                            <w:r>
                              <w:t>UPPER SECONDARY SCHOOL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044FD0" id="Rectangle 38" o:spid="_x0000_s1032" style="position:absolute;left:0;text-align:left;margin-left:100.8pt;margin-top:280.8pt;width:108.05pt;height:36.05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" o:allowincell="f" filled="f" stroked="f" strokeweight="1pt">
                <v:path arrowok="t"/>
                <v:textbox inset="0,0,0,0">
                  <w:txbxContent>
                    <w:p w:rsidR="00102223" w:rsidRDefault="00102223" w:rsidP="00102223">
                      <w:pPr>
                        <w:pStyle w:val="BodyText"/>
                        <w:rPr>
                          <w:i/>
                        </w:rPr>
                      </w:pPr>
                      <w:r>
                        <w:rPr>
                          <w:i/>
                        </w:rPr>
                        <w:t>(2 Years)</w:t>
                      </w:r>
                    </w:p>
                    <w:p w:rsidR="00102223" w:rsidRDefault="00102223" w:rsidP="00102223">
                      <w:pPr>
                        <w:pStyle w:val="BodyText"/>
                      </w:pPr>
                      <w:r>
                        <w:t>UPPER SECONDARY SCHOOL</w:t>
                      </w:r>
                    </w:p>
                  </w:txbxContent>
                </v:textbox>
                <w10:wrap anchorx="margin" anchory="margin"/>
              </v:rect>
            </w:pict>
          </mc:Fallback>
        </mc:AlternateContent>
      </w:r>
      <w:r>
        <w:rPr>
          <w:noProof/>
        </w:rPr>
        <mc:AlternateContent>
          <mc:Choice Requires="wps">
            <w:drawing>
              <wp:anchor distT="0" distB="0" distL="114300" distR="114300" simplePos="0" relativeHeight="251692032" behindDoc="0" locked="0" layoutInCell="0" allowOverlap="1" wp14:anchorId="505296B1" wp14:editId="0B6BDC6C">
                <wp:simplePos x="0" y="0"/>
                <wp:positionH relativeFrom="margin">
                  <wp:posOffset>3017520</wp:posOffset>
                </wp:positionH>
                <wp:positionV relativeFrom="margin">
                  <wp:posOffset>3383280</wp:posOffset>
                </wp:positionV>
                <wp:extent cx="635" cy="183515"/>
                <wp:effectExtent l="0" t="0" r="12065" b="6985"/>
                <wp:wrapNone/>
                <wp:docPr id="28"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35" cy="18351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33E889E" id="Line 36" o:spid="_x0000_s1026" style="position:absolute;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37.6pt,266.4pt" to="237.65pt,280.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" o:allowincell="f" strokeweight="1pt">
                <v:stroke startarrowwidth="narrow" startarrowlength="short" endarrowwidth="narrow" endarrowlength="short"/>
                <o:lock v:ext="edit" shapetype="f"/>
                <w10:wrap anchorx="margin" anchory="margin"/>
              </v:line>
            </w:pict>
          </mc:Fallback>
        </mc:AlternateContent>
      </w:r>
      <w:r>
        <w:rPr>
          <w:noProof/>
        </w:rPr>
        <mc:AlternateContent>
          <mc:Choice Requires="wps">
            <w:drawing>
              <wp:anchor distT="0" distB="0" distL="114300" distR="114300" simplePos="0" relativeHeight="251681792" behindDoc="0" locked="0" layoutInCell="0" allowOverlap="1" wp14:anchorId="43F3BFB9" wp14:editId="790F07A7">
                <wp:simplePos x="0" y="0"/>
                <wp:positionH relativeFrom="margin">
                  <wp:posOffset>3017520</wp:posOffset>
                </wp:positionH>
                <wp:positionV relativeFrom="margin">
                  <wp:posOffset>3474720</wp:posOffset>
                </wp:positionV>
                <wp:extent cx="635" cy="640715"/>
                <wp:effectExtent l="0" t="0" r="12065" b="6985"/>
                <wp:wrapNone/>
                <wp:docPr id="27"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35" cy="64071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A1C7C7F" id="Line 35" o:spid="_x0000_s1026" style="position:absolute;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37.6pt,273.6pt" to="237.65pt,324.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" o:allowincell="f" strokeweight="1pt">
                <v:stroke startarrowwidth="narrow" startarrowlength="short" endarrowwidth="narrow" endarrowlength="short"/>
                <o:lock v:ext="edit" shapetype="f"/>
                <w10:wrap anchorx="margin" anchory="margin"/>
              </v:line>
            </w:pict>
          </mc:Fallback>
        </mc:AlternateContent>
      </w:r>
      <w:r>
        <w:rPr>
          <w:noProof/>
        </w:rPr>
        <mc:AlternateContent>
          <mc:Choice Requires="wps">
            <w:drawing>
              <wp:anchor distT="0" distB="0" distL="114300" distR="114300" simplePos="0" relativeHeight="251673600" behindDoc="0" locked="0" layoutInCell="0" allowOverlap="1" wp14:anchorId="50A57DA4" wp14:editId="77D1CCAC">
                <wp:simplePos x="0" y="0"/>
                <wp:positionH relativeFrom="margin">
                  <wp:posOffset>1005840</wp:posOffset>
                </wp:positionH>
                <wp:positionV relativeFrom="margin">
                  <wp:posOffset>3566160</wp:posOffset>
                </wp:positionV>
                <wp:extent cx="2011680" cy="0"/>
                <wp:effectExtent l="0" t="0" r="0" b="0"/>
                <wp:wrapNone/>
                <wp:docPr id="26"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11680" cy="0"/>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9EC6881" id="Line 34" o:spid="_x0000_s1026" style="position:absolute;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79.2pt,280.8pt" to="237.6pt,280.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" o:allowincell="f" strokeweight="1pt">
                <v:stroke startarrowwidth="narrow" startarrowlength="short" endarrowwidth="narrow" endarrowlength="short"/>
                <o:lock v:ext="edit" shapetype="f"/>
                <w10:wrap anchorx="margin" anchory="margin"/>
              </v:line>
            </w:pict>
          </mc:Fallback>
        </mc:AlternateContent>
      </w:r>
      <w:r>
        <w:rPr>
          <w:noProof/>
        </w:rPr>
        <mc:AlternateContent>
          <mc:Choice Requires="wps">
            <w:drawing>
              <wp:anchor distT="0" distB="0" distL="114300" distR="114300" simplePos="0" relativeHeight="251686912" behindDoc="0" locked="0" layoutInCell="0" allowOverlap="1" wp14:anchorId="46A5E95B" wp14:editId="65F62019">
                <wp:simplePos x="0" y="0"/>
                <wp:positionH relativeFrom="margin">
                  <wp:posOffset>1920240</wp:posOffset>
                </wp:positionH>
                <wp:positionV relativeFrom="margin">
                  <wp:posOffset>2468880</wp:posOffset>
                </wp:positionV>
                <wp:extent cx="91440" cy="0"/>
                <wp:effectExtent l="0" t="0" r="0" b="0"/>
                <wp:wrapNone/>
                <wp:docPr id="25"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91440" cy="0"/>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A94A280" id="Line 33" o:spid="_x0000_s1026" style="position:absolute;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151.2pt,194.4pt" to="158.4pt,194.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" o:allowincell="f" strokeweight="1pt">
                <v:stroke startarrowwidth="narrow" startarrowlength="short" endarrowwidth="narrow" endarrowlength="short"/>
                <o:lock v:ext="edit" shapetype="f"/>
                <w10:wrap anchorx="margin" anchory="margin"/>
              </v:line>
            </w:pict>
          </mc:Fallback>
        </mc:AlternateContent>
      </w:r>
      <w:r>
        <w:rPr>
          <w:noProof/>
        </w:rPr>
        <mc:AlternateContent>
          <mc:Choice Requires="wps">
            <w:drawing>
              <wp:anchor distT="0" distB="0" distL="114300" distR="114300" simplePos="0" relativeHeight="251689984" behindDoc="0" locked="0" layoutInCell="0" allowOverlap="1" wp14:anchorId="2E3A4955" wp14:editId="0D1C0B16">
                <wp:simplePos x="0" y="0"/>
                <wp:positionH relativeFrom="margin">
                  <wp:posOffset>2011680</wp:posOffset>
                </wp:positionH>
                <wp:positionV relativeFrom="margin">
                  <wp:posOffset>1737360</wp:posOffset>
                </wp:positionV>
                <wp:extent cx="731520" cy="0"/>
                <wp:effectExtent l="0" t="0" r="5080" b="0"/>
                <wp:wrapNone/>
                <wp:docPr id="24"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31520" cy="0"/>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500C495" id="Line 32" o:spid="_x0000_s1026" style="position:absolute;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158.4pt,136.8pt" to="3in,136.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" o:allowincell="f" strokeweight="1pt">
                <v:stroke startarrowwidth="narrow" startarrowlength="short" endarrowwidth="narrow" endarrowlength="short"/>
                <o:lock v:ext="edit" shapetype="f"/>
                <w10:wrap anchorx="margin" anchory="margin"/>
              </v:line>
            </w:pict>
          </mc:Fallback>
        </mc:AlternateContent>
      </w:r>
      <w:r>
        <w:rPr>
          <w:noProof/>
        </w:rPr>
        <mc:AlternateContent>
          <mc:Choice Requires="wps">
            <w:drawing>
              <wp:anchor distT="0" distB="0" distL="114300" distR="114300" simplePos="0" relativeHeight="251687936" behindDoc="0" locked="0" layoutInCell="0" allowOverlap="1" wp14:anchorId="07E2103B" wp14:editId="0695549F">
                <wp:simplePos x="0" y="0"/>
                <wp:positionH relativeFrom="margin">
                  <wp:posOffset>2011680</wp:posOffset>
                </wp:positionH>
                <wp:positionV relativeFrom="margin">
                  <wp:posOffset>1737360</wp:posOffset>
                </wp:positionV>
                <wp:extent cx="635" cy="1829435"/>
                <wp:effectExtent l="0" t="0" r="12065" b="12065"/>
                <wp:wrapNone/>
                <wp:docPr id="23"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35" cy="18294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1A5D45E" id="Line 31" o:spid="_x0000_s1026" style="position:absolute;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158.4pt,136.8pt" to="158.45pt,280.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" o:allowincell="f" strokeweight="1pt">
                <v:stroke startarrowwidth="narrow" startarrowlength="short" endarrowwidth="narrow" endarrowlength="short"/>
                <o:lock v:ext="edit" shapetype="f"/>
                <w10:wrap anchorx="margin" anchory="margin"/>
              </v:line>
            </w:pict>
          </mc:Fallback>
        </mc:AlternateContent>
      </w:r>
      <w:r>
        <w:rPr>
          <w:noProof/>
        </w:rPr>
        <mc:AlternateContent>
          <mc:Choice Requires="wps">
            <w:drawing>
              <wp:anchor distT="0" distB="0" distL="114300" distR="114300" simplePos="0" relativeHeight="251678720" behindDoc="0" locked="0" layoutInCell="0" allowOverlap="1" wp14:anchorId="29DBF92E" wp14:editId="76F333FF">
                <wp:simplePos x="0" y="0"/>
                <wp:positionH relativeFrom="margin">
                  <wp:posOffset>1005840</wp:posOffset>
                </wp:positionH>
                <wp:positionV relativeFrom="margin">
                  <wp:posOffset>4937760</wp:posOffset>
                </wp:positionV>
                <wp:extent cx="4115435" cy="635"/>
                <wp:effectExtent l="0" t="0" r="12065" b="12065"/>
                <wp:wrapNone/>
                <wp:docPr id="22"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1154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3E10D6D" id="Line 30" o:spid="_x0000_s1026" style="position:absolute;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79.2pt,388.8pt" to="403.25pt,388.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" o:allowincell="f" strokeweight="1pt">
                <v:stroke startarrowwidth="narrow" startarrowlength="short" endarrowwidth="narrow" endarrowlength="short"/>
                <o:lock v:ext="edit" shapetype="f"/>
                <w10:wrap anchorx="margin" anchory="margin"/>
              </v:line>
            </w:pict>
          </mc:Fallback>
        </mc:AlternateContent>
      </w:r>
      <w:r>
        <w:rPr>
          <w:noProof/>
        </w:rPr>
        <mc:AlternateContent>
          <mc:Choice Requires="wps">
            <w:drawing>
              <wp:anchor distT="0" distB="0" distL="114300" distR="114300" simplePos="0" relativeHeight="251675648" behindDoc="0" locked="0" layoutInCell="0" allowOverlap="1" wp14:anchorId="6B1EB91E" wp14:editId="14B09AEE">
                <wp:simplePos x="0" y="0"/>
                <wp:positionH relativeFrom="margin">
                  <wp:posOffset>4572000</wp:posOffset>
                </wp:positionH>
                <wp:positionV relativeFrom="margin">
                  <wp:posOffset>3840480</wp:posOffset>
                </wp:positionV>
                <wp:extent cx="0" cy="274320"/>
                <wp:effectExtent l="0" t="0" r="0" b="5080"/>
                <wp:wrapNone/>
                <wp:docPr id="21"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74320"/>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52F4950" id="Line 29" o:spid="_x0000_s1026" style="position:absolute;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5in,302.4pt" to="5in,32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" o:allowincell="f" strokeweight="1pt">
                <v:stroke startarrowwidth="narrow" startarrowlength="short" endarrowwidth="narrow" endarrowlength="short"/>
                <o:lock v:ext="edit" shapetype="f"/>
                <w10:wrap anchorx="margin" anchory="margin"/>
              </v:line>
            </w:pict>
          </mc:Fallback>
        </mc:AlternateContent>
      </w:r>
      <w:r>
        <w:rPr>
          <w:noProof/>
        </w:rPr>
        <mc:AlternateContent>
          <mc:Choice Requires="wps">
            <w:drawing>
              <wp:anchor distT="0" distB="0" distL="114300" distR="114300" simplePos="0" relativeHeight="251674624" behindDoc="0" locked="0" layoutInCell="0" allowOverlap="1" wp14:anchorId="563446A5" wp14:editId="2E870BE6">
                <wp:simplePos x="0" y="0"/>
                <wp:positionH relativeFrom="margin">
                  <wp:posOffset>4297680</wp:posOffset>
                </wp:positionH>
                <wp:positionV relativeFrom="margin">
                  <wp:posOffset>3840480</wp:posOffset>
                </wp:positionV>
                <wp:extent cx="274955" cy="635"/>
                <wp:effectExtent l="0" t="0" r="4445" b="12065"/>
                <wp:wrapNone/>
                <wp:docPr id="20"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7495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B421156" id="Line 28" o:spid="_x0000_s1026" style="position:absolute;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338.4pt,302.4pt" to="360.05pt,302.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" o:allowincell="f" strokeweight="1pt">
                <v:stroke startarrowwidth="narrow" startarrowlength="short" endarrowwidth="narrow" endarrowlength="short"/>
                <o:lock v:ext="edit" shapetype="f"/>
                <w10:wrap anchorx="margin" anchory="margin"/>
              </v:line>
            </w:pict>
          </mc:Fallback>
        </mc:AlternateContent>
      </w:r>
      <w:r>
        <w:rPr>
          <w:noProof/>
        </w:rPr>
        <mc:AlternateContent>
          <mc:Choice Requires="wps">
            <w:drawing>
              <wp:anchor distT="0" distB="0" distL="114300" distR="114300" simplePos="0" relativeHeight="251677696" behindDoc="0" locked="0" layoutInCell="0" allowOverlap="1" wp14:anchorId="0DE035DF" wp14:editId="6D7F7224">
                <wp:simplePos x="0" y="0"/>
                <wp:positionH relativeFrom="margin">
                  <wp:posOffset>5120640</wp:posOffset>
                </wp:positionH>
                <wp:positionV relativeFrom="margin">
                  <wp:posOffset>4114800</wp:posOffset>
                </wp:positionV>
                <wp:extent cx="0" cy="1554480"/>
                <wp:effectExtent l="0" t="0" r="0" b="0"/>
                <wp:wrapNone/>
                <wp:docPr id="19"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554480"/>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5EC8393" id="Line 27" o:spid="_x0000_s1026" style="position:absolute;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403.2pt,324pt" to="403.2pt,446.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" o:allowincell="f" strokeweight="1pt">
                <v:stroke startarrowwidth="narrow" startarrowlength="short" endarrowwidth="narrow" endarrowlength="short"/>
                <o:lock v:ext="edit" shapetype="f"/>
                <w10:wrap anchorx="margin" anchory="margin"/>
              </v:line>
            </w:pict>
          </mc:Fallback>
        </mc:AlternateContent>
      </w:r>
      <w:r>
        <w:rPr>
          <w:noProof/>
        </w:rPr>
        <mc:AlternateContent>
          <mc:Choice Requires="wps">
            <w:drawing>
              <wp:anchor distT="0" distB="0" distL="114300" distR="114300" simplePos="0" relativeHeight="251676672" behindDoc="0" locked="0" layoutInCell="0" allowOverlap="1" wp14:anchorId="4D4ACFE1" wp14:editId="4A15CDDE">
                <wp:simplePos x="0" y="0"/>
                <wp:positionH relativeFrom="margin">
                  <wp:posOffset>1005840</wp:posOffset>
                </wp:positionH>
                <wp:positionV relativeFrom="margin">
                  <wp:posOffset>4114800</wp:posOffset>
                </wp:positionV>
                <wp:extent cx="4115435" cy="635"/>
                <wp:effectExtent l="0" t="0" r="0" b="12065"/>
                <wp:wrapNone/>
                <wp:docPr id="18"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41154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52EA7FD" id="Line 26" o:spid="_x0000_s1026" style="position:absolute;flip:x;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79.2pt,324pt" to="403.25pt,324.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" o:allowincell="f" strokeweight="1pt">
                <v:stroke startarrowwidth="narrow" startarrowlength="short" endarrowwidth="narrow" endarrowlength="short"/>
                <o:lock v:ext="edit" shapetype="f"/>
                <w10:wrap anchorx="margin" anchory="margin"/>
              </v:line>
            </w:pict>
          </mc:Fallback>
        </mc:AlternateContent>
      </w:r>
      <w:r>
        <w:rPr>
          <w:noProof/>
        </w:rPr>
        <mc:AlternateContent>
          <mc:Choice Requires="wps">
            <w:drawing>
              <wp:anchor distT="0" distB="0" distL="114300" distR="114300" simplePos="0" relativeHeight="251667456" behindDoc="0" locked="0" layoutInCell="0" allowOverlap="1" wp14:anchorId="4187A367" wp14:editId="0B947386">
                <wp:simplePos x="0" y="0"/>
                <wp:positionH relativeFrom="margin">
                  <wp:posOffset>1005840</wp:posOffset>
                </wp:positionH>
                <wp:positionV relativeFrom="margin">
                  <wp:posOffset>5669280</wp:posOffset>
                </wp:positionV>
                <wp:extent cx="4115435" cy="635"/>
                <wp:effectExtent l="0" t="0" r="12065" b="12065"/>
                <wp:wrapNone/>
                <wp:docPr id="17"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1154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002B9BF" id="Line 25" o:spid="_x0000_s1026" style="position:absolute;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79.2pt,446.4pt" to="403.25pt,446.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" o:allowincell="f" strokeweight="1pt">
                <v:stroke startarrowwidth="narrow" startarrowlength="short" endarrowwidth="narrow" endarrowlength="short"/>
                <o:lock v:ext="edit" shapetype="f"/>
                <w10:wrap anchorx="margin" anchory="margin"/>
              </v:line>
            </w:pict>
          </mc:Fallback>
        </mc:AlternateContent>
      </w:r>
      <w:r>
        <w:rPr>
          <w:noProof/>
        </w:rPr>
        <mc:AlternateContent>
          <mc:Choice Requires="wps">
            <w:drawing>
              <wp:anchor distT="0" distB="0" distL="114300" distR="114300" simplePos="0" relativeHeight="251669504" behindDoc="0" locked="0" layoutInCell="0" allowOverlap="1" wp14:anchorId="59208BA2" wp14:editId="5099A948">
                <wp:simplePos x="0" y="0"/>
                <wp:positionH relativeFrom="margin">
                  <wp:posOffset>2286000</wp:posOffset>
                </wp:positionH>
                <wp:positionV relativeFrom="margin">
                  <wp:posOffset>6492240</wp:posOffset>
                </wp:positionV>
                <wp:extent cx="1372235" cy="635"/>
                <wp:effectExtent l="0" t="0" r="12065" b="12065"/>
                <wp:wrapNone/>
                <wp:docPr id="1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3722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6B2E7C2" id="Line 24" o:spid="_x0000_s1026" style="position:absolute;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180pt,511.2pt" to="288.05pt,511.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" o:allowincell="f" strokeweight="1pt">
                <v:stroke startarrowwidth="narrow" startarrowlength="short" endarrowwidth="narrow" endarrowlength="short"/>
                <o:lock v:ext="edit" shapetype="f"/>
                <w10:wrap anchorx="margin" anchory="margin"/>
              </v:line>
            </w:pict>
          </mc:Fallback>
        </mc:AlternateContent>
      </w:r>
      <w:r>
        <w:rPr>
          <w:noProof/>
        </w:rPr>
        <mc:AlternateContent>
          <mc:Choice Requires="wps">
            <w:drawing>
              <wp:anchor distT="0" distB="0" distL="114300" distR="114300" simplePos="0" relativeHeight="251670528" behindDoc="0" locked="0" layoutInCell="0" allowOverlap="1" wp14:anchorId="32000A6C" wp14:editId="469C8DDA">
                <wp:simplePos x="0" y="0"/>
                <wp:positionH relativeFrom="margin">
                  <wp:posOffset>3657600</wp:posOffset>
                </wp:positionH>
                <wp:positionV relativeFrom="margin">
                  <wp:posOffset>5669280</wp:posOffset>
                </wp:positionV>
                <wp:extent cx="635" cy="823595"/>
                <wp:effectExtent l="0" t="0" r="12065" b="1905"/>
                <wp:wrapNone/>
                <wp:docPr id="15"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35" cy="82359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7661F57" id="Line 23" o:spid="_x0000_s1026" style="position:absolute;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4in,446.4pt" to="288.05pt,511.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" o:allowincell="f" strokeweight="1pt">
                <v:stroke startarrowwidth="narrow" startarrowlength="short" endarrowwidth="narrow" endarrowlength="short"/>
                <o:lock v:ext="edit" shapetype="f"/>
                <w10:wrap anchorx="margin" anchory="margin"/>
              </v:line>
            </w:pict>
          </mc:Fallback>
        </mc:AlternateContent>
      </w:r>
      <w:r>
        <w:rPr>
          <w:noProof/>
        </w:rPr>
        <mc:AlternateContent>
          <mc:Choice Requires="wps">
            <w:drawing>
              <wp:anchor distT="0" distB="0" distL="114300" distR="114300" simplePos="0" relativeHeight="251668480" behindDoc="0" locked="0" layoutInCell="0" allowOverlap="1" wp14:anchorId="7EFABC02" wp14:editId="740B946E">
                <wp:simplePos x="0" y="0"/>
                <wp:positionH relativeFrom="margin">
                  <wp:posOffset>2286000</wp:posOffset>
                </wp:positionH>
                <wp:positionV relativeFrom="margin">
                  <wp:posOffset>5669280</wp:posOffset>
                </wp:positionV>
                <wp:extent cx="635" cy="823595"/>
                <wp:effectExtent l="0" t="0" r="12065" b="1905"/>
                <wp:wrapNone/>
                <wp:docPr id="14"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35" cy="82359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7011033" id="Line 22" o:spid="_x0000_s1026" style="position:absolute;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180pt,446.4pt" to="180.05pt,511.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" o:allowincell="f" strokeweight="1pt">
                <v:stroke startarrowwidth="narrow" startarrowlength="short" endarrowwidth="narrow" endarrowlength="short"/>
                <o:lock v:ext="edit" shapetype="f"/>
                <w10:wrap anchorx="margin" anchory="margin"/>
              </v:line>
            </w:pict>
          </mc:Fallback>
        </mc:AlternateContent>
      </w:r>
      <w:r>
        <w:rPr>
          <w:noProof/>
        </w:rPr>
        <mc:AlternateContent>
          <mc:Choice Requires="wps">
            <w:drawing>
              <wp:anchor distT="0" distB="0" distL="114300" distR="114300" simplePos="0" relativeHeight="251694080" behindDoc="0" locked="0" layoutInCell="0" allowOverlap="1" wp14:anchorId="7B4A3BF7" wp14:editId="69EB643F">
                <wp:simplePos x="0" y="0"/>
                <wp:positionH relativeFrom="margin">
                  <wp:posOffset>5486400</wp:posOffset>
                </wp:positionH>
                <wp:positionV relativeFrom="margin">
                  <wp:posOffset>1737360</wp:posOffset>
                </wp:positionV>
                <wp:extent cx="219710" cy="3143885"/>
                <wp:effectExtent l="0" t="0" r="0" b="0"/>
                <wp:wrapNone/>
                <wp:docPr id="13"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9710" cy="31438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102223" w:rsidRDefault="00102223" w:rsidP="00102223">
                            <w:r>
                              <w:rPr>
                                <w:noProof/>
                              </w:rPr>
                              <w:object w:dxaOrig="1196" w:dyaOrig="16501" w14:anchorId="286B7F59">
                                <v:shape id="_x0000_i1042" type="#_x0000_t75" alt="" style="width:18.2pt;height:248.45pt;mso-width-percent:0;mso-height-percent:0;mso-width-percent:0;mso-height-percent:0" o:ole="">
                                  <v:imagedata r:id="rId54" o:title=""/>
                                </v:shape>
                                <o:OLEObject Type="Embed" ProgID="MSWordArt.2" ShapeID="_x0000_i1042" DrawAspect="Content" ObjectID="_1588106514" r:id="rId55">
                                  <o:FieldCodes>\s</o:FieldCodes>
                                </o:OLEObject>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4A3BF7" id="Rectangle 21" o:spid="_x0000_s1033" style="position:absolute;left:0;text-align:left;margin-left:6in;margin-top:136.8pt;width:17.3pt;height:247.55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" o:allowincell="f" filled="f" stroked="f" strokeweight="1pt">
                <v:path arrowok="t"/>
                <v:textbox inset="0,0,0,0">
                  <w:txbxContent>
                    <w:p w:rsidR="00102223" w:rsidRDefault="00102223" w:rsidP="00102223">
                      <w:r>
                        <w:rPr>
                          <w:noProof/>
                        </w:rPr>
                        <w:object w:dxaOrig="1196" w:dyaOrig="16501" w14:anchorId="286B7F59">
                          <v:shape id="_x0000_i1042" type="#_x0000_t75" alt="" style="width:18.2pt;height:248.45pt;mso-width-percent:0;mso-height-percent:0;mso-width-percent:0;mso-height-percent:0" o:ole="">
                            <v:imagedata r:id="rId54" o:title=""/>
                          </v:shape>
                          <o:OLEObject Type="Embed" ProgID="MSWordArt.2" ShapeID="_x0000_i1042" DrawAspect="Content" ObjectID="_1588106514" r:id="rId56">
                            <o:FieldCodes>\s</o:FieldCodes>
                          </o:OLEObject>
                        </w:object>
                      </w:r>
                    </w:p>
                  </w:txbxContent>
                </v:textbox>
                <w10:wrap anchorx="margin" anchory="margin"/>
              </v:rect>
            </w:pict>
          </mc:Fallback>
        </mc:AlternateContent>
      </w:r>
      <w:r>
        <w:rPr>
          <w:noProof/>
        </w:rPr>
        <mc:AlternateContent>
          <mc:Choice Requires="wps">
            <w:drawing>
              <wp:anchor distT="0" distB="0" distL="114300" distR="114300" simplePos="0" relativeHeight="251671552" behindDoc="0" locked="0" layoutInCell="0" allowOverlap="1" wp14:anchorId="0671A5EC" wp14:editId="50F70AD3">
                <wp:simplePos x="0" y="0"/>
                <wp:positionH relativeFrom="margin">
                  <wp:posOffset>2377440</wp:posOffset>
                </wp:positionH>
                <wp:positionV relativeFrom="margin">
                  <wp:posOffset>5852160</wp:posOffset>
                </wp:positionV>
                <wp:extent cx="1189355" cy="549275"/>
                <wp:effectExtent l="0" t="0" r="0" b="0"/>
                <wp:wrapNone/>
                <wp:docPr id="11"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89355" cy="5492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102223" w:rsidRDefault="00102223" w:rsidP="00102223">
                            <w:pPr>
                              <w:jc w:val="center"/>
                            </w:pPr>
                          </w:p>
                          <w:p w:rsidR="00102223" w:rsidRPr="0029413B" w:rsidRDefault="00102223" w:rsidP="00102223">
                            <w:pPr>
                              <w:pStyle w:val="Heading2"/>
                              <w:rPr>
                                <w:b w:val="0"/>
                                <w:sz w:val="20"/>
                                <w:u w:val="none"/>
                              </w:rPr>
                            </w:pPr>
                            <w:r w:rsidRPr="0029413B">
                              <w:rPr>
                                <w:b w:val="0"/>
                                <w:sz w:val="20"/>
                                <w:u w:val="none"/>
                              </w:rPr>
                              <w:t>KINDERGARTEN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71A5EC" id="Rectangle 20" o:spid="_x0000_s1034" style="position:absolute;left:0;text-align:left;margin-left:187.2pt;margin-top:460.8pt;width:93.65pt;height:43.2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" o:allowincell="f" filled="f" stroked="f" strokeweight="1pt">
                <v:path arrowok="t"/>
                <v:textbox inset="0,0,0,0">
                  <w:txbxContent>
                    <w:p w:rsidR="00102223" w:rsidRDefault="00102223" w:rsidP="00102223">
                      <w:pPr>
                        <w:jc w:val="center"/>
                      </w:pPr>
                    </w:p>
                    <w:p w:rsidR="00102223" w:rsidRPr="0029413B" w:rsidRDefault="00102223" w:rsidP="00102223">
                      <w:pPr>
                        <w:pStyle w:val="Heading2"/>
                        <w:rPr>
                          <w:b w:val="0"/>
                          <w:sz w:val="20"/>
                          <w:u w:val="none"/>
                        </w:rPr>
                      </w:pPr>
                      <w:r w:rsidRPr="0029413B">
                        <w:rPr>
                          <w:b w:val="0"/>
                          <w:sz w:val="20"/>
                          <w:u w:val="none"/>
                        </w:rPr>
                        <w:t>KINDERGARTEN</w:t>
                      </w:r>
                    </w:p>
                  </w:txbxContent>
                </v:textbox>
                <w10:wrap anchorx="margin" anchory="margin"/>
              </v:rect>
            </w:pict>
          </mc:Fallback>
        </mc:AlternateContent>
      </w:r>
      <w:r>
        <w:rPr>
          <w:noProof/>
        </w:rPr>
        <mc:AlternateContent>
          <mc:Choice Requires="wps">
            <w:drawing>
              <wp:anchor distT="0" distB="0" distL="114300" distR="114300" simplePos="0" relativeHeight="251663360" behindDoc="0" locked="0" layoutInCell="0" allowOverlap="1" wp14:anchorId="3067346B" wp14:editId="0252B8B4">
                <wp:simplePos x="0" y="0"/>
                <wp:positionH relativeFrom="margin">
                  <wp:posOffset>822960</wp:posOffset>
                </wp:positionH>
                <wp:positionV relativeFrom="margin">
                  <wp:posOffset>7040880</wp:posOffset>
                </wp:positionV>
                <wp:extent cx="5029835" cy="635"/>
                <wp:effectExtent l="0" t="0" r="12065" b="12065"/>
                <wp:wrapNone/>
                <wp:docPr id="10"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0298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ACB8222" id="Line 19"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64.8pt,554.4pt" to="460.85pt,554.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" o:allowincell="f" strokeweight="1pt">
                <v:stroke startarrowwidth="narrow" startarrowlength="short" endarrowwidth="narrow" endarrowlength="short"/>
                <o:lock v:ext="edit" shapetype="f"/>
                <w10:wrap anchorx="margin" anchory="margin"/>
              </v:line>
            </w:pict>
          </mc:Fallback>
        </mc:AlternateContent>
      </w:r>
    </w:p>
    <w:p w:rsidR="00102223" w:rsidRDefault="00102223" w:rsidP="00102223">
      <w:pPr>
        <w:jc w:val="both"/>
      </w:pPr>
    </w:p>
    <w:p w:rsidR="00102223" w:rsidRDefault="00102223" w:rsidP="00102223">
      <w:pPr>
        <w:jc w:val="both"/>
      </w:pPr>
    </w:p>
    <w:p w:rsidR="00102223" w:rsidRDefault="00102223" w:rsidP="00102223">
      <w:pPr>
        <w:jc w:val="both"/>
      </w:pPr>
    </w:p>
    <w:p w:rsidR="00102223" w:rsidRDefault="00102223" w:rsidP="00102223">
      <w:pPr>
        <w:jc w:val="both"/>
      </w:pPr>
      <w:r>
        <w:rPr>
          <w:noProof/>
        </w:rPr>
        <mc:AlternateContent>
          <mc:Choice Requires="wps">
            <w:drawing>
              <wp:anchor distT="0" distB="0" distL="114300" distR="114300" simplePos="0" relativeHeight="251695104" behindDoc="0" locked="0" layoutInCell="0" allowOverlap="1" wp14:anchorId="3A847DF9" wp14:editId="07E19639">
                <wp:simplePos x="0" y="0"/>
                <wp:positionH relativeFrom="margin">
                  <wp:posOffset>2014695</wp:posOffset>
                </wp:positionH>
                <wp:positionV relativeFrom="margin">
                  <wp:posOffset>1808075</wp:posOffset>
                </wp:positionV>
                <wp:extent cx="731520" cy="1758462"/>
                <wp:effectExtent l="0" t="0" r="5080" b="6985"/>
                <wp:wrapNone/>
                <wp:docPr id="33"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1520" cy="175846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102223" w:rsidRDefault="00102223" w:rsidP="00102223">
                            <w:pPr>
                              <w:pStyle w:val="BodyText2"/>
                              <w:jc w:val="left"/>
                            </w:pPr>
                            <w:r>
                              <w:t>MA (30 Credits,</w:t>
                            </w:r>
                          </w:p>
                          <w:p w:rsidR="00102223" w:rsidRDefault="00102223" w:rsidP="00102223">
                            <w:pPr>
                              <w:jc w:val="center"/>
                              <w:rPr>
                                <w:sz w:val="20"/>
                              </w:rPr>
                            </w:pPr>
                            <w:r>
                              <w:rPr>
                                <w:sz w:val="20"/>
                              </w:rPr>
                              <w:t>1-2 Years)</w:t>
                            </w:r>
                          </w:p>
                          <w:p w:rsidR="00102223" w:rsidRPr="0029413B" w:rsidRDefault="00102223" w:rsidP="00102223">
                            <w:pPr>
                              <w:pStyle w:val="BodyText3"/>
                              <w:jc w:val="center"/>
                              <w:rPr>
                                <w:rFonts w:ascii="Arial" w:hAnsi="Arial" w:cs="Arial"/>
                              </w:rPr>
                            </w:pPr>
                            <w:r w:rsidRPr="0029413B">
                              <w:rPr>
                                <w:rFonts w:ascii="Arial" w:hAnsi="Arial" w:cs="Arial"/>
                              </w:rPr>
                              <w:t>BA (120 Credits,</w:t>
                            </w:r>
                          </w:p>
                          <w:p w:rsidR="00102223" w:rsidRPr="0029413B" w:rsidRDefault="00102223" w:rsidP="00102223">
                            <w:pPr>
                              <w:pStyle w:val="BodyText3"/>
                              <w:jc w:val="center"/>
                              <w:rPr>
                                <w:rFonts w:ascii="Arial" w:hAnsi="Arial" w:cs="Arial"/>
                              </w:rPr>
                            </w:pPr>
                            <w:r w:rsidRPr="0029413B">
                              <w:rPr>
                                <w:rFonts w:ascii="Arial" w:hAnsi="Arial" w:cs="Arial"/>
                              </w:rPr>
                              <w:t>4-5 Years)</w:t>
                            </w:r>
                          </w:p>
                          <w:p w:rsidR="00102223" w:rsidRDefault="00102223" w:rsidP="00102223">
                            <w:pPr>
                              <w:pStyle w:val="BodyText2"/>
                            </w:pPr>
                            <w:r>
                              <w:t xml:space="preserve">  Diploma (90 Credits,</w:t>
                            </w:r>
                          </w:p>
                          <w:p w:rsidR="00102223" w:rsidRDefault="00102223" w:rsidP="00102223">
                            <w:pPr>
                              <w:jc w:val="center"/>
                              <w:rPr>
                                <w:sz w:val="20"/>
                              </w:rPr>
                            </w:pPr>
                            <w:r>
                              <w:rPr>
                                <w:sz w:val="20"/>
                              </w:rPr>
                              <w:t>3 Years)</w:t>
                            </w:r>
                          </w:p>
                          <w:p w:rsidR="00102223" w:rsidRDefault="00102223" w:rsidP="00102223">
                            <w:pPr>
                              <w:jc w:val="center"/>
                              <w:rPr>
                                <w:sz w:val="20"/>
                              </w:rPr>
                            </w:pPr>
                          </w:p>
                          <w:p w:rsidR="00102223" w:rsidRPr="0029413B" w:rsidRDefault="00102223" w:rsidP="00102223">
                            <w:pPr>
                              <w:pStyle w:val="Heading1"/>
                              <w:rPr>
                                <w:b w:val="0"/>
                              </w:rPr>
                            </w:pPr>
                            <w:r w:rsidRPr="0029413B">
                              <w:rPr>
                                <w:b w:val="0"/>
                              </w:rPr>
                              <w:t>COLLEGE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847DF9" id="Rectangle 41" o:spid="_x0000_s1035" style="position:absolute;left:0;text-align:left;margin-left:158.65pt;margin-top:142.35pt;width:57.6pt;height:138.45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" o:allowincell="f" filled="f" stroked="f" strokeweight="1pt">
                <v:path arrowok="t"/>
                <v:textbox inset="0,0,0,0">
                  <w:txbxContent>
                    <w:p w:rsidR="00102223" w:rsidRDefault="00102223" w:rsidP="00102223">
                      <w:pPr>
                        <w:pStyle w:val="BodyText2"/>
                        <w:jc w:val="left"/>
                      </w:pPr>
                      <w:r>
                        <w:t>MA (30 Credits,</w:t>
                      </w:r>
                    </w:p>
                    <w:p w:rsidR="00102223" w:rsidRDefault="00102223" w:rsidP="00102223">
                      <w:pPr>
                        <w:jc w:val="center"/>
                        <w:rPr>
                          <w:sz w:val="20"/>
                        </w:rPr>
                      </w:pPr>
                      <w:r>
                        <w:rPr>
                          <w:sz w:val="20"/>
                        </w:rPr>
                        <w:t>1-2 Years)</w:t>
                      </w:r>
                    </w:p>
                    <w:p w:rsidR="00102223" w:rsidRPr="0029413B" w:rsidRDefault="00102223" w:rsidP="00102223">
                      <w:pPr>
                        <w:pStyle w:val="BodyText3"/>
                        <w:jc w:val="center"/>
                        <w:rPr>
                          <w:rFonts w:ascii="Arial" w:hAnsi="Arial" w:cs="Arial"/>
                        </w:rPr>
                      </w:pPr>
                      <w:r w:rsidRPr="0029413B">
                        <w:rPr>
                          <w:rFonts w:ascii="Arial" w:hAnsi="Arial" w:cs="Arial"/>
                        </w:rPr>
                        <w:t>BA (120 Credits,</w:t>
                      </w:r>
                    </w:p>
                    <w:p w:rsidR="00102223" w:rsidRPr="0029413B" w:rsidRDefault="00102223" w:rsidP="00102223">
                      <w:pPr>
                        <w:pStyle w:val="BodyText3"/>
                        <w:jc w:val="center"/>
                        <w:rPr>
                          <w:rFonts w:ascii="Arial" w:hAnsi="Arial" w:cs="Arial"/>
                        </w:rPr>
                      </w:pPr>
                      <w:r w:rsidRPr="0029413B">
                        <w:rPr>
                          <w:rFonts w:ascii="Arial" w:hAnsi="Arial" w:cs="Arial"/>
                        </w:rPr>
                        <w:t>4-5 Years)</w:t>
                      </w:r>
                    </w:p>
                    <w:p w:rsidR="00102223" w:rsidRDefault="00102223" w:rsidP="00102223">
                      <w:pPr>
                        <w:pStyle w:val="BodyText2"/>
                      </w:pPr>
                      <w:r>
                        <w:t xml:space="preserve">  Diploma (90 Credits,</w:t>
                      </w:r>
                    </w:p>
                    <w:p w:rsidR="00102223" w:rsidRDefault="00102223" w:rsidP="00102223">
                      <w:pPr>
                        <w:jc w:val="center"/>
                        <w:rPr>
                          <w:sz w:val="20"/>
                        </w:rPr>
                      </w:pPr>
                      <w:r>
                        <w:rPr>
                          <w:sz w:val="20"/>
                        </w:rPr>
                        <w:t>3 Years)</w:t>
                      </w:r>
                    </w:p>
                    <w:p w:rsidR="00102223" w:rsidRDefault="00102223" w:rsidP="00102223">
                      <w:pPr>
                        <w:jc w:val="center"/>
                        <w:rPr>
                          <w:sz w:val="20"/>
                        </w:rPr>
                      </w:pPr>
                    </w:p>
                    <w:p w:rsidR="00102223" w:rsidRPr="0029413B" w:rsidRDefault="00102223" w:rsidP="00102223">
                      <w:pPr>
                        <w:pStyle w:val="Heading1"/>
                        <w:rPr>
                          <w:b w:val="0"/>
                        </w:rPr>
                      </w:pPr>
                      <w:r w:rsidRPr="0029413B">
                        <w:rPr>
                          <w:b w:val="0"/>
                        </w:rPr>
                        <w:t>COLLEGE</w:t>
                      </w:r>
                    </w:p>
                  </w:txbxContent>
                </v:textbox>
                <w10:wrap anchorx="margin" anchory="margin"/>
              </v:rect>
            </w:pict>
          </mc:Fallback>
        </mc:AlternateContent>
      </w:r>
      <w:r>
        <w:rPr>
          <w:noProof/>
        </w:rPr>
        <mc:AlternateContent>
          <mc:Choice Requires="wps">
            <w:drawing>
              <wp:anchor distT="0" distB="0" distL="114300" distR="114300" simplePos="0" relativeHeight="251693056" behindDoc="0" locked="0" layoutInCell="0" allowOverlap="1" wp14:anchorId="744CCE3D" wp14:editId="4190E994">
                <wp:simplePos x="0" y="0"/>
                <wp:positionH relativeFrom="margin">
                  <wp:posOffset>2743200</wp:posOffset>
                </wp:positionH>
                <wp:positionV relativeFrom="margin">
                  <wp:posOffset>1737360</wp:posOffset>
                </wp:positionV>
                <wp:extent cx="0" cy="731520"/>
                <wp:effectExtent l="0" t="0" r="0" b="5080"/>
                <wp:wrapNone/>
                <wp:docPr id="9"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731520"/>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FBD7ABC" id="Line 18" o:spid="_x0000_s1026" style="position:absolute;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3in,136.8pt" to="3in,194.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" o:allowincell="f" strokeweight="1pt">
                <v:stroke startarrowwidth="narrow" startarrowlength="short" endarrowwidth="narrow" endarrowlength="short"/>
                <o:lock v:ext="edit" shapetype="f"/>
                <w10:wrap anchorx="margin" anchory="margin"/>
              </v:line>
            </w:pict>
          </mc:Fallback>
        </mc:AlternateContent>
      </w:r>
      <w:r>
        <w:rPr>
          <w:noProof/>
        </w:rPr>
        <mc:AlternateContent>
          <mc:Choice Requires="wps">
            <w:drawing>
              <wp:anchor distT="0" distB="0" distL="114300" distR="114300" simplePos="0" relativeHeight="251699200" behindDoc="0" locked="0" layoutInCell="0" allowOverlap="1" wp14:anchorId="6F5DB080" wp14:editId="78490141">
                <wp:simplePos x="0" y="0"/>
                <wp:positionH relativeFrom="column">
                  <wp:posOffset>1920240</wp:posOffset>
                </wp:positionH>
                <wp:positionV relativeFrom="paragraph">
                  <wp:posOffset>60960</wp:posOffset>
                </wp:positionV>
                <wp:extent cx="0" cy="731520"/>
                <wp:effectExtent l="0" t="0" r="0" b="5080"/>
                <wp:wrapNone/>
                <wp:docPr id="8"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7315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D0AE48" id="Line 17" o:spid="_x0000_s1026" style="position:absolute;flip:y;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2pt,4.8pt" to="151.2pt,62.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" o:allowincell="f">
                <o:lock v:ext="edit" shapetype="f"/>
              </v:line>
            </w:pict>
          </mc:Fallback>
        </mc:AlternateContent>
      </w:r>
      <w:r>
        <w:rPr>
          <w:noProof/>
        </w:rPr>
        <mc:AlternateContent>
          <mc:Choice Requires="wps">
            <w:drawing>
              <wp:anchor distT="0" distB="0" distL="114300" distR="114300" simplePos="0" relativeHeight="251700224" behindDoc="0" locked="0" layoutInCell="0" allowOverlap="1" wp14:anchorId="23C2040A" wp14:editId="6521BCFC">
                <wp:simplePos x="0" y="0"/>
                <wp:positionH relativeFrom="column">
                  <wp:posOffset>1737360</wp:posOffset>
                </wp:positionH>
                <wp:positionV relativeFrom="paragraph">
                  <wp:posOffset>60960</wp:posOffset>
                </wp:positionV>
                <wp:extent cx="182880" cy="0"/>
                <wp:effectExtent l="0" t="0" r="0" b="0"/>
                <wp:wrapNone/>
                <wp:docPr id="7"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182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EE8A30" id="Line 16" o:spid="_x0000_s1026" style="position:absolute;flip:x;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6.8pt,4.8pt" to="151.2pt,4.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" o:allowincell="f">
                <o:lock v:ext="edit" shapetype="f"/>
              </v:line>
            </w:pict>
          </mc:Fallback>
        </mc:AlternateContent>
      </w:r>
    </w:p>
    <w:p w:rsidR="00102223" w:rsidRDefault="00102223" w:rsidP="00102223">
      <w:pPr>
        <w:jc w:val="both"/>
      </w:pPr>
    </w:p>
    <w:p w:rsidR="00102223" w:rsidRDefault="00102223" w:rsidP="00102223">
      <w:pPr>
        <w:jc w:val="both"/>
      </w:pPr>
    </w:p>
    <w:p w:rsidR="00102223" w:rsidRDefault="00102223" w:rsidP="00102223">
      <w:pPr>
        <w:jc w:val="both"/>
      </w:pPr>
    </w:p>
    <w:p w:rsidR="00102223" w:rsidRDefault="00102223" w:rsidP="00102223">
      <w:pPr>
        <w:jc w:val="both"/>
      </w:pPr>
      <w:r>
        <w:rPr>
          <w:noProof/>
        </w:rPr>
        <mc:AlternateContent>
          <mc:Choice Requires="wps">
            <w:drawing>
              <wp:anchor distT="0" distB="0" distL="114300" distR="114300" simplePos="0" relativeHeight="251697152" behindDoc="0" locked="0" layoutInCell="0" allowOverlap="1" wp14:anchorId="5A5C0914" wp14:editId="17D535EF">
                <wp:simplePos x="0" y="0"/>
                <wp:positionH relativeFrom="column">
                  <wp:posOffset>2926080</wp:posOffset>
                </wp:positionH>
                <wp:positionV relativeFrom="paragraph">
                  <wp:posOffset>73025</wp:posOffset>
                </wp:positionV>
                <wp:extent cx="0" cy="274320"/>
                <wp:effectExtent l="0" t="0" r="0" b="5080"/>
                <wp:wrapNone/>
                <wp:docPr id="6"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2743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2153B8" id="Line 15" o:spid="_x0000_s1026" style="position:absolute;flip:y;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0.4pt,5.75pt" to="230.4pt,27.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" o:allowincell="f">
                <o:lock v:ext="edit" shapetype="f"/>
              </v:line>
            </w:pict>
          </mc:Fallback>
        </mc:AlternateContent>
      </w:r>
      <w:r>
        <w:rPr>
          <w:noProof/>
        </w:rPr>
        <mc:AlternateContent>
          <mc:Choice Requires="wps">
            <w:drawing>
              <wp:anchor distT="0" distB="0" distL="114300" distR="114300" simplePos="0" relativeHeight="251698176" behindDoc="0" locked="0" layoutInCell="0" allowOverlap="1" wp14:anchorId="6982DA5A" wp14:editId="5BFFA84D">
                <wp:simplePos x="0" y="0"/>
                <wp:positionH relativeFrom="column">
                  <wp:posOffset>2743200</wp:posOffset>
                </wp:positionH>
                <wp:positionV relativeFrom="paragraph">
                  <wp:posOffset>73025</wp:posOffset>
                </wp:positionV>
                <wp:extent cx="182880" cy="0"/>
                <wp:effectExtent l="0" t="0" r="0" b="0"/>
                <wp:wrapNone/>
                <wp:docPr id="5"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182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C56F28" id="Line 14" o:spid="_x0000_s1026" style="position:absolute;flip:x;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5.75pt" to="230.4pt,5.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" o:allowincell="f">
                <o:lock v:ext="edit" shapetype="f"/>
              </v:line>
            </w:pict>
          </mc:Fallback>
        </mc:AlternateContent>
      </w:r>
    </w:p>
    <w:p w:rsidR="00102223" w:rsidRDefault="00102223" w:rsidP="00102223">
      <w:pPr>
        <w:jc w:val="both"/>
      </w:pPr>
      <w:r>
        <w:rPr>
          <w:noProof/>
        </w:rPr>
        <mc:AlternateContent>
          <mc:Choice Requires="wps">
            <w:drawing>
              <wp:anchor distT="0" distB="0" distL="114300" distR="114300" simplePos="0" relativeHeight="251691008" behindDoc="0" locked="0" layoutInCell="0" allowOverlap="1" wp14:anchorId="79E88A9B" wp14:editId="691A4714">
                <wp:simplePos x="0" y="0"/>
                <wp:positionH relativeFrom="margin">
                  <wp:posOffset>2898948</wp:posOffset>
                </wp:positionH>
                <wp:positionV relativeFrom="margin">
                  <wp:posOffset>2752620</wp:posOffset>
                </wp:positionV>
                <wp:extent cx="130629" cy="0"/>
                <wp:effectExtent l="0" t="0" r="9525" b="12700"/>
                <wp:wrapNone/>
                <wp:docPr id="32"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flipV="1">
                          <a:off x="0" y="0"/>
                          <a:ext cx="130629" cy="0"/>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5095F86" id="Line 40" o:spid="_x0000_s1026" style="position:absolute;flip:x y;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28.25pt,216.75pt" to="238.55pt,216.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" o:allowincell="f" strokeweight="1pt">
                <v:stroke startarrowwidth="narrow" startarrowlength="short" endarrowwidth="narrow" endarrowlength="short"/>
                <o:lock v:ext="edit" shapetype="f"/>
                <w10:wrap anchorx="margin" anchory="margin"/>
              </v:line>
            </w:pict>
          </mc:Fallback>
        </mc:AlternateContent>
      </w:r>
      <w:r>
        <w:rPr>
          <w:noProof/>
        </w:rPr>
        <mc:AlternateContent>
          <mc:Choice Requires="wps">
            <w:drawing>
              <wp:anchor distT="0" distB="0" distL="114300" distR="114300" simplePos="0" relativeHeight="251701248" behindDoc="0" locked="0" layoutInCell="0" allowOverlap="1" wp14:anchorId="3025C453" wp14:editId="33E979DF">
                <wp:simplePos x="0" y="0"/>
                <wp:positionH relativeFrom="column">
                  <wp:posOffset>3017520</wp:posOffset>
                </wp:positionH>
                <wp:positionV relativeFrom="paragraph">
                  <wp:posOffset>167640</wp:posOffset>
                </wp:positionV>
                <wp:extent cx="0" cy="640080"/>
                <wp:effectExtent l="0" t="0" r="0" b="0"/>
                <wp:wrapNone/>
                <wp:docPr id="4"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640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E6662A" id="Line 13" o:spid="_x0000_s1026"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7.6pt,13.2pt" to="237.6pt,63.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" o:allowincell="f">
                <o:lock v:ext="edit" shapetype="f"/>
              </v:line>
            </w:pict>
          </mc:Fallback>
        </mc:AlternateContent>
      </w:r>
    </w:p>
    <w:p w:rsidR="00102223" w:rsidRDefault="00102223" w:rsidP="00102223">
      <w:pPr>
        <w:jc w:val="both"/>
      </w:pPr>
    </w:p>
    <w:p w:rsidR="00102223" w:rsidRDefault="00102223" w:rsidP="00102223">
      <w:pPr>
        <w:jc w:val="both"/>
      </w:pPr>
    </w:p>
    <w:p w:rsidR="00102223" w:rsidRDefault="00102223" w:rsidP="00102223">
      <w:pPr>
        <w:jc w:val="both"/>
      </w:pPr>
    </w:p>
    <w:p w:rsidR="00102223" w:rsidRDefault="00102223" w:rsidP="00102223">
      <w:pPr>
        <w:jc w:val="both"/>
      </w:pPr>
    </w:p>
    <w:p w:rsidR="00102223" w:rsidRDefault="00102223" w:rsidP="00102223">
      <w:pPr>
        <w:jc w:val="both"/>
      </w:pPr>
    </w:p>
    <w:p w:rsidR="00102223" w:rsidRDefault="00102223" w:rsidP="00102223">
      <w:pPr>
        <w:jc w:val="both"/>
      </w:pPr>
      <w:r>
        <w:rPr>
          <w:noProof/>
        </w:rPr>
        <mc:AlternateContent>
          <mc:Choice Requires="wps">
            <w:drawing>
              <wp:anchor distT="0" distB="0" distL="114300" distR="114300" simplePos="0" relativeHeight="251679744" behindDoc="0" locked="0" layoutInCell="0" allowOverlap="1" wp14:anchorId="1EF5320F" wp14:editId="3F8E3F51">
                <wp:simplePos x="0" y="0"/>
                <wp:positionH relativeFrom="margin">
                  <wp:posOffset>2034792</wp:posOffset>
                </wp:positionH>
                <wp:positionV relativeFrom="margin">
                  <wp:posOffset>5124031</wp:posOffset>
                </wp:positionV>
                <wp:extent cx="2265534" cy="457200"/>
                <wp:effectExtent l="0" t="0" r="8255" b="0"/>
                <wp:wrapNone/>
                <wp:docPr id="29"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65534" cy="4572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102223" w:rsidRPr="0029413B" w:rsidRDefault="00102223" w:rsidP="00102223">
                            <w:pPr>
                              <w:pStyle w:val="Heading2"/>
                              <w:rPr>
                                <w:b w:val="0"/>
                                <w:i/>
                                <w:sz w:val="20"/>
                                <w:u w:val="none"/>
                              </w:rPr>
                            </w:pPr>
                            <w:r>
                              <w:rPr>
                                <w:b w:val="0"/>
                                <w:i/>
                                <w:sz w:val="20"/>
                                <w:u w:val="none"/>
                              </w:rPr>
                              <w:t xml:space="preserve">         </w:t>
                            </w:r>
                            <w:r w:rsidRPr="0029413B">
                              <w:rPr>
                                <w:b w:val="0"/>
                                <w:i/>
                                <w:sz w:val="20"/>
                                <w:u w:val="none"/>
                              </w:rPr>
                              <w:t>(4 Years)</w:t>
                            </w:r>
                          </w:p>
                          <w:p w:rsidR="00102223" w:rsidRPr="0029413B" w:rsidRDefault="00102223" w:rsidP="00102223">
                            <w:pPr>
                              <w:pStyle w:val="Heading2"/>
                              <w:rPr>
                                <w:b w:val="0"/>
                                <w:sz w:val="20"/>
                                <w:u w:val="none"/>
                              </w:rPr>
                            </w:pPr>
                            <w:r>
                              <w:rPr>
                                <w:b w:val="0"/>
                                <w:sz w:val="20"/>
                                <w:u w:val="none"/>
                              </w:rPr>
                              <w:t xml:space="preserve">         </w:t>
                            </w:r>
                            <w:r w:rsidRPr="0029413B">
                              <w:rPr>
                                <w:b w:val="0"/>
                                <w:sz w:val="20"/>
                                <w:u w:val="none"/>
                              </w:rPr>
                              <w:t>PRIMARY SCHOOL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F5320F" id="Rectangle 37" o:spid="_x0000_s1036" style="position:absolute;left:0;text-align:left;margin-left:160.2pt;margin-top:403.45pt;width:178.4pt;height:36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" o:allowincell="f" filled="f" stroked="f" strokeweight="1pt">
                <v:path arrowok="t"/>
                <v:textbox inset="0,0,0,0">
                  <w:txbxContent>
                    <w:p w:rsidR="00102223" w:rsidRPr="0029413B" w:rsidRDefault="00102223" w:rsidP="00102223">
                      <w:pPr>
                        <w:pStyle w:val="Heading2"/>
                        <w:rPr>
                          <w:b w:val="0"/>
                          <w:i/>
                          <w:sz w:val="20"/>
                          <w:u w:val="none"/>
                        </w:rPr>
                      </w:pPr>
                      <w:r>
                        <w:rPr>
                          <w:b w:val="0"/>
                          <w:i/>
                          <w:sz w:val="20"/>
                          <w:u w:val="none"/>
                        </w:rPr>
                        <w:t xml:space="preserve">         </w:t>
                      </w:r>
                      <w:r w:rsidRPr="0029413B">
                        <w:rPr>
                          <w:b w:val="0"/>
                          <w:i/>
                          <w:sz w:val="20"/>
                          <w:u w:val="none"/>
                        </w:rPr>
                        <w:t>(4 Years)</w:t>
                      </w:r>
                    </w:p>
                    <w:p w:rsidR="00102223" w:rsidRPr="0029413B" w:rsidRDefault="00102223" w:rsidP="00102223">
                      <w:pPr>
                        <w:pStyle w:val="Heading2"/>
                        <w:rPr>
                          <w:b w:val="0"/>
                          <w:sz w:val="20"/>
                          <w:u w:val="none"/>
                        </w:rPr>
                      </w:pPr>
                      <w:r>
                        <w:rPr>
                          <w:b w:val="0"/>
                          <w:sz w:val="20"/>
                          <w:u w:val="none"/>
                        </w:rPr>
                        <w:t xml:space="preserve">         </w:t>
                      </w:r>
                      <w:r w:rsidRPr="0029413B">
                        <w:rPr>
                          <w:b w:val="0"/>
                          <w:sz w:val="20"/>
                          <w:u w:val="none"/>
                        </w:rPr>
                        <w:t>PRIMARY SCHOOL</w:t>
                      </w:r>
                    </w:p>
                  </w:txbxContent>
                </v:textbox>
                <w10:wrap anchorx="margin" anchory="margin"/>
              </v:rect>
            </w:pict>
          </mc:Fallback>
        </mc:AlternateContent>
      </w:r>
      <w:r>
        <w:rPr>
          <w:noProof/>
        </w:rPr>
        <mc:AlternateContent>
          <mc:Choice Requires="wps">
            <w:drawing>
              <wp:anchor distT="0" distB="0" distL="114300" distR="114300" simplePos="0" relativeHeight="251680768" behindDoc="0" locked="0" layoutInCell="0" allowOverlap="1" wp14:anchorId="4F1FE669" wp14:editId="15D717C6">
                <wp:simplePos x="0" y="0"/>
                <wp:positionH relativeFrom="margin">
                  <wp:posOffset>2114550</wp:posOffset>
                </wp:positionH>
                <wp:positionV relativeFrom="margin">
                  <wp:posOffset>4210050</wp:posOffset>
                </wp:positionV>
                <wp:extent cx="2099310" cy="642620"/>
                <wp:effectExtent l="0" t="0" r="0" b="0"/>
                <wp:wrapNone/>
                <wp:docPr id="3"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99310" cy="6426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102223" w:rsidRDefault="00102223" w:rsidP="00102223">
                            <w:pPr>
                              <w:pStyle w:val="BodyText"/>
                            </w:pPr>
                          </w:p>
                          <w:p w:rsidR="00102223" w:rsidRDefault="00102223" w:rsidP="00102223">
                            <w:pPr>
                              <w:pStyle w:val="BodyText"/>
                              <w:rPr>
                                <w:i/>
                              </w:rPr>
                            </w:pPr>
                            <w:r>
                              <w:rPr>
                                <w:i/>
                              </w:rPr>
                              <w:t>(4 Years)</w:t>
                            </w:r>
                          </w:p>
                          <w:p w:rsidR="00102223" w:rsidRDefault="00102223" w:rsidP="00102223">
                            <w:pPr>
                              <w:pStyle w:val="BodyText"/>
                            </w:pPr>
                            <w:r>
                              <w:t>LOWER SECONDARY SCHOOL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1FE669" id="Rectangle 12" o:spid="_x0000_s1037" style="position:absolute;left:0;text-align:left;margin-left:166.5pt;margin-top:331.5pt;width:165.3pt;height:50.6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" o:allowincell="f" filled="f" stroked="f" strokeweight="1pt">
                <v:path arrowok="t"/>
                <v:textbox inset="0,0,0,0">
                  <w:txbxContent>
                    <w:p w:rsidR="00102223" w:rsidRDefault="00102223" w:rsidP="00102223">
                      <w:pPr>
                        <w:pStyle w:val="BodyText"/>
                      </w:pPr>
                    </w:p>
                    <w:p w:rsidR="00102223" w:rsidRDefault="00102223" w:rsidP="00102223">
                      <w:pPr>
                        <w:pStyle w:val="BodyText"/>
                        <w:rPr>
                          <w:i/>
                        </w:rPr>
                      </w:pPr>
                      <w:r>
                        <w:rPr>
                          <w:i/>
                        </w:rPr>
                        <w:t>(4 Years)</w:t>
                      </w:r>
                    </w:p>
                    <w:p w:rsidR="00102223" w:rsidRDefault="00102223" w:rsidP="00102223">
                      <w:pPr>
                        <w:pStyle w:val="BodyText"/>
                      </w:pPr>
                      <w:r>
                        <w:t>LOWER SECONDARY SCHOOL</w:t>
                      </w:r>
                    </w:p>
                  </w:txbxContent>
                </v:textbox>
                <w10:wrap anchorx="margin" anchory="margin"/>
              </v:rect>
            </w:pict>
          </mc:Fallback>
        </mc:AlternateContent>
      </w:r>
      <w:r>
        <w:rPr>
          <w:noProof/>
        </w:rPr>
        <mc:AlternateContent>
          <mc:Choice Requires="wps">
            <w:drawing>
              <wp:anchor distT="0" distB="0" distL="114300" distR="114300" simplePos="0" relativeHeight="251659264" behindDoc="0" locked="0" layoutInCell="0" allowOverlap="1" wp14:anchorId="77B7C14C" wp14:editId="5F7F6D8E">
                <wp:simplePos x="0" y="0"/>
                <wp:positionH relativeFrom="margin">
                  <wp:posOffset>5120640</wp:posOffset>
                </wp:positionH>
                <wp:positionV relativeFrom="margin">
                  <wp:posOffset>1005840</wp:posOffset>
                </wp:positionV>
                <wp:extent cx="635" cy="4664075"/>
                <wp:effectExtent l="0" t="0" r="0" b="0"/>
                <wp:wrapNone/>
                <wp:docPr id="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635" cy="4664075"/>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round/>
                              <a:headEnd type="none" w="sm" len="sm"/>
                              <a:tailEnd type="none" w="sm" len="sm"/>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ED37009" id="Line 11" o:spid="_x0000_s1026" style="position:absolute;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403.2pt,79.2pt" to="403.25pt,446.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" o:allowincell="f" stroked="f" strokeweight="1pt">
                <v:stroke startarrowwidth="narrow" startarrowlength="short" endarrowwidth="narrow" endarrowlength="short"/>
                <o:lock v:ext="edit" shapetype="f"/>
                <w10:wrap anchorx="margin" anchory="margin"/>
              </v:line>
            </w:pict>
          </mc:Fallback>
        </mc:AlternateContent>
      </w:r>
    </w:p>
    <w:p w:rsidR="002D4D48" w:rsidRDefault="002D4D48" w:rsidP="00102223">
      <w:pPr>
        <w:jc w:val="center"/>
      </w:pPr>
    </w:p>
    <w:p w:rsidR="00102223" w:rsidRDefault="00102223" w:rsidP="00102223">
      <w:pPr>
        <w:jc w:val="center"/>
      </w:pPr>
    </w:p>
    <w:p w:rsidR="00102223" w:rsidRDefault="00102223" w:rsidP="00102223">
      <w:pPr>
        <w:jc w:val="center"/>
      </w:pPr>
    </w:p>
    <w:p w:rsidR="00102223" w:rsidRDefault="00102223" w:rsidP="00102223">
      <w:pPr>
        <w:jc w:val="center"/>
      </w:pPr>
    </w:p>
    <w:p w:rsidR="00102223" w:rsidRDefault="00102223" w:rsidP="00102223">
      <w:pPr>
        <w:jc w:val="center"/>
      </w:pPr>
    </w:p>
    <w:p w:rsidR="00102223" w:rsidRDefault="00102223" w:rsidP="00102223">
      <w:pPr>
        <w:jc w:val="center"/>
      </w:pPr>
    </w:p>
    <w:p w:rsidR="00102223" w:rsidRDefault="00102223" w:rsidP="00102223">
      <w:pPr>
        <w:jc w:val="center"/>
      </w:pPr>
    </w:p>
    <w:p w:rsidR="00102223" w:rsidRDefault="00102223" w:rsidP="00102223">
      <w:pPr>
        <w:jc w:val="center"/>
      </w:pPr>
    </w:p>
    <w:p w:rsidR="00102223" w:rsidRDefault="00102223" w:rsidP="00102223">
      <w:pPr>
        <w:jc w:val="center"/>
      </w:pPr>
    </w:p>
    <w:p w:rsidR="00102223" w:rsidRDefault="00102223" w:rsidP="00102223">
      <w:pPr>
        <w:jc w:val="center"/>
      </w:pPr>
    </w:p>
    <w:p w:rsidR="00102223" w:rsidRDefault="00102223" w:rsidP="00102223">
      <w:pPr>
        <w:jc w:val="center"/>
      </w:pPr>
    </w:p>
    <w:p w:rsidR="00102223" w:rsidRDefault="00102223" w:rsidP="00102223">
      <w:pPr>
        <w:jc w:val="center"/>
      </w:pPr>
    </w:p>
    <w:p w:rsidR="00102223" w:rsidRDefault="00102223" w:rsidP="00102223">
      <w:pPr>
        <w:jc w:val="center"/>
      </w:pPr>
    </w:p>
    <w:p w:rsidR="00102223" w:rsidRDefault="00102223" w:rsidP="00102223">
      <w:pPr>
        <w:jc w:val="center"/>
      </w:pPr>
    </w:p>
    <w:p w:rsidR="00102223" w:rsidRDefault="00102223" w:rsidP="00102223">
      <w:pPr>
        <w:jc w:val="center"/>
      </w:pPr>
    </w:p>
    <w:p w:rsidR="00102223" w:rsidRDefault="00102223" w:rsidP="00102223">
      <w:pPr>
        <w:jc w:val="center"/>
      </w:pPr>
    </w:p>
    <w:p w:rsidR="00102223" w:rsidRDefault="00102223" w:rsidP="00102223">
      <w:pPr>
        <w:jc w:val="center"/>
      </w:pPr>
    </w:p>
    <w:p w:rsidR="00102223" w:rsidRDefault="00102223" w:rsidP="00102223">
      <w:pPr>
        <w:jc w:val="center"/>
      </w:pPr>
    </w:p>
    <w:p w:rsidR="00102223" w:rsidRDefault="00102223" w:rsidP="00102223">
      <w:pPr>
        <w:jc w:val="center"/>
        <w:sectPr w:rsidR="00102223" w:rsidSect="003967A2">
          <w:pgSz w:w="11909" w:h="16834" w:code="9"/>
          <w:pgMar w:top="1440" w:right="1440" w:bottom="1440" w:left="2160" w:header="1296" w:footer="1296" w:gutter="0"/>
          <w:cols w:space="720"/>
        </w:sectPr>
      </w:pPr>
    </w:p>
    <w:p w:rsidR="00982A73" w:rsidRDefault="00982A73">
      <w:pPr>
        <w:pStyle w:val="Heading1"/>
        <w:ind w:left="360"/>
        <w:jc w:val="center"/>
        <w:rPr>
          <w:caps/>
          <w:sz w:val="24"/>
        </w:rPr>
      </w:pPr>
    </w:p>
    <w:p w:rsidR="00102223" w:rsidRDefault="00102223">
      <w:pPr>
        <w:pStyle w:val="Heading1"/>
        <w:ind w:left="360"/>
        <w:jc w:val="center"/>
        <w:rPr>
          <w:caps/>
          <w:sz w:val="24"/>
        </w:rPr>
      </w:pPr>
      <w:bookmarkStart w:id="0" w:name="_GoBack"/>
      <w:bookmarkEnd w:id="0"/>
      <w:r>
        <w:rPr>
          <w:caps/>
          <w:sz w:val="24"/>
        </w:rPr>
        <w:t>Bibliography</w:t>
      </w:r>
    </w:p>
    <w:p w:rsidR="00102223" w:rsidRDefault="00102223" w:rsidP="00982A73">
      <w:pPr>
        <w:rPr>
          <w:rFonts w:ascii="Arial" w:hAnsi="Arial"/>
        </w:rPr>
      </w:pPr>
    </w:p>
    <w:p w:rsidR="00102223" w:rsidRDefault="00102223" w:rsidP="00102223">
      <w:pPr>
        <w:numPr>
          <w:ilvl w:val="0"/>
          <w:numId w:val="152"/>
        </w:numPr>
        <w:rPr>
          <w:rFonts w:ascii="Arial" w:hAnsi="Arial"/>
        </w:rPr>
      </w:pPr>
      <w:r>
        <w:rPr>
          <w:rFonts w:ascii="Arial" w:hAnsi="Arial"/>
        </w:rPr>
        <w:t xml:space="preserve">Altangerel, S. </w:t>
      </w:r>
      <w:r>
        <w:rPr>
          <w:rFonts w:ascii="Arial" w:hAnsi="Arial"/>
          <w:i/>
        </w:rPr>
        <w:t>Strengthening Mongolian Education Sector Budgeting and Financing.</w:t>
      </w:r>
      <w:r>
        <w:rPr>
          <w:rFonts w:ascii="Arial" w:hAnsi="Arial"/>
        </w:rPr>
        <w:t xml:space="preserve"> Ministry of Science, Technology, Education and Culture, Ulaanbaatar, 1998.</w:t>
      </w:r>
    </w:p>
    <w:p w:rsidR="00102223" w:rsidRDefault="00102223">
      <w:pPr>
        <w:ind w:left="360"/>
        <w:rPr>
          <w:rFonts w:ascii="Arial" w:hAnsi="Arial"/>
        </w:rPr>
      </w:pPr>
    </w:p>
    <w:p w:rsidR="00102223" w:rsidRDefault="00102223" w:rsidP="00102223">
      <w:pPr>
        <w:numPr>
          <w:ilvl w:val="0"/>
          <w:numId w:val="152"/>
        </w:numPr>
        <w:jc w:val="both"/>
        <w:rPr>
          <w:rFonts w:ascii="Arial" w:hAnsi="Arial"/>
        </w:rPr>
      </w:pPr>
      <w:r>
        <w:rPr>
          <w:rFonts w:ascii="Arial" w:hAnsi="Arial"/>
        </w:rPr>
        <w:t>Asian Development Bank.</w:t>
      </w:r>
      <w:r>
        <w:rPr>
          <w:rFonts w:ascii="Arial" w:hAnsi="Arial"/>
          <w:i/>
        </w:rPr>
        <w:t xml:space="preserve"> Country Review, Mongolia.</w:t>
      </w:r>
      <w:r>
        <w:rPr>
          <w:rFonts w:ascii="Arial" w:hAnsi="Arial"/>
        </w:rPr>
        <w:t xml:space="preserve"> August, 1998.</w:t>
      </w:r>
    </w:p>
    <w:p w:rsidR="00102223" w:rsidRDefault="00102223">
      <w:pPr>
        <w:jc w:val="both"/>
        <w:rPr>
          <w:rFonts w:ascii="Arial" w:hAnsi="Arial"/>
        </w:rPr>
      </w:pPr>
    </w:p>
    <w:p w:rsidR="00102223" w:rsidRDefault="00102223" w:rsidP="00102223">
      <w:pPr>
        <w:numPr>
          <w:ilvl w:val="0"/>
          <w:numId w:val="152"/>
        </w:numPr>
        <w:jc w:val="both"/>
        <w:rPr>
          <w:rFonts w:ascii="Arial" w:hAnsi="Arial"/>
          <w:i/>
        </w:rPr>
      </w:pPr>
      <w:r>
        <w:rPr>
          <w:rFonts w:ascii="Arial" w:hAnsi="Arial"/>
        </w:rPr>
        <w:t xml:space="preserve">Batrinchen, P., Jargalmaa, Ts., and Weidman, J. C. </w:t>
      </w:r>
      <w:r>
        <w:rPr>
          <w:rFonts w:ascii="Arial" w:hAnsi="Arial"/>
          <w:i/>
        </w:rPr>
        <w:t xml:space="preserve">Higher Education Academic Program Management Consultancy, </w:t>
      </w:r>
      <w:r>
        <w:rPr>
          <w:rFonts w:ascii="Arial" w:hAnsi="Arial"/>
        </w:rPr>
        <w:t xml:space="preserve">Report on Trip 2; April 27, 1998 – June 5, 1998; ADB TA 2719-MON: Institutional Strengthening of the Education Sector. </w:t>
      </w:r>
    </w:p>
    <w:p w:rsidR="00102223" w:rsidRDefault="00102223">
      <w:pPr>
        <w:ind w:left="360"/>
        <w:jc w:val="both"/>
        <w:rPr>
          <w:rFonts w:ascii="Arial" w:hAnsi="Arial"/>
        </w:rPr>
      </w:pPr>
    </w:p>
    <w:p w:rsidR="00102223" w:rsidRDefault="00102223" w:rsidP="00102223">
      <w:pPr>
        <w:numPr>
          <w:ilvl w:val="0"/>
          <w:numId w:val="152"/>
        </w:numPr>
        <w:jc w:val="both"/>
        <w:rPr>
          <w:rFonts w:ascii="Arial" w:hAnsi="Arial"/>
        </w:rPr>
      </w:pPr>
      <w:r>
        <w:rPr>
          <w:rFonts w:ascii="Arial" w:hAnsi="Arial"/>
        </w:rPr>
        <w:t xml:space="preserve">Bhattacharya, Ajit K. </w:t>
      </w:r>
      <w:r>
        <w:rPr>
          <w:rFonts w:ascii="Arial" w:hAnsi="Arial"/>
          <w:i/>
        </w:rPr>
        <w:t>National Policy Development for Technical Education and Vocational Training.</w:t>
      </w:r>
      <w:r>
        <w:rPr>
          <w:rFonts w:ascii="Arial" w:hAnsi="Arial"/>
        </w:rPr>
        <w:t xml:space="preserve"> ADB TA 2719-MON: Institutional Strengthening of the Education Sector. 15 January, 1998.</w:t>
      </w:r>
    </w:p>
    <w:p w:rsidR="00102223" w:rsidRDefault="00102223">
      <w:pPr>
        <w:ind w:left="360"/>
        <w:jc w:val="both"/>
        <w:rPr>
          <w:rFonts w:ascii="Arial" w:hAnsi="Arial"/>
        </w:rPr>
      </w:pPr>
    </w:p>
    <w:p w:rsidR="00102223" w:rsidRDefault="00102223" w:rsidP="00102223">
      <w:pPr>
        <w:numPr>
          <w:ilvl w:val="0"/>
          <w:numId w:val="152"/>
        </w:numPr>
        <w:jc w:val="both"/>
        <w:rPr>
          <w:rFonts w:ascii="Arial" w:hAnsi="Arial"/>
        </w:rPr>
      </w:pPr>
      <w:r>
        <w:rPr>
          <w:rFonts w:ascii="Arial" w:hAnsi="Arial"/>
        </w:rPr>
        <w:t>Carpenter, Julie, and Oyumaa, B.</w:t>
      </w:r>
      <w:r>
        <w:rPr>
          <w:rFonts w:ascii="Arial" w:hAnsi="Arial"/>
          <w:i/>
        </w:rPr>
        <w:t xml:space="preserve"> Higher Education Library Management Final Report,</w:t>
      </w:r>
      <w:r>
        <w:rPr>
          <w:rFonts w:ascii="Arial" w:hAnsi="Arial"/>
        </w:rPr>
        <w:t xml:space="preserve"> ADB TA 2719-MON: Institutional Strengthening of the Education Sector. 24 April, 1998.</w:t>
      </w:r>
    </w:p>
    <w:p w:rsidR="00102223" w:rsidRDefault="00102223">
      <w:pPr>
        <w:ind w:left="360"/>
        <w:jc w:val="both"/>
        <w:rPr>
          <w:rFonts w:ascii="Arial" w:hAnsi="Arial"/>
        </w:rPr>
      </w:pPr>
    </w:p>
    <w:p w:rsidR="00102223" w:rsidRDefault="00102223" w:rsidP="00102223">
      <w:pPr>
        <w:pStyle w:val="BodyText"/>
        <w:numPr>
          <w:ilvl w:val="0"/>
          <w:numId w:val="152"/>
        </w:numPr>
        <w:jc w:val="left"/>
      </w:pPr>
      <w:r>
        <w:t>Carpenter, Julie</w:t>
      </w:r>
      <w:r>
        <w:rPr>
          <w:i/>
        </w:rPr>
        <w:t>. Education Sector Development Program</w:t>
      </w:r>
      <w:r>
        <w:t>, ADB TA 2749-MON: Institutional Strengthening of the Education Sector. March, 1996.</w:t>
      </w:r>
    </w:p>
    <w:p w:rsidR="00102223" w:rsidRDefault="00102223">
      <w:pPr>
        <w:pStyle w:val="BodyText"/>
        <w:ind w:left="360"/>
      </w:pPr>
    </w:p>
    <w:p w:rsidR="00102223" w:rsidRDefault="00102223" w:rsidP="00102223">
      <w:pPr>
        <w:numPr>
          <w:ilvl w:val="0"/>
          <w:numId w:val="152"/>
        </w:numPr>
        <w:rPr>
          <w:rFonts w:ascii="Arial" w:hAnsi="Arial"/>
        </w:rPr>
      </w:pPr>
      <w:r>
        <w:rPr>
          <w:rFonts w:ascii="Arial" w:hAnsi="Arial"/>
        </w:rPr>
        <w:t xml:space="preserve">Chowdhury, S. A. Mongolia: Education Sector Development Program, </w:t>
      </w:r>
      <w:r>
        <w:rPr>
          <w:rFonts w:ascii="Arial" w:hAnsi="Arial"/>
          <w:i/>
        </w:rPr>
        <w:t>Report of the Asian Development Bank Mid-term Review Mission.</w:t>
      </w:r>
      <w:r>
        <w:rPr>
          <w:rFonts w:ascii="Arial" w:hAnsi="Arial"/>
        </w:rPr>
        <w:t xml:space="preserve"> Asian Development Bank, Manila, June 1999.</w:t>
      </w:r>
    </w:p>
    <w:p w:rsidR="00102223" w:rsidRDefault="00102223">
      <w:pPr>
        <w:ind w:left="360"/>
        <w:rPr>
          <w:rFonts w:ascii="Arial" w:hAnsi="Arial"/>
        </w:rPr>
      </w:pPr>
    </w:p>
    <w:p w:rsidR="00102223" w:rsidRDefault="00102223" w:rsidP="00102223">
      <w:pPr>
        <w:pStyle w:val="BodyTextIndent"/>
        <w:numPr>
          <w:ilvl w:val="0"/>
          <w:numId w:val="152"/>
        </w:numPr>
      </w:pPr>
      <w:r>
        <w:t xml:space="preserve">Chowdhury, S.A. </w:t>
      </w:r>
      <w:r>
        <w:rPr>
          <w:i/>
        </w:rPr>
        <w:t>Report and Recommendations of the President to the Board of Directors on Proposed Loans and a Technical Assistance Grant to Mongolia for the Education Sector Development Program</w:t>
      </w:r>
      <w:r>
        <w:t>, (RRP: MON 27371). Asian Development Bank, Manila, December, 1996.</w:t>
      </w:r>
    </w:p>
    <w:p w:rsidR="00102223" w:rsidRDefault="00102223">
      <w:pPr>
        <w:pStyle w:val="BodyTextIndent"/>
        <w:ind w:left="360" w:firstLine="0"/>
      </w:pPr>
    </w:p>
    <w:p w:rsidR="00102223" w:rsidRDefault="00102223" w:rsidP="00102223">
      <w:pPr>
        <w:numPr>
          <w:ilvl w:val="0"/>
          <w:numId w:val="152"/>
        </w:numPr>
        <w:jc w:val="both"/>
        <w:rPr>
          <w:rFonts w:ascii="Arial" w:hAnsi="Arial"/>
        </w:rPr>
      </w:pPr>
      <w:r>
        <w:rPr>
          <w:rFonts w:ascii="Arial" w:hAnsi="Arial"/>
        </w:rPr>
        <w:t xml:space="preserve">European Training Foundation and TACIS. </w:t>
      </w:r>
      <w:r>
        <w:rPr>
          <w:rFonts w:ascii="Arial" w:hAnsi="Arial"/>
          <w:i/>
        </w:rPr>
        <w:t>Developments and Challenges in Vocational Education and Training in the New Independent States and Mongolia.</w:t>
      </w:r>
      <w:r>
        <w:rPr>
          <w:rFonts w:ascii="Arial" w:hAnsi="Arial"/>
        </w:rPr>
        <w:t xml:space="preserve"> 1998.</w:t>
      </w:r>
    </w:p>
    <w:p w:rsidR="00102223" w:rsidRDefault="00102223">
      <w:pPr>
        <w:ind w:left="360"/>
        <w:jc w:val="both"/>
        <w:rPr>
          <w:rFonts w:ascii="Arial" w:hAnsi="Arial"/>
        </w:rPr>
      </w:pPr>
    </w:p>
    <w:p w:rsidR="00102223" w:rsidRDefault="00102223" w:rsidP="00102223">
      <w:pPr>
        <w:numPr>
          <w:ilvl w:val="0"/>
          <w:numId w:val="152"/>
        </w:numPr>
        <w:jc w:val="both"/>
        <w:rPr>
          <w:rFonts w:ascii="Arial" w:hAnsi="Arial"/>
        </w:rPr>
      </w:pPr>
      <w:r>
        <w:rPr>
          <w:rFonts w:ascii="Arial" w:hAnsi="Arial"/>
        </w:rPr>
        <w:t>Government of Mongolia and United Nations Development Program.</w:t>
      </w:r>
      <w:r>
        <w:rPr>
          <w:rFonts w:ascii="Arial" w:hAnsi="Arial"/>
          <w:i/>
        </w:rPr>
        <w:t xml:space="preserve"> Human Development Report, Mongolia, 1997. </w:t>
      </w:r>
      <w:r>
        <w:rPr>
          <w:rFonts w:ascii="Arial" w:hAnsi="Arial"/>
        </w:rPr>
        <w:t xml:space="preserve">Ulaanbaatar, 1997. </w:t>
      </w:r>
    </w:p>
    <w:p w:rsidR="00102223" w:rsidRDefault="00102223">
      <w:pPr>
        <w:ind w:left="360"/>
        <w:jc w:val="both"/>
        <w:rPr>
          <w:rFonts w:ascii="Arial" w:hAnsi="Arial"/>
        </w:rPr>
      </w:pPr>
    </w:p>
    <w:p w:rsidR="00102223" w:rsidRDefault="00102223" w:rsidP="00102223">
      <w:pPr>
        <w:numPr>
          <w:ilvl w:val="0"/>
          <w:numId w:val="152"/>
        </w:numPr>
        <w:jc w:val="both"/>
        <w:rPr>
          <w:rFonts w:ascii="Arial" w:hAnsi="Arial"/>
        </w:rPr>
      </w:pPr>
      <w:r>
        <w:rPr>
          <w:rFonts w:ascii="Arial" w:hAnsi="Arial"/>
        </w:rPr>
        <w:t>Government of Mongolia and United Nations Development Program.</w:t>
      </w:r>
      <w:r>
        <w:rPr>
          <w:rFonts w:ascii="Arial" w:hAnsi="Arial"/>
          <w:i/>
        </w:rPr>
        <w:t xml:space="preserve"> Mongolia Agenda XXI, </w:t>
      </w:r>
      <w:r>
        <w:rPr>
          <w:rFonts w:ascii="Arial" w:hAnsi="Arial"/>
        </w:rPr>
        <w:t>Mongolia Sustainable Development in the 21</w:t>
      </w:r>
      <w:r>
        <w:rPr>
          <w:rFonts w:ascii="Arial" w:hAnsi="Arial"/>
          <w:vertAlign w:val="superscript"/>
        </w:rPr>
        <w:t>st</w:t>
      </w:r>
      <w:r>
        <w:rPr>
          <w:rFonts w:ascii="Arial" w:hAnsi="Arial"/>
        </w:rPr>
        <w:t xml:space="preserve"> Century. Approved by Government Resolution No. 82. Ulaanbaatar, 27 May, 1998.</w:t>
      </w:r>
    </w:p>
    <w:p w:rsidR="00102223" w:rsidRDefault="00102223">
      <w:pPr>
        <w:ind w:left="360"/>
        <w:jc w:val="both"/>
        <w:rPr>
          <w:rFonts w:ascii="Arial" w:hAnsi="Arial"/>
        </w:rPr>
      </w:pPr>
    </w:p>
    <w:p w:rsidR="00102223" w:rsidRDefault="00102223" w:rsidP="00102223">
      <w:pPr>
        <w:numPr>
          <w:ilvl w:val="0"/>
          <w:numId w:val="152"/>
        </w:numPr>
        <w:rPr>
          <w:rFonts w:ascii="Arial" w:hAnsi="Arial"/>
        </w:rPr>
      </w:pPr>
      <w:r>
        <w:rPr>
          <w:rFonts w:ascii="Arial" w:hAnsi="Arial"/>
        </w:rPr>
        <w:t>Government of Mongolia.</w:t>
      </w:r>
      <w:r>
        <w:rPr>
          <w:rFonts w:ascii="Arial" w:hAnsi="Arial"/>
          <w:i/>
        </w:rPr>
        <w:t xml:space="preserve"> Higher Education Law,</w:t>
      </w:r>
      <w:r>
        <w:rPr>
          <w:rFonts w:ascii="Arial" w:hAnsi="Arial"/>
        </w:rPr>
        <w:t xml:space="preserve"> 1995, amended 1998. Ulaanbaatar, 1995.</w:t>
      </w:r>
    </w:p>
    <w:p w:rsidR="00102223" w:rsidRDefault="00102223">
      <w:pPr>
        <w:ind w:left="357"/>
        <w:rPr>
          <w:rFonts w:ascii="Arial" w:hAnsi="Arial"/>
        </w:rPr>
      </w:pPr>
    </w:p>
    <w:p w:rsidR="00102223" w:rsidRDefault="00102223" w:rsidP="00102223">
      <w:pPr>
        <w:numPr>
          <w:ilvl w:val="0"/>
          <w:numId w:val="152"/>
        </w:numPr>
        <w:jc w:val="both"/>
        <w:rPr>
          <w:rFonts w:ascii="Arial" w:hAnsi="Arial"/>
        </w:rPr>
      </w:pPr>
      <w:r>
        <w:rPr>
          <w:rFonts w:ascii="Arial" w:hAnsi="Arial"/>
        </w:rPr>
        <w:t>Government of Mongolia</w:t>
      </w:r>
      <w:r>
        <w:rPr>
          <w:rFonts w:ascii="Arial" w:hAnsi="Arial"/>
          <w:i/>
        </w:rPr>
        <w:t>. Main Directive of the Government of Mongolia for the reform in Education Sector in 1997–2005,</w:t>
      </w:r>
      <w:r>
        <w:rPr>
          <w:rFonts w:ascii="Arial" w:hAnsi="Arial"/>
        </w:rPr>
        <w:t xml:space="preserve"> Government Resolution No.89. Ulaanbaatar, 1997.</w:t>
      </w:r>
    </w:p>
    <w:p w:rsidR="00102223" w:rsidRDefault="00102223">
      <w:pPr>
        <w:ind w:left="360"/>
        <w:jc w:val="both"/>
        <w:rPr>
          <w:rFonts w:ascii="Arial" w:hAnsi="Arial"/>
        </w:rPr>
      </w:pPr>
    </w:p>
    <w:p w:rsidR="00102223" w:rsidRDefault="00102223" w:rsidP="00102223">
      <w:pPr>
        <w:numPr>
          <w:ilvl w:val="0"/>
          <w:numId w:val="152"/>
        </w:numPr>
        <w:rPr>
          <w:rFonts w:ascii="Arial" w:hAnsi="Arial"/>
        </w:rPr>
      </w:pPr>
      <w:r>
        <w:rPr>
          <w:rFonts w:ascii="Arial" w:hAnsi="Arial"/>
        </w:rPr>
        <w:t>Government of Mongolia</w:t>
      </w:r>
      <w:r>
        <w:rPr>
          <w:rFonts w:ascii="Arial" w:hAnsi="Arial"/>
          <w:i/>
        </w:rPr>
        <w:t xml:space="preserve">. Medium-Term Economic and Social Development Strategy, 1999–2000. </w:t>
      </w:r>
      <w:r>
        <w:rPr>
          <w:rFonts w:ascii="Arial" w:hAnsi="Arial"/>
        </w:rPr>
        <w:t>Ulaanbaatar,</w:t>
      </w:r>
      <w:r>
        <w:rPr>
          <w:rFonts w:ascii="Arial" w:hAnsi="Arial"/>
          <w:i/>
        </w:rPr>
        <w:t xml:space="preserve"> </w:t>
      </w:r>
      <w:r>
        <w:rPr>
          <w:rFonts w:ascii="Arial" w:hAnsi="Arial"/>
        </w:rPr>
        <w:t>21–22 June, 1999.</w:t>
      </w:r>
    </w:p>
    <w:p w:rsidR="00102223" w:rsidRDefault="00102223">
      <w:pPr>
        <w:rPr>
          <w:rFonts w:ascii="Arial" w:hAnsi="Arial"/>
        </w:rPr>
      </w:pPr>
    </w:p>
    <w:p w:rsidR="00102223" w:rsidRDefault="00102223" w:rsidP="00102223">
      <w:pPr>
        <w:numPr>
          <w:ilvl w:val="0"/>
          <w:numId w:val="152"/>
        </w:numPr>
        <w:rPr>
          <w:rFonts w:ascii="Arial" w:hAnsi="Arial"/>
        </w:rPr>
      </w:pPr>
      <w:r>
        <w:rPr>
          <w:rFonts w:ascii="Arial" w:hAnsi="Arial"/>
        </w:rPr>
        <w:t>Government of Mongolia</w:t>
      </w:r>
      <w:r>
        <w:rPr>
          <w:rFonts w:ascii="Arial" w:hAnsi="Arial"/>
          <w:i/>
        </w:rPr>
        <w:t>. National Non-formal Education Development Program 1997–2004,</w:t>
      </w:r>
      <w:r>
        <w:rPr>
          <w:rFonts w:ascii="Arial" w:hAnsi="Arial"/>
        </w:rPr>
        <w:t xml:space="preserve"> Government Resolution. Ulaanbaatar, 1997.</w:t>
      </w:r>
    </w:p>
    <w:p w:rsidR="00102223" w:rsidRDefault="00102223">
      <w:pPr>
        <w:ind w:left="360"/>
        <w:rPr>
          <w:rFonts w:ascii="Arial" w:hAnsi="Arial"/>
        </w:rPr>
      </w:pPr>
    </w:p>
    <w:p w:rsidR="00102223" w:rsidRDefault="00102223" w:rsidP="00102223">
      <w:pPr>
        <w:numPr>
          <w:ilvl w:val="0"/>
          <w:numId w:val="152"/>
        </w:numPr>
        <w:rPr>
          <w:rFonts w:ascii="Arial" w:hAnsi="Arial"/>
        </w:rPr>
      </w:pPr>
      <w:r>
        <w:rPr>
          <w:rFonts w:ascii="Arial" w:hAnsi="Arial"/>
        </w:rPr>
        <w:t>Government of Mongolia</w:t>
      </w:r>
      <w:r>
        <w:rPr>
          <w:rFonts w:ascii="Arial" w:hAnsi="Arial"/>
          <w:i/>
        </w:rPr>
        <w:t>. National Policy on Science and Technology,</w:t>
      </w:r>
      <w:r>
        <w:rPr>
          <w:rFonts w:ascii="Arial" w:hAnsi="Arial"/>
        </w:rPr>
        <w:t xml:space="preserve"> Government Resolution No.55. Ulaanbaatar, 1998.</w:t>
      </w:r>
    </w:p>
    <w:p w:rsidR="00102223" w:rsidRDefault="00102223">
      <w:pPr>
        <w:ind w:left="360"/>
        <w:rPr>
          <w:rFonts w:ascii="Arial" w:hAnsi="Arial"/>
        </w:rPr>
      </w:pPr>
    </w:p>
    <w:p w:rsidR="00102223" w:rsidRDefault="00102223" w:rsidP="00102223">
      <w:pPr>
        <w:numPr>
          <w:ilvl w:val="0"/>
          <w:numId w:val="152"/>
        </w:numPr>
        <w:rPr>
          <w:rFonts w:ascii="Arial" w:hAnsi="Arial"/>
        </w:rPr>
      </w:pPr>
      <w:r>
        <w:rPr>
          <w:rFonts w:ascii="Arial" w:hAnsi="Arial"/>
        </w:rPr>
        <w:t>Government of Mongolia</w:t>
      </w:r>
      <w:r>
        <w:rPr>
          <w:rFonts w:ascii="Arial" w:hAnsi="Arial"/>
          <w:i/>
        </w:rPr>
        <w:t xml:space="preserve">. National Program for Basic Education for All, </w:t>
      </w:r>
      <w:r>
        <w:rPr>
          <w:rFonts w:ascii="Arial" w:hAnsi="Arial"/>
        </w:rPr>
        <w:t>Government Resolution 19. Ulaanbaatar, 1995.</w:t>
      </w:r>
    </w:p>
    <w:p w:rsidR="00102223" w:rsidRDefault="00102223">
      <w:pPr>
        <w:ind w:left="360"/>
        <w:rPr>
          <w:rFonts w:ascii="Arial" w:hAnsi="Arial"/>
        </w:rPr>
      </w:pPr>
    </w:p>
    <w:p w:rsidR="00102223" w:rsidRDefault="00102223" w:rsidP="00102223">
      <w:pPr>
        <w:numPr>
          <w:ilvl w:val="0"/>
          <w:numId w:val="152"/>
        </w:numPr>
        <w:rPr>
          <w:rFonts w:ascii="Arial" w:hAnsi="Arial"/>
        </w:rPr>
      </w:pPr>
      <w:r>
        <w:rPr>
          <w:rFonts w:ascii="Arial" w:hAnsi="Arial"/>
        </w:rPr>
        <w:t>Government of Mongolia</w:t>
      </w:r>
      <w:r>
        <w:rPr>
          <w:rFonts w:ascii="Arial" w:hAnsi="Arial"/>
          <w:i/>
        </w:rPr>
        <w:t>. National Program on the Pre-School Strengthening,</w:t>
      </w:r>
      <w:r>
        <w:rPr>
          <w:rFonts w:ascii="Arial" w:hAnsi="Arial"/>
        </w:rPr>
        <w:t xml:space="preserve"> Government Resolution No.46. Ulaanbaatar, 10 April, 1995.</w:t>
      </w:r>
    </w:p>
    <w:p w:rsidR="00102223" w:rsidRDefault="00102223">
      <w:pPr>
        <w:ind w:left="360"/>
        <w:rPr>
          <w:rFonts w:ascii="Arial" w:hAnsi="Arial"/>
        </w:rPr>
      </w:pPr>
    </w:p>
    <w:p w:rsidR="00102223" w:rsidRDefault="00102223" w:rsidP="00102223">
      <w:pPr>
        <w:numPr>
          <w:ilvl w:val="0"/>
          <w:numId w:val="152"/>
        </w:numPr>
        <w:rPr>
          <w:rFonts w:ascii="Arial" w:hAnsi="Arial"/>
        </w:rPr>
      </w:pPr>
      <w:r>
        <w:rPr>
          <w:rFonts w:ascii="Arial" w:hAnsi="Arial"/>
        </w:rPr>
        <w:t xml:space="preserve">Government of Mongolia. </w:t>
      </w:r>
      <w:r>
        <w:rPr>
          <w:rFonts w:ascii="Arial" w:hAnsi="Arial"/>
          <w:i/>
        </w:rPr>
        <w:t>National Program for Technical Education and Vocational Training,</w:t>
      </w:r>
      <w:r>
        <w:rPr>
          <w:rFonts w:ascii="Arial" w:hAnsi="Arial"/>
        </w:rPr>
        <w:t xml:space="preserve"> Government Resolution No. 41. Ulaanbaatar, 25 March, 1998.</w:t>
      </w:r>
    </w:p>
    <w:p w:rsidR="00102223" w:rsidRDefault="00102223">
      <w:pPr>
        <w:ind w:left="360"/>
        <w:rPr>
          <w:rFonts w:ascii="Arial" w:hAnsi="Arial"/>
        </w:rPr>
      </w:pPr>
    </w:p>
    <w:p w:rsidR="00102223" w:rsidRDefault="00102223" w:rsidP="00102223">
      <w:pPr>
        <w:numPr>
          <w:ilvl w:val="0"/>
          <w:numId w:val="152"/>
        </w:numPr>
        <w:rPr>
          <w:rFonts w:ascii="Arial" w:hAnsi="Arial"/>
        </w:rPr>
      </w:pPr>
      <w:r>
        <w:rPr>
          <w:rFonts w:ascii="Arial" w:hAnsi="Arial"/>
        </w:rPr>
        <w:t xml:space="preserve">Government of Mongolia. </w:t>
      </w:r>
      <w:r>
        <w:rPr>
          <w:rFonts w:ascii="Arial" w:hAnsi="Arial"/>
          <w:i/>
        </w:rPr>
        <w:t>Primary and Secondary Education Law,</w:t>
      </w:r>
      <w:r>
        <w:rPr>
          <w:rFonts w:ascii="Arial" w:hAnsi="Arial"/>
        </w:rPr>
        <w:t xml:space="preserve"> 1995, amended 1998. Ulaanbaatar, 1995</w:t>
      </w:r>
    </w:p>
    <w:p w:rsidR="00102223" w:rsidRDefault="00102223">
      <w:pPr>
        <w:ind w:left="360"/>
        <w:rPr>
          <w:rFonts w:ascii="Arial" w:hAnsi="Arial"/>
        </w:rPr>
      </w:pPr>
    </w:p>
    <w:p w:rsidR="00102223" w:rsidRDefault="00102223" w:rsidP="00102223">
      <w:pPr>
        <w:numPr>
          <w:ilvl w:val="0"/>
          <w:numId w:val="152"/>
        </w:numPr>
        <w:rPr>
          <w:rFonts w:ascii="Arial" w:hAnsi="Arial"/>
        </w:rPr>
      </w:pPr>
      <w:r>
        <w:rPr>
          <w:rFonts w:ascii="Arial" w:hAnsi="Arial"/>
        </w:rPr>
        <w:t>Government of Mongolia</w:t>
      </w:r>
      <w:r>
        <w:rPr>
          <w:rFonts w:ascii="Arial" w:hAnsi="Arial"/>
          <w:i/>
        </w:rPr>
        <w:t xml:space="preserve">. Procedure for Assessing </w:t>
      </w:r>
      <w:proofErr w:type="gramStart"/>
      <w:r>
        <w:rPr>
          <w:rFonts w:ascii="Arial" w:hAnsi="Arial"/>
          <w:i/>
        </w:rPr>
        <w:t>a</w:t>
      </w:r>
      <w:proofErr w:type="gramEnd"/>
      <w:r>
        <w:rPr>
          <w:rFonts w:ascii="Arial" w:hAnsi="Arial"/>
          <w:i/>
        </w:rPr>
        <w:t xml:space="preserve"> Outcome of State Budget Expenditure Spending,</w:t>
      </w:r>
      <w:r>
        <w:rPr>
          <w:rFonts w:ascii="Arial" w:hAnsi="Arial"/>
        </w:rPr>
        <w:t xml:space="preserve"> Government Resolution No. 106. Ulaanbaatar, 23 June, 1998.</w:t>
      </w:r>
    </w:p>
    <w:p w:rsidR="00102223" w:rsidRDefault="00102223">
      <w:pPr>
        <w:ind w:left="360"/>
        <w:rPr>
          <w:rFonts w:ascii="Arial" w:hAnsi="Arial"/>
        </w:rPr>
      </w:pPr>
    </w:p>
    <w:p w:rsidR="00102223" w:rsidRDefault="00102223" w:rsidP="00102223">
      <w:pPr>
        <w:numPr>
          <w:ilvl w:val="0"/>
          <w:numId w:val="152"/>
        </w:numPr>
        <w:rPr>
          <w:rFonts w:ascii="Arial" w:hAnsi="Arial"/>
        </w:rPr>
      </w:pPr>
      <w:r>
        <w:rPr>
          <w:rFonts w:ascii="Arial" w:hAnsi="Arial"/>
        </w:rPr>
        <w:t xml:space="preserve">Government of Mongolia. </w:t>
      </w:r>
      <w:r>
        <w:rPr>
          <w:rFonts w:ascii="Arial" w:hAnsi="Arial"/>
          <w:i/>
        </w:rPr>
        <w:t xml:space="preserve">Renewing a Salary Minimum for Public Civil Servants, </w:t>
      </w:r>
      <w:r>
        <w:rPr>
          <w:rFonts w:ascii="Arial" w:hAnsi="Arial"/>
        </w:rPr>
        <w:t>Government Resolution No. 131. Ulaanbaatar, 29 July, 1998.</w:t>
      </w:r>
    </w:p>
    <w:p w:rsidR="00102223" w:rsidRDefault="00102223">
      <w:pPr>
        <w:ind w:left="360"/>
        <w:rPr>
          <w:rFonts w:ascii="Arial" w:hAnsi="Arial"/>
        </w:rPr>
      </w:pPr>
    </w:p>
    <w:p w:rsidR="00102223" w:rsidRDefault="00102223" w:rsidP="00102223">
      <w:pPr>
        <w:numPr>
          <w:ilvl w:val="0"/>
          <w:numId w:val="152"/>
        </w:numPr>
        <w:rPr>
          <w:rFonts w:ascii="Arial" w:hAnsi="Arial"/>
          <w:i/>
        </w:rPr>
      </w:pPr>
      <w:r>
        <w:rPr>
          <w:rFonts w:ascii="Arial" w:hAnsi="Arial"/>
        </w:rPr>
        <w:t>Government of Mongolia.</w:t>
      </w:r>
      <w:r>
        <w:rPr>
          <w:rFonts w:ascii="Arial" w:hAnsi="Arial"/>
          <w:i/>
        </w:rPr>
        <w:t xml:space="preserve"> Science &amp; Technology Law. </w:t>
      </w:r>
      <w:r>
        <w:rPr>
          <w:rFonts w:ascii="Arial" w:hAnsi="Arial"/>
        </w:rPr>
        <w:t>Ulaanbaatar, 1998</w:t>
      </w:r>
      <w:r>
        <w:rPr>
          <w:rFonts w:ascii="Arial" w:hAnsi="Arial"/>
          <w:i/>
        </w:rPr>
        <w:t>.</w:t>
      </w:r>
    </w:p>
    <w:p w:rsidR="00102223" w:rsidRDefault="00102223">
      <w:pPr>
        <w:ind w:left="360"/>
        <w:rPr>
          <w:rFonts w:ascii="Arial" w:hAnsi="Arial"/>
        </w:rPr>
      </w:pPr>
    </w:p>
    <w:p w:rsidR="00102223" w:rsidRDefault="00102223" w:rsidP="00102223">
      <w:pPr>
        <w:numPr>
          <w:ilvl w:val="0"/>
          <w:numId w:val="152"/>
        </w:numPr>
        <w:rPr>
          <w:rFonts w:ascii="Arial" w:hAnsi="Arial"/>
        </w:rPr>
      </w:pPr>
      <w:r>
        <w:rPr>
          <w:rFonts w:ascii="Arial" w:hAnsi="Arial"/>
        </w:rPr>
        <w:t>Government of Mongolia</w:t>
      </w:r>
      <w:r>
        <w:rPr>
          <w:rFonts w:ascii="Arial" w:hAnsi="Arial"/>
          <w:i/>
        </w:rPr>
        <w:t>. Technology Transfer Law</w:t>
      </w:r>
      <w:r>
        <w:rPr>
          <w:rFonts w:ascii="Arial" w:hAnsi="Arial"/>
        </w:rPr>
        <w:t>. Ulaanbaatar, 1998.</w:t>
      </w:r>
    </w:p>
    <w:p w:rsidR="00102223" w:rsidRDefault="00102223">
      <w:pPr>
        <w:ind w:left="360"/>
        <w:rPr>
          <w:rFonts w:ascii="Arial" w:hAnsi="Arial"/>
        </w:rPr>
      </w:pPr>
    </w:p>
    <w:p w:rsidR="00102223" w:rsidRDefault="00102223" w:rsidP="00102223">
      <w:pPr>
        <w:numPr>
          <w:ilvl w:val="0"/>
          <w:numId w:val="152"/>
        </w:numPr>
        <w:rPr>
          <w:rFonts w:ascii="Arial" w:hAnsi="Arial"/>
        </w:rPr>
      </w:pPr>
      <w:r>
        <w:rPr>
          <w:rFonts w:ascii="Arial" w:hAnsi="Arial"/>
        </w:rPr>
        <w:t>Government of Mongolia.</w:t>
      </w:r>
      <w:r>
        <w:rPr>
          <w:rFonts w:ascii="Arial" w:hAnsi="Arial"/>
          <w:i/>
        </w:rPr>
        <w:t xml:space="preserve"> The Mongolian Education Law,</w:t>
      </w:r>
      <w:r>
        <w:rPr>
          <w:rFonts w:ascii="Arial" w:hAnsi="Arial"/>
        </w:rPr>
        <w:t xml:space="preserve"> 1995, amended 1998. Ulaanbaatar, 1995. </w:t>
      </w:r>
    </w:p>
    <w:p w:rsidR="00102223" w:rsidRDefault="00102223">
      <w:pPr>
        <w:ind w:left="360"/>
        <w:rPr>
          <w:rFonts w:ascii="Arial" w:hAnsi="Arial"/>
        </w:rPr>
      </w:pPr>
    </w:p>
    <w:p w:rsidR="00102223" w:rsidRDefault="00102223" w:rsidP="00102223">
      <w:pPr>
        <w:numPr>
          <w:ilvl w:val="0"/>
          <w:numId w:val="152"/>
        </w:numPr>
        <w:rPr>
          <w:rFonts w:ascii="Arial" w:hAnsi="Arial"/>
        </w:rPr>
      </w:pPr>
      <w:r>
        <w:rPr>
          <w:rFonts w:ascii="Arial" w:hAnsi="Arial"/>
        </w:rPr>
        <w:t>Government of Mongolia</w:t>
      </w:r>
      <w:r>
        <w:rPr>
          <w:rFonts w:ascii="Arial" w:hAnsi="Arial"/>
          <w:i/>
        </w:rPr>
        <w:t>. The Mongolian Government Education Policy,</w:t>
      </w:r>
      <w:r>
        <w:rPr>
          <w:rFonts w:ascii="Arial" w:hAnsi="Arial"/>
        </w:rPr>
        <w:t xml:space="preserve"> Parliament Resolution No.36 of 1995. Ulaanbaatar, 1995.</w:t>
      </w:r>
    </w:p>
    <w:p w:rsidR="00102223" w:rsidRDefault="00102223">
      <w:pPr>
        <w:ind w:left="360"/>
        <w:rPr>
          <w:rFonts w:ascii="Arial" w:hAnsi="Arial"/>
        </w:rPr>
      </w:pPr>
    </w:p>
    <w:p w:rsidR="00102223" w:rsidRDefault="00102223" w:rsidP="00102223">
      <w:pPr>
        <w:numPr>
          <w:ilvl w:val="0"/>
          <w:numId w:val="152"/>
        </w:numPr>
        <w:rPr>
          <w:rFonts w:ascii="Arial" w:hAnsi="Arial"/>
        </w:rPr>
      </w:pPr>
      <w:r>
        <w:rPr>
          <w:rFonts w:ascii="Arial" w:hAnsi="Arial"/>
        </w:rPr>
        <w:t>Government of Mongolia</w:t>
      </w:r>
      <w:r>
        <w:rPr>
          <w:rFonts w:ascii="Arial" w:hAnsi="Arial"/>
          <w:i/>
        </w:rPr>
        <w:t>. The Mongolian State Budget Law,</w:t>
      </w:r>
      <w:r>
        <w:rPr>
          <w:rFonts w:ascii="Arial" w:hAnsi="Arial"/>
        </w:rPr>
        <w:t xml:space="preserve"> 1992, amended 1998. Ulaanbaatar, 1992.</w:t>
      </w:r>
    </w:p>
    <w:p w:rsidR="00102223" w:rsidRDefault="00102223">
      <w:pPr>
        <w:ind w:left="360"/>
        <w:rPr>
          <w:rFonts w:ascii="Arial" w:hAnsi="Arial"/>
        </w:rPr>
      </w:pPr>
    </w:p>
    <w:p w:rsidR="00102223" w:rsidRDefault="00102223" w:rsidP="00102223">
      <w:pPr>
        <w:numPr>
          <w:ilvl w:val="0"/>
          <w:numId w:val="152"/>
        </w:numPr>
        <w:rPr>
          <w:rFonts w:ascii="Arial" w:hAnsi="Arial"/>
        </w:rPr>
      </w:pPr>
      <w:r>
        <w:rPr>
          <w:rFonts w:ascii="Arial" w:hAnsi="Arial"/>
        </w:rPr>
        <w:t xml:space="preserve">Government of Mongolia. </w:t>
      </w:r>
      <w:r>
        <w:rPr>
          <w:rFonts w:ascii="Arial" w:hAnsi="Arial"/>
          <w:i/>
        </w:rPr>
        <w:t xml:space="preserve">Variable Costs Per Pupil in Secondary Schools, </w:t>
      </w:r>
      <w:r>
        <w:rPr>
          <w:rFonts w:ascii="Arial" w:hAnsi="Arial"/>
        </w:rPr>
        <w:t>Government Resolution No. 91. Ulaanbaatar, 10 June 1998.</w:t>
      </w:r>
    </w:p>
    <w:p w:rsidR="00102223" w:rsidRDefault="00102223">
      <w:pPr>
        <w:rPr>
          <w:rFonts w:ascii="Arial" w:hAnsi="Arial"/>
        </w:rPr>
      </w:pPr>
    </w:p>
    <w:p w:rsidR="00102223" w:rsidRDefault="00102223" w:rsidP="00102223">
      <w:pPr>
        <w:numPr>
          <w:ilvl w:val="0"/>
          <w:numId w:val="152"/>
        </w:numPr>
        <w:rPr>
          <w:rFonts w:ascii="Arial" w:hAnsi="Arial"/>
        </w:rPr>
      </w:pPr>
      <w:r>
        <w:rPr>
          <w:rFonts w:ascii="Arial" w:hAnsi="Arial"/>
        </w:rPr>
        <w:t>Ministry of Science and Education and Asian Development Bank</w:t>
      </w:r>
      <w:r>
        <w:rPr>
          <w:rFonts w:ascii="Arial" w:hAnsi="Arial"/>
          <w:i/>
        </w:rPr>
        <w:t xml:space="preserve">. Mongolia Master Plan, </w:t>
      </w:r>
      <w:r>
        <w:rPr>
          <w:rFonts w:ascii="Arial" w:hAnsi="Arial"/>
        </w:rPr>
        <w:t>Human Resource Development and Education Reform Project. Ulaanbaatar, 24 February, 1994.</w:t>
      </w:r>
    </w:p>
    <w:p w:rsidR="00102223" w:rsidRDefault="00102223">
      <w:pPr>
        <w:ind w:left="360"/>
        <w:rPr>
          <w:rFonts w:ascii="Arial" w:hAnsi="Arial"/>
        </w:rPr>
      </w:pPr>
    </w:p>
    <w:p w:rsidR="00102223" w:rsidRDefault="00102223" w:rsidP="00102223">
      <w:pPr>
        <w:numPr>
          <w:ilvl w:val="0"/>
          <w:numId w:val="152"/>
        </w:numPr>
        <w:rPr>
          <w:rFonts w:ascii="Arial" w:hAnsi="Arial"/>
        </w:rPr>
      </w:pPr>
      <w:r>
        <w:rPr>
          <w:rFonts w:ascii="Arial" w:hAnsi="Arial"/>
        </w:rPr>
        <w:t>Ministry of Science and Education and Asian Development Bank</w:t>
      </w:r>
      <w:r>
        <w:rPr>
          <w:rFonts w:ascii="Arial" w:hAnsi="Arial"/>
          <w:i/>
        </w:rPr>
        <w:t xml:space="preserve">. Mongolia Sector Review, </w:t>
      </w:r>
      <w:r>
        <w:rPr>
          <w:rFonts w:ascii="Arial" w:hAnsi="Arial"/>
        </w:rPr>
        <w:t>Human Resource Development and Education Reform Project. Ulaanbaatar, 21 December, 1993.</w:t>
      </w:r>
    </w:p>
    <w:p w:rsidR="00102223" w:rsidRDefault="00102223">
      <w:pPr>
        <w:ind w:left="360"/>
        <w:rPr>
          <w:rFonts w:ascii="Arial" w:hAnsi="Arial"/>
        </w:rPr>
      </w:pPr>
    </w:p>
    <w:p w:rsidR="00102223" w:rsidRDefault="00102223" w:rsidP="00102223">
      <w:pPr>
        <w:numPr>
          <w:ilvl w:val="0"/>
          <w:numId w:val="152"/>
        </w:numPr>
        <w:rPr>
          <w:rFonts w:ascii="Arial" w:hAnsi="Arial"/>
        </w:rPr>
      </w:pPr>
      <w:r>
        <w:rPr>
          <w:rFonts w:ascii="Arial" w:hAnsi="Arial"/>
        </w:rPr>
        <w:t>Ministry of Science, Technology, Education and Culture</w:t>
      </w:r>
      <w:r>
        <w:rPr>
          <w:rFonts w:ascii="Arial" w:hAnsi="Arial"/>
          <w:i/>
        </w:rPr>
        <w:t>. Analysis of 1998 Education Sector Statistical Data</w:t>
      </w:r>
      <w:r>
        <w:rPr>
          <w:rFonts w:ascii="Arial" w:hAnsi="Arial"/>
        </w:rPr>
        <w:t>. Ulaanbaatar, 1998.</w:t>
      </w:r>
    </w:p>
    <w:p w:rsidR="00982A73" w:rsidRDefault="00982A73" w:rsidP="00982A73">
      <w:pPr>
        <w:pStyle w:val="ListParagraph"/>
        <w:rPr>
          <w:rFonts w:ascii="Arial" w:hAnsi="Arial"/>
        </w:rPr>
      </w:pPr>
    </w:p>
    <w:p w:rsidR="00982A73" w:rsidRDefault="00982A73" w:rsidP="00982A73">
      <w:pPr>
        <w:rPr>
          <w:rFonts w:ascii="Arial" w:hAnsi="Arial"/>
        </w:rPr>
      </w:pPr>
    </w:p>
    <w:p w:rsidR="00102223" w:rsidRDefault="00102223">
      <w:pPr>
        <w:ind w:left="360"/>
        <w:rPr>
          <w:rFonts w:ascii="Arial" w:hAnsi="Arial"/>
        </w:rPr>
      </w:pPr>
    </w:p>
    <w:p w:rsidR="00102223" w:rsidRDefault="00102223" w:rsidP="00102223">
      <w:pPr>
        <w:numPr>
          <w:ilvl w:val="0"/>
          <w:numId w:val="152"/>
        </w:numPr>
        <w:rPr>
          <w:rFonts w:ascii="Arial" w:hAnsi="Arial"/>
        </w:rPr>
      </w:pPr>
      <w:r>
        <w:rPr>
          <w:rFonts w:ascii="Arial" w:hAnsi="Arial"/>
        </w:rPr>
        <w:t>Ministry of Science, Technology, Education and Culture.</w:t>
      </w:r>
      <w:r>
        <w:rPr>
          <w:rFonts w:ascii="Arial" w:hAnsi="Arial"/>
          <w:i/>
        </w:rPr>
        <w:t xml:space="preserve"> Education Sector; Science and Technology; Culture and Art;</w:t>
      </w:r>
      <w:r>
        <w:rPr>
          <w:rFonts w:ascii="Arial" w:hAnsi="Arial"/>
        </w:rPr>
        <w:t xml:space="preserve"> Sector Documents prepared for Donors Meeting. Ulaanbaatar, June1999.</w:t>
      </w:r>
    </w:p>
    <w:p w:rsidR="00102223" w:rsidRDefault="00102223">
      <w:pPr>
        <w:ind w:left="360"/>
        <w:rPr>
          <w:rFonts w:ascii="Arial" w:hAnsi="Arial"/>
        </w:rPr>
      </w:pPr>
    </w:p>
    <w:p w:rsidR="00102223" w:rsidRDefault="00102223" w:rsidP="00102223">
      <w:pPr>
        <w:numPr>
          <w:ilvl w:val="0"/>
          <w:numId w:val="152"/>
        </w:numPr>
        <w:jc w:val="both"/>
        <w:rPr>
          <w:rFonts w:ascii="Arial" w:hAnsi="Arial"/>
        </w:rPr>
      </w:pPr>
      <w:r>
        <w:rPr>
          <w:rFonts w:ascii="Arial" w:hAnsi="Arial"/>
        </w:rPr>
        <w:t>Miranda, Caridad</w:t>
      </w:r>
      <w:r>
        <w:rPr>
          <w:rFonts w:ascii="Arial" w:hAnsi="Arial"/>
          <w:i/>
        </w:rPr>
        <w:t xml:space="preserve">. A Handbook on Textbook Manuscript Preparation, </w:t>
      </w:r>
      <w:r>
        <w:rPr>
          <w:rFonts w:ascii="Arial" w:hAnsi="Arial"/>
        </w:rPr>
        <w:t>ADB TA 2719-MON: Institutional Strengthening of the Education Sector.</w:t>
      </w:r>
      <w:r>
        <w:rPr>
          <w:rFonts w:ascii="Arial" w:hAnsi="Arial"/>
          <w:i/>
        </w:rPr>
        <w:t xml:space="preserve"> </w:t>
      </w:r>
      <w:r>
        <w:rPr>
          <w:rFonts w:ascii="Arial" w:hAnsi="Arial"/>
        </w:rPr>
        <w:t>20 November, 1997.</w:t>
      </w:r>
    </w:p>
    <w:p w:rsidR="00102223" w:rsidRDefault="00102223">
      <w:pPr>
        <w:ind w:left="360"/>
        <w:jc w:val="both"/>
        <w:rPr>
          <w:rFonts w:ascii="Arial" w:hAnsi="Arial"/>
        </w:rPr>
      </w:pPr>
    </w:p>
    <w:p w:rsidR="00102223" w:rsidRDefault="00102223" w:rsidP="00102223">
      <w:pPr>
        <w:numPr>
          <w:ilvl w:val="0"/>
          <w:numId w:val="152"/>
        </w:numPr>
        <w:jc w:val="both"/>
        <w:rPr>
          <w:rFonts w:ascii="Arial" w:hAnsi="Arial"/>
        </w:rPr>
      </w:pPr>
      <w:r>
        <w:rPr>
          <w:rFonts w:ascii="Arial" w:hAnsi="Arial"/>
        </w:rPr>
        <w:t xml:space="preserve">Miranda, Caridad. </w:t>
      </w:r>
      <w:r>
        <w:rPr>
          <w:rFonts w:ascii="Arial" w:hAnsi="Arial"/>
          <w:i/>
        </w:rPr>
        <w:t xml:space="preserve">Educational Publishing Management in Mongolia, </w:t>
      </w:r>
      <w:r>
        <w:rPr>
          <w:rFonts w:ascii="Arial" w:hAnsi="Arial"/>
        </w:rPr>
        <w:t>Manuals from the final reports of ADB TA 2719-MON: Institutional Strengthening of the Education Sector.</w:t>
      </w:r>
      <w:r>
        <w:rPr>
          <w:rFonts w:ascii="Arial" w:hAnsi="Arial"/>
          <w:i/>
        </w:rPr>
        <w:t xml:space="preserve"> </w:t>
      </w:r>
      <w:r>
        <w:rPr>
          <w:rFonts w:ascii="Arial" w:hAnsi="Arial"/>
        </w:rPr>
        <w:t>15 December, 1997.</w:t>
      </w:r>
    </w:p>
    <w:p w:rsidR="00102223" w:rsidRDefault="00102223">
      <w:pPr>
        <w:ind w:left="360"/>
        <w:jc w:val="both"/>
        <w:rPr>
          <w:rFonts w:ascii="Arial" w:hAnsi="Arial"/>
        </w:rPr>
      </w:pPr>
    </w:p>
    <w:p w:rsidR="00102223" w:rsidRDefault="00102223" w:rsidP="00102223">
      <w:pPr>
        <w:numPr>
          <w:ilvl w:val="0"/>
          <w:numId w:val="152"/>
        </w:numPr>
        <w:rPr>
          <w:rFonts w:ascii="Arial" w:hAnsi="Arial"/>
          <w:i/>
        </w:rPr>
      </w:pPr>
      <w:r>
        <w:rPr>
          <w:rFonts w:ascii="Arial" w:hAnsi="Arial"/>
        </w:rPr>
        <w:t>Mongolian Foundation for an Open Society (Soros). School Based Reform –</w:t>
      </w:r>
      <w:r>
        <w:rPr>
          <w:rFonts w:ascii="Arial" w:hAnsi="Arial"/>
          <w:i/>
        </w:rPr>
        <w:t>School 2001 Core Program.</w:t>
      </w:r>
    </w:p>
    <w:p w:rsidR="00102223" w:rsidRDefault="00102223">
      <w:pPr>
        <w:ind w:left="360"/>
        <w:rPr>
          <w:rFonts w:ascii="Arial" w:hAnsi="Arial"/>
          <w:i/>
        </w:rPr>
      </w:pPr>
    </w:p>
    <w:p w:rsidR="00102223" w:rsidRDefault="00102223" w:rsidP="00102223">
      <w:pPr>
        <w:numPr>
          <w:ilvl w:val="0"/>
          <w:numId w:val="152"/>
        </w:numPr>
        <w:rPr>
          <w:rFonts w:ascii="Arial" w:hAnsi="Arial"/>
        </w:rPr>
      </w:pPr>
      <w:r>
        <w:rPr>
          <w:rFonts w:ascii="Arial" w:hAnsi="Arial"/>
        </w:rPr>
        <w:t>National Council for Sustainable Development, PIU MAP 21.</w:t>
      </w:r>
      <w:r>
        <w:rPr>
          <w:rFonts w:ascii="Arial" w:hAnsi="Arial"/>
          <w:i/>
        </w:rPr>
        <w:t xml:space="preserve"> The Mongolian Action Program for the 21</w:t>
      </w:r>
      <w:r>
        <w:rPr>
          <w:rFonts w:ascii="Arial" w:hAnsi="Arial"/>
          <w:i/>
          <w:vertAlign w:val="superscript"/>
        </w:rPr>
        <w:t>st</w:t>
      </w:r>
      <w:r>
        <w:rPr>
          <w:rFonts w:ascii="Arial" w:hAnsi="Arial"/>
          <w:i/>
        </w:rPr>
        <w:t xml:space="preserve"> Century. </w:t>
      </w:r>
      <w:r>
        <w:rPr>
          <w:rFonts w:ascii="Arial" w:hAnsi="Arial"/>
        </w:rPr>
        <w:t>Ulaanbaatar</w:t>
      </w:r>
      <w:r>
        <w:rPr>
          <w:rFonts w:ascii="Arial" w:hAnsi="Arial"/>
          <w:i/>
        </w:rPr>
        <w:t>,</w:t>
      </w:r>
      <w:r>
        <w:rPr>
          <w:rFonts w:ascii="Arial" w:hAnsi="Arial"/>
        </w:rPr>
        <w:t xml:space="preserve"> Mongolia, 1998.</w:t>
      </w:r>
    </w:p>
    <w:p w:rsidR="00102223" w:rsidRDefault="00102223">
      <w:pPr>
        <w:ind w:left="360"/>
        <w:rPr>
          <w:rFonts w:ascii="Arial" w:hAnsi="Arial"/>
        </w:rPr>
      </w:pPr>
    </w:p>
    <w:p w:rsidR="00102223" w:rsidRDefault="00102223" w:rsidP="00102223">
      <w:pPr>
        <w:numPr>
          <w:ilvl w:val="0"/>
          <w:numId w:val="152"/>
        </w:numPr>
        <w:jc w:val="both"/>
        <w:rPr>
          <w:rFonts w:ascii="Arial" w:hAnsi="Arial"/>
        </w:rPr>
      </w:pPr>
      <w:r>
        <w:rPr>
          <w:rFonts w:ascii="Arial" w:hAnsi="Arial"/>
        </w:rPr>
        <w:t>National Program for Reduction of Unemployment, 1995.</w:t>
      </w:r>
    </w:p>
    <w:p w:rsidR="00102223" w:rsidRDefault="00102223">
      <w:pPr>
        <w:ind w:left="360"/>
        <w:jc w:val="both"/>
        <w:rPr>
          <w:rFonts w:ascii="Arial" w:hAnsi="Arial"/>
        </w:rPr>
      </w:pPr>
    </w:p>
    <w:p w:rsidR="00102223" w:rsidRDefault="00102223" w:rsidP="00102223">
      <w:pPr>
        <w:numPr>
          <w:ilvl w:val="0"/>
          <w:numId w:val="152"/>
        </w:numPr>
        <w:jc w:val="both"/>
        <w:rPr>
          <w:rFonts w:ascii="Arial" w:hAnsi="Arial"/>
        </w:rPr>
      </w:pPr>
      <w:r>
        <w:rPr>
          <w:rFonts w:ascii="Arial" w:hAnsi="Arial"/>
        </w:rPr>
        <w:t xml:space="preserve">National Statistical Office of Mongolia. </w:t>
      </w:r>
      <w:r>
        <w:rPr>
          <w:rFonts w:ascii="Arial" w:hAnsi="Arial"/>
          <w:i/>
        </w:rPr>
        <w:t xml:space="preserve">Mongolian Statistical Yearbook, 1997. </w:t>
      </w:r>
      <w:r>
        <w:rPr>
          <w:rFonts w:ascii="Arial" w:hAnsi="Arial"/>
        </w:rPr>
        <w:t>Ulaanbaatar, 1998.</w:t>
      </w:r>
    </w:p>
    <w:p w:rsidR="00102223" w:rsidRDefault="00102223">
      <w:pPr>
        <w:ind w:left="360"/>
        <w:jc w:val="both"/>
        <w:rPr>
          <w:rFonts w:ascii="Arial" w:hAnsi="Arial"/>
        </w:rPr>
      </w:pPr>
    </w:p>
    <w:p w:rsidR="00102223" w:rsidRDefault="00102223" w:rsidP="00102223">
      <w:pPr>
        <w:numPr>
          <w:ilvl w:val="0"/>
          <w:numId w:val="152"/>
        </w:numPr>
        <w:rPr>
          <w:rFonts w:ascii="Arial" w:hAnsi="Arial"/>
        </w:rPr>
      </w:pPr>
      <w:r>
        <w:rPr>
          <w:rFonts w:ascii="Arial" w:hAnsi="Arial"/>
        </w:rPr>
        <w:t>National Statistical Office of Mongolia.</w:t>
      </w:r>
      <w:r>
        <w:rPr>
          <w:rFonts w:ascii="Arial" w:hAnsi="Arial"/>
          <w:i/>
        </w:rPr>
        <w:t xml:space="preserve"> Mongolian Statistical Yearbook 1998. </w:t>
      </w:r>
      <w:r>
        <w:rPr>
          <w:rFonts w:ascii="Arial" w:hAnsi="Arial"/>
        </w:rPr>
        <w:t>Ulaanbaatar, 1999.</w:t>
      </w:r>
    </w:p>
    <w:p w:rsidR="00102223" w:rsidRDefault="00102223">
      <w:pPr>
        <w:ind w:left="360"/>
        <w:rPr>
          <w:rFonts w:ascii="Arial" w:hAnsi="Arial"/>
        </w:rPr>
      </w:pPr>
    </w:p>
    <w:p w:rsidR="00102223" w:rsidRDefault="00102223" w:rsidP="00102223">
      <w:pPr>
        <w:numPr>
          <w:ilvl w:val="0"/>
          <w:numId w:val="152"/>
        </w:numPr>
        <w:rPr>
          <w:rFonts w:ascii="Arial" w:hAnsi="Arial"/>
        </w:rPr>
      </w:pPr>
      <w:r>
        <w:rPr>
          <w:rFonts w:ascii="Arial" w:hAnsi="Arial"/>
        </w:rPr>
        <w:t xml:space="preserve">Public Administration Reform Project. Draft of the Law, </w:t>
      </w:r>
      <w:r>
        <w:rPr>
          <w:rFonts w:ascii="Arial" w:hAnsi="Arial"/>
          <w:i/>
        </w:rPr>
        <w:t xml:space="preserve">Public Finance Act. </w:t>
      </w:r>
      <w:r>
        <w:rPr>
          <w:rFonts w:ascii="Arial" w:hAnsi="Arial"/>
        </w:rPr>
        <w:t>Ulaanbaatar</w:t>
      </w:r>
      <w:r>
        <w:rPr>
          <w:rFonts w:ascii="Arial" w:hAnsi="Arial"/>
          <w:i/>
        </w:rPr>
        <w:t xml:space="preserve">, </w:t>
      </w:r>
      <w:r>
        <w:rPr>
          <w:rFonts w:ascii="Arial" w:hAnsi="Arial"/>
        </w:rPr>
        <w:t>1999.</w:t>
      </w:r>
    </w:p>
    <w:p w:rsidR="00102223" w:rsidRDefault="00102223">
      <w:pPr>
        <w:ind w:left="360"/>
        <w:rPr>
          <w:rFonts w:ascii="Arial" w:hAnsi="Arial"/>
        </w:rPr>
      </w:pPr>
    </w:p>
    <w:p w:rsidR="00102223" w:rsidRDefault="00102223" w:rsidP="00102223">
      <w:pPr>
        <w:numPr>
          <w:ilvl w:val="0"/>
          <w:numId w:val="152"/>
        </w:numPr>
        <w:rPr>
          <w:rFonts w:ascii="Arial" w:hAnsi="Arial"/>
        </w:rPr>
      </w:pPr>
      <w:r>
        <w:rPr>
          <w:rFonts w:ascii="Arial" w:hAnsi="Arial"/>
        </w:rPr>
        <w:t>Robinson, Bernadette</w:t>
      </w:r>
      <w:r>
        <w:rPr>
          <w:rFonts w:ascii="Arial" w:hAnsi="Arial"/>
          <w:i/>
        </w:rPr>
        <w:t>. The Impact of Economic Transition on Education in Mongolia,</w:t>
      </w:r>
      <w:r>
        <w:rPr>
          <w:rFonts w:ascii="Arial" w:hAnsi="Arial"/>
        </w:rPr>
        <w:t xml:space="preserve"> forthcoming publication in the International Journal of Educational Development. 1999.</w:t>
      </w:r>
    </w:p>
    <w:p w:rsidR="00102223" w:rsidRDefault="00102223">
      <w:pPr>
        <w:ind w:left="360"/>
        <w:rPr>
          <w:rFonts w:ascii="Arial" w:hAnsi="Arial"/>
        </w:rPr>
      </w:pPr>
    </w:p>
    <w:p w:rsidR="00102223" w:rsidRDefault="00102223" w:rsidP="00102223">
      <w:pPr>
        <w:numPr>
          <w:ilvl w:val="0"/>
          <w:numId w:val="152"/>
        </w:numPr>
        <w:rPr>
          <w:rFonts w:ascii="Arial" w:hAnsi="Arial"/>
        </w:rPr>
      </w:pPr>
      <w:r>
        <w:rPr>
          <w:rFonts w:ascii="Arial" w:hAnsi="Arial"/>
        </w:rPr>
        <w:t xml:space="preserve">Tseveendorj, J. </w:t>
      </w:r>
      <w:r>
        <w:rPr>
          <w:rFonts w:ascii="Arial" w:hAnsi="Arial"/>
          <w:i/>
        </w:rPr>
        <w:t>Education Sector Budget Planning and Financing,</w:t>
      </w:r>
      <w:r>
        <w:rPr>
          <w:rFonts w:ascii="Arial" w:hAnsi="Arial"/>
        </w:rPr>
        <w:t xml:space="preserve"> paper presented at “Local Government Education Administration Workshop”. Ulaanbaatar, 1998.</w:t>
      </w:r>
    </w:p>
    <w:p w:rsidR="00102223" w:rsidRDefault="00102223">
      <w:pPr>
        <w:ind w:left="360"/>
        <w:rPr>
          <w:rFonts w:ascii="Arial" w:hAnsi="Arial"/>
        </w:rPr>
      </w:pPr>
    </w:p>
    <w:p w:rsidR="00102223" w:rsidRDefault="00102223" w:rsidP="00102223">
      <w:pPr>
        <w:numPr>
          <w:ilvl w:val="0"/>
          <w:numId w:val="152"/>
        </w:numPr>
        <w:rPr>
          <w:rFonts w:ascii="Arial" w:hAnsi="Arial"/>
          <w:i/>
        </w:rPr>
      </w:pPr>
      <w:r>
        <w:rPr>
          <w:rFonts w:ascii="Arial" w:hAnsi="Arial"/>
        </w:rPr>
        <w:t>United Nations Children’s Fund.</w:t>
      </w:r>
      <w:r>
        <w:rPr>
          <w:rFonts w:ascii="Arial" w:hAnsi="Arial"/>
          <w:i/>
        </w:rPr>
        <w:t xml:space="preserve"> Mongolia. Annual Report 1998.</w:t>
      </w:r>
    </w:p>
    <w:p w:rsidR="00102223" w:rsidRDefault="00102223">
      <w:pPr>
        <w:ind w:left="360"/>
        <w:rPr>
          <w:rFonts w:ascii="Arial" w:hAnsi="Arial"/>
        </w:rPr>
      </w:pPr>
    </w:p>
    <w:p w:rsidR="00102223" w:rsidRDefault="00102223" w:rsidP="00102223">
      <w:pPr>
        <w:numPr>
          <w:ilvl w:val="0"/>
          <w:numId w:val="152"/>
        </w:numPr>
        <w:rPr>
          <w:rFonts w:ascii="Arial" w:hAnsi="Arial"/>
        </w:rPr>
      </w:pPr>
      <w:r>
        <w:rPr>
          <w:rFonts w:ascii="Arial" w:hAnsi="Arial"/>
        </w:rPr>
        <w:t>Worakul, Walaitat.</w:t>
      </w:r>
      <w:r>
        <w:rPr>
          <w:rFonts w:ascii="Arial" w:hAnsi="Arial"/>
          <w:i/>
        </w:rPr>
        <w:t xml:space="preserve"> Non-formal Basic Distance Education Project, Mongolia, (510/MON/11),</w:t>
      </w:r>
      <w:r>
        <w:rPr>
          <w:rFonts w:ascii="Arial" w:hAnsi="Arial"/>
        </w:rPr>
        <w:t xml:space="preserve"> Consultancy Report. Ulaanbaatar, September 1998.</w:t>
      </w:r>
    </w:p>
    <w:p w:rsidR="00102223" w:rsidRDefault="00102223">
      <w:pPr>
        <w:rPr>
          <w:rFonts w:ascii="Arial" w:hAnsi="Arial"/>
        </w:rPr>
      </w:pPr>
    </w:p>
    <w:p w:rsidR="00102223" w:rsidRPr="00982A73" w:rsidRDefault="00102223" w:rsidP="00982A73">
      <w:pPr>
        <w:rPr>
          <w:rFonts w:ascii="Arial" w:hAnsi="Arial"/>
        </w:rPr>
      </w:pPr>
    </w:p>
    <w:sectPr w:rsidR="00102223" w:rsidRPr="00982A73" w:rsidSect="002E5FD9">
      <w:headerReference w:type="even" r:id="rId57"/>
      <w:headerReference w:type="default" r:id="rId58"/>
      <w:footerReference w:type="even" r:id="rId59"/>
      <w:footerReference w:type="default" r:id="rId60"/>
      <w:pgSz w:w="11909" w:h="16834" w:code="9"/>
      <w:pgMar w:top="1440" w:right="1440" w:bottom="1440" w:left="2160" w:header="1296" w:footer="129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57415" w:rsidRDefault="00157415">
      <w:r>
        <w:separator/>
      </w:r>
    </w:p>
  </w:endnote>
  <w:endnote w:type="continuationSeparator" w:id="0">
    <w:p w:rsidR="00157415" w:rsidRDefault="001574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Mon">
    <w:altName w:val="Tahoma"/>
    <w:panose1 w:val="020B0604020202020204"/>
    <w:charset w:val="CC"/>
    <w:family w:val="swiss"/>
    <w:notTrueType/>
    <w:pitch w:val="default"/>
    <w:sig w:usb0="00000201" w:usb1="00000000" w:usb2="00000000" w:usb3="00000000" w:csb0="00000004"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678155612"/>
      <w:docPartObj>
        <w:docPartGallery w:val="Page Numbers (Bottom of Page)"/>
        <w:docPartUnique/>
      </w:docPartObj>
    </w:sdtPr>
    <w:sdtContent>
      <w:p w:rsidR="00102223" w:rsidRDefault="00102223" w:rsidP="00161BB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102223" w:rsidRDefault="00102223">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7415" w:rsidRDefault="00157415" w:rsidP="008E3FBA">
    <w:pPr>
      <w:pStyle w:val="Footer"/>
      <w:framePr w:wrap="none" w:vAnchor="text" w:hAnchor="margin" w:xAlign="outside" w:y="1"/>
      <w:rPr>
        <w:rStyle w:val="PageNumber"/>
        <w:b/>
      </w:rPr>
    </w:pPr>
    <w:r>
      <w:rPr>
        <w:rStyle w:val="PageNumber"/>
        <w:b/>
      </w:rPr>
      <w:fldChar w:fldCharType="begin"/>
    </w:r>
    <w:r>
      <w:rPr>
        <w:rStyle w:val="PageNumber"/>
        <w:b/>
      </w:rPr>
      <w:instrText xml:space="preserve">PAGE  </w:instrText>
    </w:r>
    <w:r>
      <w:rPr>
        <w:rStyle w:val="PageNumber"/>
        <w:b/>
      </w:rPr>
      <w:fldChar w:fldCharType="separate"/>
    </w:r>
    <w:r>
      <w:rPr>
        <w:rStyle w:val="PageNumber"/>
        <w:b/>
      </w:rPr>
      <w:t>82</w:t>
    </w:r>
    <w:r>
      <w:rPr>
        <w:rStyle w:val="PageNumber"/>
        <w:b/>
      </w:rPr>
      <w:fldChar w:fldCharType="end"/>
    </w:r>
  </w:p>
  <w:p w:rsidR="00157415" w:rsidRDefault="00157415">
    <w:pPr>
      <w:pStyle w:val="Footer"/>
      <w:framePr w:wrap="around" w:vAnchor="text" w:hAnchor="margin" w:xAlign="right" w:y="1"/>
      <w:ind w:right="360" w:firstLine="360"/>
      <w:rPr>
        <w:rStyle w:val="PageNumber"/>
        <w:b/>
      </w:rPr>
    </w:pPr>
  </w:p>
  <w:p w:rsidR="00157415" w:rsidRDefault="00157415">
    <w:pPr>
      <w:pStyle w:val="Footer"/>
      <w:ind w:right="360" w:firstLine="360"/>
      <w:rPr>
        <w:b/>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7415" w:rsidRDefault="00157415" w:rsidP="008E3FBA">
    <w:pPr>
      <w:pStyle w:val="Footer"/>
      <w:framePr w:wrap="none" w:vAnchor="text" w:hAnchor="margin" w:xAlign="outside" w:y="1"/>
      <w:rPr>
        <w:rStyle w:val="PageNumber"/>
        <w:b/>
      </w:rPr>
    </w:pPr>
    <w:r>
      <w:rPr>
        <w:rStyle w:val="PageNumber"/>
        <w:b/>
      </w:rPr>
      <w:fldChar w:fldCharType="begin"/>
    </w:r>
    <w:r>
      <w:rPr>
        <w:rStyle w:val="PageNumber"/>
        <w:b/>
      </w:rPr>
      <w:instrText xml:space="preserve">PAGE  </w:instrText>
    </w:r>
    <w:r>
      <w:rPr>
        <w:rStyle w:val="PageNumber"/>
        <w:b/>
      </w:rPr>
      <w:fldChar w:fldCharType="separate"/>
    </w:r>
    <w:r>
      <w:rPr>
        <w:rStyle w:val="PageNumber"/>
        <w:b/>
      </w:rPr>
      <w:t>81</w:t>
    </w:r>
    <w:r>
      <w:rPr>
        <w:rStyle w:val="PageNumber"/>
        <w:b/>
      </w:rPr>
      <w:fldChar w:fldCharType="end"/>
    </w:r>
  </w:p>
  <w:p w:rsidR="00157415" w:rsidRDefault="00157415">
    <w:pPr>
      <w:pStyle w:val="Footer"/>
      <w:ind w:right="360" w:firstLine="360"/>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7415" w:rsidRDefault="00157415" w:rsidP="003967A2">
    <w:pPr>
      <w:pStyle w:val="Footer"/>
      <w:framePr w:wrap="none" w:vAnchor="text" w:hAnchor="margin" w:xAlign="outside" w:y="1"/>
      <w:rPr>
        <w:rStyle w:val="PageNumber"/>
        <w:b/>
      </w:rPr>
    </w:pPr>
    <w:r>
      <w:rPr>
        <w:rStyle w:val="PageNumber"/>
        <w:b/>
      </w:rPr>
      <w:fldChar w:fldCharType="begin"/>
    </w:r>
    <w:r>
      <w:rPr>
        <w:rStyle w:val="PageNumber"/>
        <w:b/>
      </w:rPr>
      <w:instrText xml:space="preserve">PAGE  </w:instrText>
    </w:r>
    <w:r>
      <w:rPr>
        <w:rStyle w:val="PageNumber"/>
        <w:b/>
      </w:rPr>
      <w:fldChar w:fldCharType="separate"/>
    </w:r>
    <w:r>
      <w:rPr>
        <w:rStyle w:val="PageNumber"/>
        <w:b/>
      </w:rPr>
      <w:t>84</w:t>
    </w:r>
    <w:r>
      <w:rPr>
        <w:rStyle w:val="PageNumber"/>
        <w:b/>
      </w:rPr>
      <w:fldChar w:fldCharType="end"/>
    </w:r>
  </w:p>
  <w:p w:rsidR="00157415" w:rsidRDefault="00157415">
    <w:pPr>
      <w:pStyle w:val="Footer"/>
      <w:ind w:right="360" w:firstLine="360"/>
      <w:rPr>
        <w:b/>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7415" w:rsidRDefault="00157415" w:rsidP="003967A2">
    <w:pPr>
      <w:pStyle w:val="Footer"/>
      <w:framePr w:wrap="none" w:vAnchor="text" w:hAnchor="margin" w:xAlign="outside" w:y="1"/>
      <w:rPr>
        <w:rStyle w:val="PageNumber"/>
        <w:b/>
      </w:rPr>
    </w:pPr>
    <w:r>
      <w:rPr>
        <w:rStyle w:val="PageNumber"/>
        <w:b/>
      </w:rPr>
      <w:fldChar w:fldCharType="begin"/>
    </w:r>
    <w:r>
      <w:rPr>
        <w:rStyle w:val="PageNumber"/>
        <w:b/>
      </w:rPr>
      <w:instrText xml:space="preserve">PAGE  </w:instrText>
    </w:r>
    <w:r>
      <w:rPr>
        <w:rStyle w:val="PageNumber"/>
        <w:b/>
      </w:rPr>
      <w:fldChar w:fldCharType="separate"/>
    </w:r>
    <w:r>
      <w:rPr>
        <w:rStyle w:val="PageNumber"/>
        <w:b/>
      </w:rPr>
      <w:t>84</w:t>
    </w:r>
    <w:r>
      <w:rPr>
        <w:rStyle w:val="PageNumber"/>
        <w:b/>
      </w:rPr>
      <w:fldChar w:fldCharType="end"/>
    </w:r>
  </w:p>
  <w:p w:rsidR="00157415" w:rsidRDefault="00157415">
    <w:pPr>
      <w:pStyle w:val="Footer"/>
      <w:tabs>
        <w:tab w:val="clear" w:pos="8640"/>
        <w:tab w:val="right" w:pos="8364"/>
      </w:tabs>
      <w:ind w:right="360" w:firstLine="360"/>
      <w:rPr>
        <w:b/>
      </w:rPr>
    </w:pPr>
    <w:r>
      <w:tab/>
    </w:r>
    <w:r>
      <w:tab/>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982A73">
    <w:pPr>
      <w:pStyle w:val="Footer"/>
      <w:framePr w:wrap="around" w:vAnchor="text" w:hAnchor="margin" w:xAlign="outside" w:y="1"/>
      <w:rPr>
        <w:rStyle w:val="PageNumber"/>
        <w:b/>
      </w:rPr>
    </w:pPr>
    <w:r>
      <w:rPr>
        <w:rStyle w:val="PageNumber"/>
        <w:b/>
      </w:rPr>
      <w:fldChar w:fldCharType="begin"/>
    </w:r>
    <w:r>
      <w:rPr>
        <w:rStyle w:val="PageNumber"/>
        <w:b/>
      </w:rPr>
      <w:instrText xml:space="preserve">PAGE  </w:instrText>
    </w:r>
    <w:r>
      <w:rPr>
        <w:rStyle w:val="PageNumber"/>
        <w:b/>
      </w:rPr>
      <w:fldChar w:fldCharType="separate"/>
    </w:r>
    <w:r>
      <w:rPr>
        <w:rStyle w:val="PageNumber"/>
        <w:b/>
      </w:rPr>
      <w:t>130</w:t>
    </w:r>
    <w:r>
      <w:rPr>
        <w:rStyle w:val="PageNumber"/>
        <w:b/>
      </w:rPr>
      <w:fldChar w:fldCharType="end"/>
    </w:r>
  </w:p>
  <w:p w:rsidR="00000000" w:rsidRDefault="00982A73">
    <w:pPr>
      <w:pStyle w:val="Footer"/>
      <w:ind w:right="360" w:firstLine="360"/>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982A73">
    <w:pPr>
      <w:pStyle w:val="Footer"/>
      <w:framePr w:wrap="around" w:vAnchor="text" w:hAnchor="margin" w:xAlign="outside" w:y="1"/>
      <w:rPr>
        <w:rStyle w:val="PageNumber"/>
        <w:b/>
      </w:rPr>
    </w:pPr>
    <w:r>
      <w:rPr>
        <w:rStyle w:val="PageNumber"/>
        <w:b/>
      </w:rPr>
      <w:fldChar w:fldCharType="begin"/>
    </w:r>
    <w:r>
      <w:rPr>
        <w:rStyle w:val="PageNumber"/>
        <w:b/>
      </w:rPr>
      <w:instrText xml:space="preserve">PAGE  </w:instrText>
    </w:r>
    <w:r>
      <w:rPr>
        <w:rStyle w:val="PageNumber"/>
        <w:b/>
      </w:rPr>
      <w:fldChar w:fldCharType="separate"/>
    </w:r>
    <w:r>
      <w:rPr>
        <w:rStyle w:val="PageNumber"/>
        <w:b/>
      </w:rPr>
      <w:t>129</w:t>
    </w:r>
    <w:r>
      <w:rPr>
        <w:rStyle w:val="PageNumber"/>
        <w:b/>
      </w:rPr>
      <w:fldChar w:fldCharType="end"/>
    </w:r>
  </w:p>
  <w:p w:rsidR="00000000" w:rsidRDefault="00982A73">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926498113"/>
      <w:docPartObj>
        <w:docPartGallery w:val="Page Numbers (Bottom of Page)"/>
        <w:docPartUnique/>
      </w:docPartObj>
    </w:sdtPr>
    <w:sdtContent>
      <w:p w:rsidR="00102223" w:rsidRDefault="00102223" w:rsidP="00161BB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i</w:t>
        </w:r>
        <w:r>
          <w:rPr>
            <w:rStyle w:val="PageNumber"/>
          </w:rPr>
          <w:fldChar w:fldCharType="end"/>
        </w:r>
      </w:p>
    </w:sdtContent>
  </w:sdt>
  <w:p w:rsidR="00102223" w:rsidRDefault="001022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7415" w:rsidRDefault="00157415" w:rsidP="0011314C">
    <w:pPr>
      <w:pStyle w:val="Footer"/>
      <w:framePr w:wrap="none" w:vAnchor="text" w:hAnchor="margin" w:xAlign="right" w:y="1"/>
      <w:jc w:val="both"/>
      <w:rPr>
        <w:rStyle w:val="PageNumber"/>
        <w:b/>
      </w:rPr>
    </w:pPr>
    <w:r>
      <w:rPr>
        <w:rStyle w:val="PageNumber"/>
        <w:b/>
      </w:rPr>
      <w:fldChar w:fldCharType="begin"/>
    </w:r>
    <w:r>
      <w:rPr>
        <w:rStyle w:val="PageNumber"/>
        <w:b/>
      </w:rPr>
      <w:instrText xml:space="preserve"> PAGE </w:instrText>
    </w:r>
    <w:r>
      <w:rPr>
        <w:rStyle w:val="PageNumber"/>
        <w:b/>
      </w:rPr>
      <w:fldChar w:fldCharType="separate"/>
    </w:r>
    <w:r>
      <w:rPr>
        <w:rStyle w:val="PageNumber"/>
        <w:b/>
      </w:rPr>
      <w:t>6</w:t>
    </w:r>
    <w:r>
      <w:rPr>
        <w:rStyle w:val="PageNumber"/>
        <w:b/>
      </w:rPr>
      <w:fldChar w:fldCharType="end"/>
    </w:r>
  </w:p>
  <w:p w:rsidR="00157415" w:rsidRDefault="00157415">
    <w:pPr>
      <w:pStyle w:val="Footer"/>
      <w:ind w:right="360"/>
      <w:rPr>
        <w:b/>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7415" w:rsidRDefault="00157415" w:rsidP="0011314C">
    <w:pPr>
      <w:pStyle w:val="Footer"/>
      <w:framePr w:wrap="none" w:vAnchor="text" w:hAnchor="margin" w:xAlign="right" w:y="1"/>
      <w:rPr>
        <w:rStyle w:val="PageNumber"/>
        <w:b/>
      </w:rPr>
    </w:pPr>
    <w:r>
      <w:rPr>
        <w:rStyle w:val="PageNumber"/>
        <w:b/>
      </w:rPr>
      <w:fldChar w:fldCharType="begin"/>
    </w:r>
    <w:r>
      <w:rPr>
        <w:rStyle w:val="PageNumber"/>
        <w:b/>
      </w:rPr>
      <w:instrText xml:space="preserve"> PAGE </w:instrText>
    </w:r>
    <w:r>
      <w:rPr>
        <w:rStyle w:val="PageNumber"/>
        <w:b/>
      </w:rPr>
      <w:fldChar w:fldCharType="separate"/>
    </w:r>
    <w:r>
      <w:rPr>
        <w:rStyle w:val="PageNumber"/>
        <w:b/>
      </w:rPr>
      <w:t>6</w:t>
    </w:r>
    <w:r>
      <w:rPr>
        <w:rStyle w:val="PageNumber"/>
        <w:b/>
      </w:rPr>
      <w:fldChar w:fldCharType="end"/>
    </w:r>
  </w:p>
  <w:p w:rsidR="00157415" w:rsidRDefault="00157415">
    <w:pPr>
      <w:pStyle w:val="Footer"/>
      <w:framePr w:wrap="around" w:vAnchor="text" w:hAnchor="page" w:x="9505" w:y="110"/>
      <w:ind w:right="360"/>
      <w:rPr>
        <w:rStyle w:val="PageNumber"/>
      </w:rPr>
    </w:pPr>
  </w:p>
  <w:p w:rsidR="00157415" w:rsidRDefault="00157415">
    <w:pPr>
      <w:pStyle w:val="Footer"/>
      <w:ind w:right="360" w:firstLine="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7415" w:rsidRDefault="00157415" w:rsidP="009376CD">
    <w:pPr>
      <w:pStyle w:val="Footer"/>
      <w:framePr w:wrap="none" w:vAnchor="text" w:hAnchor="margin" w:xAlign="outside" w:y="1"/>
      <w:rPr>
        <w:rStyle w:val="PageNumber"/>
        <w:b/>
      </w:rPr>
    </w:pPr>
    <w:r>
      <w:rPr>
        <w:rStyle w:val="PageNumber"/>
        <w:b/>
      </w:rPr>
      <w:fldChar w:fldCharType="begin"/>
    </w:r>
    <w:r>
      <w:rPr>
        <w:rStyle w:val="PageNumber"/>
        <w:b/>
      </w:rPr>
      <w:instrText xml:space="preserve"> PAGE </w:instrText>
    </w:r>
    <w:r>
      <w:rPr>
        <w:rStyle w:val="PageNumber"/>
        <w:b/>
      </w:rPr>
      <w:fldChar w:fldCharType="separate"/>
    </w:r>
    <w:r>
      <w:rPr>
        <w:rStyle w:val="PageNumber"/>
        <w:b/>
      </w:rPr>
      <w:t>42</w:t>
    </w:r>
    <w:r>
      <w:rPr>
        <w:rStyle w:val="PageNumber"/>
        <w:b/>
      </w:rPr>
      <w:fldChar w:fldCharType="end"/>
    </w:r>
  </w:p>
  <w:p w:rsidR="00157415" w:rsidRDefault="00157415">
    <w:pPr>
      <w:pStyle w:val="Footer"/>
      <w:ind w:right="360" w:firstLine="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7415" w:rsidRDefault="00157415" w:rsidP="009376CD">
    <w:pPr>
      <w:pStyle w:val="Footer"/>
      <w:framePr w:wrap="none" w:vAnchor="text" w:hAnchor="margin" w:xAlign="outside" w:y="1"/>
      <w:rPr>
        <w:rStyle w:val="PageNumber"/>
        <w:b/>
      </w:rPr>
    </w:pPr>
    <w:r>
      <w:rPr>
        <w:rStyle w:val="PageNumber"/>
        <w:b/>
      </w:rPr>
      <w:fldChar w:fldCharType="begin"/>
    </w:r>
    <w:r>
      <w:rPr>
        <w:rStyle w:val="PageNumber"/>
        <w:b/>
      </w:rPr>
      <w:instrText xml:space="preserve"> PAGE </w:instrText>
    </w:r>
    <w:r>
      <w:rPr>
        <w:rStyle w:val="PageNumber"/>
        <w:b/>
      </w:rPr>
      <w:fldChar w:fldCharType="separate"/>
    </w:r>
    <w:r>
      <w:rPr>
        <w:rStyle w:val="PageNumber"/>
        <w:b/>
      </w:rPr>
      <w:t>41</w:t>
    </w:r>
    <w:r>
      <w:rPr>
        <w:rStyle w:val="PageNumber"/>
        <w:b/>
      </w:rPr>
      <w:fldChar w:fldCharType="end"/>
    </w:r>
  </w:p>
  <w:p w:rsidR="00157415" w:rsidRDefault="00157415">
    <w:pPr>
      <w:pStyle w:val="Footer"/>
      <w:ind w:right="360" w:firstLine="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7415" w:rsidRDefault="00157415" w:rsidP="008E3FBA">
    <w:pPr>
      <w:pStyle w:val="Footer"/>
      <w:framePr w:wrap="none" w:vAnchor="text" w:hAnchor="margin" w:xAlign="right" w:y="1"/>
      <w:rPr>
        <w:rStyle w:val="PageNumber"/>
        <w:b/>
      </w:rPr>
    </w:pPr>
    <w:r>
      <w:rPr>
        <w:rStyle w:val="PageNumber"/>
        <w:b/>
      </w:rPr>
      <w:fldChar w:fldCharType="begin"/>
    </w:r>
    <w:r>
      <w:rPr>
        <w:rStyle w:val="PageNumber"/>
        <w:b/>
      </w:rPr>
      <w:instrText xml:space="preserve">PAGE  </w:instrText>
    </w:r>
    <w:r>
      <w:rPr>
        <w:rStyle w:val="PageNumber"/>
        <w:b/>
      </w:rPr>
      <w:fldChar w:fldCharType="separate"/>
    </w:r>
    <w:r>
      <w:rPr>
        <w:rStyle w:val="PageNumber"/>
        <w:b/>
        <w:noProof/>
      </w:rPr>
      <w:t>44</w:t>
    </w:r>
    <w:r>
      <w:rPr>
        <w:rStyle w:val="PageNumber"/>
        <w:b/>
      </w:rPr>
      <w:fldChar w:fldCharType="end"/>
    </w:r>
  </w:p>
  <w:p w:rsidR="00157415" w:rsidRDefault="00157415">
    <w:pPr>
      <w:pStyle w:val="Footer"/>
      <w:ind w:right="360" w:firstLine="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7415" w:rsidRDefault="00157415" w:rsidP="008E3FBA">
    <w:pPr>
      <w:pStyle w:val="Footer"/>
      <w:framePr w:wrap="none" w:vAnchor="text" w:hAnchor="margin" w:xAlign="right" w:y="1"/>
      <w:rPr>
        <w:rStyle w:val="PageNumber"/>
        <w:b/>
      </w:rPr>
    </w:pPr>
    <w:r>
      <w:rPr>
        <w:rStyle w:val="PageNumber"/>
        <w:b/>
      </w:rPr>
      <w:fldChar w:fldCharType="begin"/>
    </w:r>
    <w:r>
      <w:rPr>
        <w:rStyle w:val="PageNumber"/>
        <w:b/>
      </w:rPr>
      <w:instrText xml:space="preserve"> PAGE </w:instrText>
    </w:r>
    <w:r>
      <w:rPr>
        <w:rStyle w:val="PageNumber"/>
        <w:b/>
      </w:rPr>
      <w:fldChar w:fldCharType="separate"/>
    </w:r>
    <w:r>
      <w:rPr>
        <w:rStyle w:val="PageNumber"/>
        <w:b/>
        <w:noProof/>
      </w:rPr>
      <w:t>45</w:t>
    </w:r>
    <w:r>
      <w:rPr>
        <w:rStyle w:val="PageNumber"/>
        <w:b/>
      </w:rPr>
      <w:fldChar w:fldCharType="end"/>
    </w:r>
  </w:p>
  <w:p w:rsidR="00157415" w:rsidRDefault="00157415">
    <w:pPr>
      <w:pStyle w:val="Footer"/>
      <w:ind w:right="360" w:firstLine="36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7415" w:rsidRDefault="00157415">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57415" w:rsidRDefault="00157415">
      <w:r>
        <w:separator/>
      </w:r>
    </w:p>
  </w:footnote>
  <w:footnote w:type="continuationSeparator" w:id="0">
    <w:p w:rsidR="00157415" w:rsidRDefault="001574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159E" w:rsidRDefault="0068159E" w:rsidP="0068159E">
    <w:pPr>
      <w:pStyle w:val="Header"/>
      <w:pBdr>
        <w:bottom w:val="single" w:sz="4" w:space="1" w:color="auto"/>
      </w:pBdr>
      <w:tabs>
        <w:tab w:val="clear" w:pos="8640"/>
        <w:tab w:val="right" w:pos="8280"/>
      </w:tabs>
      <w:rPr>
        <w:i/>
        <w:sz w:val="10"/>
      </w:rPr>
    </w:pPr>
    <w:r>
      <w:rPr>
        <w:i/>
        <w:sz w:val="18"/>
      </w:rPr>
      <w:t>Education Sector Strategy, 2000–2005</w:t>
    </w:r>
    <w:r>
      <w:rPr>
        <w:i/>
        <w:sz w:val="18"/>
      </w:rPr>
      <w:tab/>
    </w:r>
    <w:r>
      <w:rPr>
        <w:i/>
        <w:sz w:val="18"/>
      </w:rPr>
      <w:tab/>
    </w:r>
  </w:p>
  <w:p w:rsidR="0068159E" w:rsidRDefault="0068159E">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7415" w:rsidRDefault="00157415">
    <w:pPr>
      <w:pStyle w:val="Header"/>
      <w:pBdr>
        <w:bottom w:val="single" w:sz="4" w:space="1" w:color="auto"/>
      </w:pBdr>
      <w:tabs>
        <w:tab w:val="clear" w:pos="8640"/>
        <w:tab w:val="right" w:pos="8222"/>
        <w:tab w:val="left" w:pos="13183"/>
      </w:tabs>
      <w:ind w:right="87"/>
      <w:rPr>
        <w:i/>
        <w:sz w:val="18"/>
      </w:rPr>
    </w:pPr>
    <w:r>
      <w:rPr>
        <w:i/>
        <w:sz w:val="18"/>
      </w:rPr>
      <w:t>Education Sector Strategy, 2000–2005</w:t>
    </w:r>
    <w:r>
      <w:rPr>
        <w:i/>
        <w:sz w:val="18"/>
      </w:rPr>
      <w:tab/>
    </w:r>
    <w:r>
      <w:rPr>
        <w:i/>
        <w:sz w:val="18"/>
      </w:rPr>
      <w:tab/>
      <w:t>3 Mongolian Education Sector Reform</w:t>
    </w:r>
  </w:p>
  <w:p w:rsidR="00157415" w:rsidRDefault="00157415">
    <w:pPr>
      <w:pStyle w:val="Header"/>
      <w:tabs>
        <w:tab w:val="clear" w:pos="8640"/>
        <w:tab w:val="right" w:pos="8280"/>
      </w:tabs>
    </w:pPr>
  </w:p>
  <w:p w:rsidR="00157415" w:rsidRDefault="00157415">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7415" w:rsidRDefault="00157415">
    <w:pPr>
      <w:pStyle w:val="Header"/>
      <w:pBdr>
        <w:bottom w:val="single" w:sz="4" w:space="1" w:color="auto"/>
      </w:pBdr>
      <w:tabs>
        <w:tab w:val="clear" w:pos="8640"/>
        <w:tab w:val="right" w:pos="8280"/>
      </w:tabs>
    </w:pPr>
    <w:r>
      <w:rPr>
        <w:i/>
        <w:sz w:val="18"/>
      </w:rPr>
      <w:t>4 Description of Strategies</w:t>
    </w:r>
    <w:r>
      <w:rPr>
        <w:i/>
        <w:sz w:val="18"/>
      </w:rPr>
      <w:tab/>
    </w:r>
    <w:r>
      <w:rPr>
        <w:i/>
        <w:sz w:val="18"/>
      </w:rPr>
      <w:tab/>
      <w:t>Education Sector Strategy, 2000–2005</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7415" w:rsidRDefault="00157415">
    <w:pPr>
      <w:pStyle w:val="Header"/>
      <w:pBdr>
        <w:bottom w:val="single" w:sz="4" w:space="1" w:color="auto"/>
      </w:pBdr>
      <w:tabs>
        <w:tab w:val="clear" w:pos="8640"/>
        <w:tab w:val="right" w:pos="8280"/>
      </w:tabs>
    </w:pPr>
    <w:r>
      <w:rPr>
        <w:i/>
        <w:sz w:val="18"/>
      </w:rPr>
      <w:t xml:space="preserve">Education Sector Strategy, 2000–2005 </w:t>
    </w:r>
    <w:r>
      <w:rPr>
        <w:i/>
        <w:sz w:val="18"/>
      </w:rPr>
      <w:tab/>
    </w:r>
    <w:r>
      <w:rPr>
        <w:i/>
        <w:sz w:val="18"/>
      </w:rPr>
      <w:tab/>
      <w:t>4 Description of Strategies</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7415" w:rsidRDefault="00157415">
    <w:pPr>
      <w:pStyle w:val="Header"/>
      <w:tabs>
        <w:tab w:val="clear" w:pos="8640"/>
        <w:tab w:val="right" w:pos="8280"/>
      </w:tabs>
      <w:ind w:right="360"/>
      <w:rPr>
        <w:i/>
        <w:sz w:val="18"/>
      </w:rPr>
    </w:pPr>
    <w:r>
      <w:rPr>
        <w:i/>
        <w:sz w:val="18"/>
      </w:rPr>
      <w:t>ADB TA 3174-MON</w:t>
    </w:r>
    <w:r>
      <w:rPr>
        <w:i/>
        <w:sz w:val="18"/>
      </w:rPr>
      <w:tab/>
    </w:r>
    <w:r>
      <w:rPr>
        <w:i/>
        <w:sz w:val="18"/>
      </w:rPr>
      <w:tab/>
      <w:t xml:space="preserve">4 Education Sector Strategies for 2000–05 </w:t>
    </w:r>
  </w:p>
  <w:p w:rsidR="00157415" w:rsidRDefault="00157415">
    <w:pPr>
      <w:pStyle w:val="Header"/>
      <w:tabs>
        <w:tab w:val="clear" w:pos="8640"/>
        <w:tab w:val="right" w:pos="8280"/>
      </w:tabs>
      <w:rPr>
        <w:i/>
        <w:sz w:val="10"/>
      </w:rPr>
    </w:pPr>
    <w:r>
      <w:rPr>
        <w:noProof/>
      </w:rPr>
      <mc:AlternateContent>
        <mc:Choice Requires="wps">
          <w:drawing>
            <wp:anchor distT="4294967294" distB="4294967294" distL="114300" distR="114300" simplePos="0" relativeHeight="251657216" behindDoc="0" locked="0" layoutInCell="0" allowOverlap="1">
              <wp:simplePos x="0" y="0"/>
              <wp:positionH relativeFrom="column">
                <wp:posOffset>0</wp:posOffset>
              </wp:positionH>
              <wp:positionV relativeFrom="paragraph">
                <wp:posOffset>51434</wp:posOffset>
              </wp:positionV>
              <wp:extent cx="5303520" cy="0"/>
              <wp:effectExtent l="0" t="0" r="5080" b="0"/>
              <wp:wrapNone/>
              <wp:docPr id="48"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035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E1F156" id="Line 5" o:spid="_x0000_s1026" style="position:absolute;z-index:251657216;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0,4.05pt" to="417.6pt,4.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" o:allowincell="f">
              <o:lock v:ext="edit" shapetype="f"/>
            </v:line>
          </w:pict>
        </mc:Fallback>
      </mc:AlternateContent>
    </w:r>
  </w:p>
  <w:p w:rsidR="00157415" w:rsidRDefault="00157415">
    <w:pPr>
      <w:pStyle w:val="Footer"/>
      <w:tabs>
        <w:tab w:val="clear" w:pos="4320"/>
        <w:tab w:val="clear" w:pos="8640"/>
      </w:tabs>
    </w:pPr>
  </w:p>
  <w:p w:rsidR="00157415" w:rsidRDefault="00157415">
    <w:pPr>
      <w:pStyle w:val="Header"/>
    </w:pPr>
  </w:p>
  <w:p w:rsidR="00157415" w:rsidRDefault="00157415">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7415" w:rsidRDefault="00157415">
    <w:pPr>
      <w:pStyle w:val="Header"/>
      <w:pBdr>
        <w:bottom w:val="single" w:sz="4" w:space="1" w:color="auto"/>
      </w:pBdr>
      <w:tabs>
        <w:tab w:val="clear" w:pos="8640"/>
        <w:tab w:val="right" w:pos="8280"/>
      </w:tabs>
      <w:rPr>
        <w:rFonts w:ascii="Arial" w:hAnsi="Arial"/>
      </w:rPr>
    </w:pPr>
    <w:r>
      <w:rPr>
        <w:rFonts w:ascii="Arial" w:hAnsi="Arial"/>
        <w:i/>
        <w:sz w:val="18"/>
      </w:rPr>
      <w:t xml:space="preserve">5 Costs and Priorities </w:t>
    </w:r>
    <w:r>
      <w:rPr>
        <w:rFonts w:ascii="Arial" w:hAnsi="Arial"/>
        <w:i/>
        <w:sz w:val="18"/>
      </w:rPr>
      <w:tab/>
    </w:r>
    <w:r>
      <w:rPr>
        <w:rFonts w:ascii="Arial" w:hAnsi="Arial"/>
        <w:i/>
        <w:sz w:val="18"/>
      </w:rPr>
      <w:tab/>
      <w:t>Education Sector Strategy, 2000–2005</w:t>
    </w:r>
  </w:p>
  <w:p w:rsidR="00157415" w:rsidRDefault="00157415">
    <w:pPr>
      <w:pStyle w:val="Header"/>
    </w:pPr>
  </w:p>
  <w:p w:rsidR="00157415" w:rsidRDefault="00157415">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7415" w:rsidRDefault="00157415">
    <w:pPr>
      <w:pStyle w:val="Header"/>
      <w:pBdr>
        <w:bottom w:val="single" w:sz="4" w:space="1" w:color="auto"/>
      </w:pBdr>
      <w:tabs>
        <w:tab w:val="clear" w:pos="8640"/>
        <w:tab w:val="right" w:pos="8280"/>
      </w:tabs>
      <w:rPr>
        <w:rFonts w:ascii="Arial" w:hAnsi="Arial"/>
        <w:i/>
        <w:sz w:val="18"/>
      </w:rPr>
    </w:pPr>
    <w:r>
      <w:rPr>
        <w:rFonts w:ascii="Arial" w:hAnsi="Arial"/>
        <w:i/>
        <w:sz w:val="18"/>
      </w:rPr>
      <w:t>Education Sector Strategy, 2000–2005</w:t>
    </w:r>
    <w:r>
      <w:rPr>
        <w:rFonts w:ascii="Arial" w:hAnsi="Arial"/>
        <w:i/>
        <w:sz w:val="18"/>
      </w:rPr>
      <w:tab/>
    </w:r>
    <w:r>
      <w:rPr>
        <w:rFonts w:ascii="Arial" w:hAnsi="Arial"/>
        <w:i/>
        <w:sz w:val="18"/>
      </w:rPr>
      <w:tab/>
      <w:t>5 Costs and Priorities</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7415" w:rsidRDefault="00157415">
    <w:pPr>
      <w:pStyle w:val="Header"/>
      <w:tabs>
        <w:tab w:val="clear" w:pos="8640"/>
        <w:tab w:val="right" w:pos="8280"/>
      </w:tabs>
    </w:pPr>
    <w:r>
      <w:rPr>
        <w:noProof/>
      </w:rPr>
      <mc:AlternateContent>
        <mc:Choice Requires="wps">
          <w:drawing>
            <wp:anchor distT="4294967294" distB="4294967294" distL="114300" distR="114300" simplePos="0" relativeHeight="251658240" behindDoc="0" locked="0" layoutInCell="0" allowOverlap="1">
              <wp:simplePos x="0" y="0"/>
              <wp:positionH relativeFrom="column">
                <wp:posOffset>0</wp:posOffset>
              </wp:positionH>
              <wp:positionV relativeFrom="paragraph">
                <wp:posOffset>182879</wp:posOffset>
              </wp:positionV>
              <wp:extent cx="5303520" cy="0"/>
              <wp:effectExtent l="0" t="0" r="5080" b="0"/>
              <wp:wrapNone/>
              <wp:docPr id="47"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035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5816FA" id="Line 1" o:spid="_x0000_s1026" style="position:absolute;z-index:251658240;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0,14.4pt" to="417.6pt,14.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" o:allowincell="f">
              <o:lock v:ext="edit" shapetype="f"/>
            </v:line>
          </w:pict>
        </mc:Fallback>
      </mc:AlternateContent>
    </w:r>
    <w:r>
      <w:rPr>
        <w:i/>
        <w:sz w:val="18"/>
      </w:rPr>
      <w:t xml:space="preserve">ADB TA 3174-MON </w:t>
    </w:r>
    <w:r>
      <w:rPr>
        <w:i/>
        <w:sz w:val="18"/>
      </w:rPr>
      <w:tab/>
    </w:r>
    <w:r>
      <w:rPr>
        <w:i/>
        <w:sz w:val="18"/>
      </w:rPr>
      <w:tab/>
      <w:t>5 Costs and Priorities</w:t>
    </w:r>
  </w:p>
  <w:p w:rsidR="00157415" w:rsidRDefault="00157415">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7415" w:rsidRDefault="00157415">
    <w:pPr>
      <w:pStyle w:val="Header"/>
      <w:pBdr>
        <w:bottom w:val="single" w:sz="4" w:space="1" w:color="auto"/>
      </w:pBdr>
      <w:tabs>
        <w:tab w:val="clear" w:pos="8640"/>
        <w:tab w:val="right" w:pos="8280"/>
      </w:tabs>
      <w:rPr>
        <w:rFonts w:ascii="Arial" w:hAnsi="Arial"/>
        <w:i/>
        <w:sz w:val="18"/>
      </w:rPr>
    </w:pPr>
    <w:r>
      <w:rPr>
        <w:rFonts w:ascii="Arial" w:hAnsi="Arial"/>
        <w:i/>
        <w:sz w:val="18"/>
      </w:rPr>
      <w:t>6 Conclusion</w:t>
    </w:r>
    <w:r>
      <w:rPr>
        <w:rFonts w:ascii="Arial" w:hAnsi="Arial"/>
        <w:i/>
        <w:sz w:val="18"/>
      </w:rPr>
      <w:tab/>
    </w:r>
    <w:r>
      <w:rPr>
        <w:rFonts w:ascii="Arial" w:hAnsi="Arial"/>
        <w:i/>
        <w:sz w:val="18"/>
      </w:rPr>
      <w:tab/>
      <w:t>Education Sector Strategy, 2000–2005</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7415" w:rsidRDefault="00157415">
    <w:pPr>
      <w:pStyle w:val="Header"/>
      <w:pBdr>
        <w:bottom w:val="single" w:sz="4" w:space="1" w:color="auto"/>
      </w:pBdr>
      <w:tabs>
        <w:tab w:val="clear" w:pos="8640"/>
        <w:tab w:val="right" w:pos="8280"/>
      </w:tabs>
      <w:rPr>
        <w:rFonts w:ascii="Arial" w:hAnsi="Arial"/>
      </w:rPr>
    </w:pPr>
    <w:r>
      <w:rPr>
        <w:rFonts w:ascii="Arial" w:hAnsi="Arial"/>
        <w:i/>
        <w:sz w:val="18"/>
      </w:rPr>
      <w:t>Education Sector Strategy, 2000–2005</w:t>
    </w:r>
    <w:r>
      <w:rPr>
        <w:rFonts w:ascii="Arial" w:hAnsi="Arial"/>
        <w:i/>
        <w:sz w:val="18"/>
      </w:rPr>
      <w:tab/>
    </w:r>
    <w:r>
      <w:rPr>
        <w:rFonts w:ascii="Arial" w:hAnsi="Arial"/>
        <w:i/>
        <w:sz w:val="18"/>
      </w:rPr>
      <w:tab/>
      <w:t>Appendices</w:t>
    </w:r>
  </w:p>
  <w:p w:rsidR="00157415" w:rsidRDefault="00157415">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7415" w:rsidRDefault="00157415">
    <w:pPr>
      <w:pStyle w:val="Header"/>
      <w:tabs>
        <w:tab w:val="clear" w:pos="8640"/>
        <w:tab w:val="right" w:pos="8280"/>
      </w:tabs>
      <w:rPr>
        <w:rFonts w:ascii="Arial" w:hAnsi="Arial"/>
        <w:i/>
        <w:sz w:val="18"/>
      </w:rPr>
    </w:pPr>
    <w:r>
      <w:rPr>
        <w:noProof/>
      </w:rPr>
      <mc:AlternateContent>
        <mc:Choice Requires="wps">
          <w:drawing>
            <wp:anchor distT="4294967294" distB="4294967294" distL="114300" distR="114300" simplePos="0" relativeHeight="251659264" behindDoc="0" locked="0" layoutInCell="0" allowOverlap="1">
              <wp:simplePos x="0" y="0"/>
              <wp:positionH relativeFrom="column">
                <wp:posOffset>0</wp:posOffset>
              </wp:positionH>
              <wp:positionV relativeFrom="paragraph">
                <wp:posOffset>182879</wp:posOffset>
              </wp:positionV>
              <wp:extent cx="5303520" cy="0"/>
              <wp:effectExtent l="0" t="0" r="5080" b="0"/>
              <wp:wrapNone/>
              <wp:docPr id="4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035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9C1E76" id="Line 2" o:spid="_x0000_s1026" style="position:absolute;z-index:25165926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0,14.4pt" to="417.6pt,14.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" o:allowincell="f">
              <o:lock v:ext="edit" shapetype="f"/>
            </v:line>
          </w:pict>
        </mc:Fallback>
      </mc:AlternateContent>
    </w:r>
    <w:r>
      <w:rPr>
        <w:rFonts w:ascii="Arial" w:hAnsi="Arial"/>
        <w:i/>
        <w:sz w:val="18"/>
      </w:rPr>
      <w:t>ADB TA 3714-MON</w:t>
    </w:r>
    <w:r>
      <w:rPr>
        <w:rFonts w:ascii="Arial" w:hAnsi="Arial"/>
        <w:i/>
        <w:sz w:val="18"/>
      </w:rPr>
      <w:tab/>
    </w:r>
    <w:r>
      <w:rPr>
        <w:rFonts w:ascii="Arial" w:hAnsi="Arial"/>
        <w:i/>
        <w:sz w:val="18"/>
      </w:rPr>
      <w:tab/>
      <w:t>Appendices</w:t>
    </w:r>
  </w:p>
  <w:p w:rsidR="00157415" w:rsidRDefault="00157415">
    <w:pPr>
      <w:pStyle w:val="Header"/>
      <w:tabs>
        <w:tab w:val="clear" w:pos="8640"/>
        <w:tab w:val="right" w:pos="8280"/>
      </w:tabs>
      <w:rPr>
        <w:rFonts w:ascii="Arial" w:hAnsi="Arial"/>
        <w:i/>
        <w:sz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7415" w:rsidRDefault="00157415">
    <w:pPr>
      <w:pStyle w:val="Header"/>
      <w:pBdr>
        <w:bottom w:val="single" w:sz="4" w:space="1" w:color="auto"/>
      </w:pBdr>
      <w:tabs>
        <w:tab w:val="clear" w:pos="8640"/>
        <w:tab w:val="right" w:pos="8280"/>
      </w:tabs>
      <w:rPr>
        <w:i/>
        <w:sz w:val="16"/>
        <w:u w:val="single"/>
      </w:rPr>
    </w:pPr>
    <w:r>
      <w:rPr>
        <w:i/>
        <w:sz w:val="18"/>
      </w:rPr>
      <w:t>I Introduction</w:t>
    </w:r>
    <w:r>
      <w:rPr>
        <w:i/>
        <w:sz w:val="18"/>
      </w:rPr>
      <w:tab/>
    </w:r>
    <w:r>
      <w:rPr>
        <w:i/>
        <w:sz w:val="18"/>
      </w:rPr>
      <w:tab/>
      <w:t>Education Sector Strategy, 2000–2005</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982A73">
    <w:pPr>
      <w:pStyle w:val="Header"/>
      <w:pBdr>
        <w:bottom w:val="single" w:sz="4" w:space="1" w:color="auto"/>
      </w:pBdr>
      <w:tabs>
        <w:tab w:val="clear" w:pos="8640"/>
        <w:tab w:val="right" w:pos="8280"/>
      </w:tabs>
      <w:rPr>
        <w:rFonts w:ascii="Arial" w:hAnsi="Arial"/>
        <w:i/>
        <w:sz w:val="18"/>
      </w:rPr>
    </w:pPr>
    <w:r>
      <w:rPr>
        <w:rFonts w:ascii="Arial" w:hAnsi="Arial"/>
        <w:i/>
        <w:sz w:val="18"/>
      </w:rPr>
      <w:t xml:space="preserve">Bibliography </w:t>
    </w:r>
    <w:r>
      <w:rPr>
        <w:rFonts w:ascii="Arial" w:hAnsi="Arial"/>
        <w:i/>
        <w:sz w:val="18"/>
      </w:rPr>
      <w:tab/>
    </w:r>
    <w:r>
      <w:rPr>
        <w:rFonts w:ascii="Arial" w:hAnsi="Arial"/>
        <w:i/>
        <w:sz w:val="18"/>
      </w:rPr>
      <w:tab/>
      <w:t>Education Sector Strategy, 2000–2005</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982A73">
    <w:pPr>
      <w:pStyle w:val="Header"/>
      <w:pBdr>
        <w:bottom w:val="single" w:sz="4" w:space="1" w:color="auto"/>
      </w:pBdr>
      <w:tabs>
        <w:tab w:val="clear" w:pos="8640"/>
        <w:tab w:val="right" w:pos="8280"/>
      </w:tabs>
      <w:rPr>
        <w:rFonts w:ascii="Arial" w:hAnsi="Arial"/>
        <w:i/>
        <w:sz w:val="18"/>
      </w:rPr>
    </w:pPr>
    <w:r>
      <w:rPr>
        <w:rFonts w:ascii="Arial" w:hAnsi="Arial"/>
        <w:i/>
        <w:sz w:val="18"/>
      </w:rPr>
      <w:t>Education Sector Strategy, 2000–2005</w:t>
    </w:r>
    <w:r>
      <w:rPr>
        <w:rFonts w:ascii="Arial" w:hAnsi="Arial"/>
        <w:i/>
        <w:sz w:val="18"/>
      </w:rPr>
      <w:tab/>
    </w:r>
    <w:r>
      <w:rPr>
        <w:rFonts w:ascii="Arial" w:hAnsi="Arial"/>
        <w:i/>
        <w:sz w:val="18"/>
      </w:rPr>
      <w:tab/>
      <w:t>Bibliography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7415" w:rsidRDefault="00157415">
    <w:pPr>
      <w:pStyle w:val="Header"/>
      <w:pBdr>
        <w:bottom w:val="single" w:sz="4" w:space="1" w:color="auto"/>
      </w:pBdr>
      <w:tabs>
        <w:tab w:val="clear" w:pos="8640"/>
        <w:tab w:val="right" w:pos="8280"/>
      </w:tabs>
      <w:rPr>
        <w:i/>
        <w:sz w:val="10"/>
      </w:rPr>
    </w:pPr>
    <w:r>
      <w:rPr>
        <w:i/>
        <w:sz w:val="18"/>
      </w:rPr>
      <w:t>Education Sector Strategy, 2000–2005</w:t>
    </w:r>
    <w:r>
      <w:rPr>
        <w:i/>
        <w:sz w:val="18"/>
      </w:rPr>
      <w:tab/>
    </w:r>
    <w:r>
      <w:rPr>
        <w:i/>
        <w:sz w:val="18"/>
      </w:rPr>
      <w:tab/>
      <w:t>I Introduction</w:t>
    </w:r>
  </w:p>
  <w:p w:rsidR="00157415" w:rsidRDefault="00157415">
    <w:pPr>
      <w:pStyle w:val="Footer"/>
      <w:tabs>
        <w:tab w:val="clear" w:pos="4320"/>
        <w:tab w:val="clear" w:pos="8640"/>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7415" w:rsidRDefault="00157415">
    <w:pPr>
      <w:pStyle w:val="Header"/>
      <w:framePr w:wrap="around" w:vAnchor="text" w:hAnchor="margin" w:xAlign="right" w:y="1"/>
      <w:rPr>
        <w:rStyle w:val="PageNumber"/>
      </w:rPr>
    </w:pPr>
  </w:p>
  <w:p w:rsidR="00157415" w:rsidRDefault="00157415">
    <w:pPr>
      <w:pStyle w:val="Header"/>
      <w:pBdr>
        <w:bottom w:val="single" w:sz="4" w:space="1" w:color="auto"/>
      </w:pBdr>
      <w:tabs>
        <w:tab w:val="clear" w:pos="8640"/>
        <w:tab w:val="right" w:pos="8222"/>
      </w:tabs>
      <w:ind w:right="87"/>
      <w:rPr>
        <w:i/>
        <w:sz w:val="18"/>
      </w:rPr>
    </w:pPr>
    <w:r>
      <w:rPr>
        <w:i/>
        <w:sz w:val="18"/>
      </w:rPr>
      <w:t xml:space="preserve">3 Mongolian Education Sector Reform </w:t>
    </w:r>
    <w:r>
      <w:rPr>
        <w:i/>
        <w:sz w:val="18"/>
      </w:rPr>
      <w:tab/>
    </w:r>
    <w:r>
      <w:rPr>
        <w:i/>
        <w:sz w:val="18"/>
      </w:rPr>
      <w:tab/>
      <w:t>Education Sector Strategy, 2000–2005</w:t>
    </w:r>
  </w:p>
  <w:p w:rsidR="00157415" w:rsidRDefault="00157415">
    <w:pPr>
      <w:pStyle w:val="Header"/>
      <w:tabs>
        <w:tab w:val="clear" w:pos="8640"/>
        <w:tab w:val="right" w:pos="8280"/>
      </w:tabs>
      <w:rPr>
        <w:i/>
        <w:sz w:val="10"/>
      </w:rPr>
    </w:pPr>
  </w:p>
  <w:p w:rsidR="00157415" w:rsidRDefault="00157415">
    <w:pPr>
      <w:pStyle w:val="Footer"/>
      <w:tabs>
        <w:tab w:val="clear" w:pos="4320"/>
        <w:tab w:val="clear" w:pos="8640"/>
      </w:tabs>
    </w:pPr>
  </w:p>
  <w:p w:rsidR="00157415" w:rsidRDefault="00157415">
    <w:pPr>
      <w:pStyle w:val="Header"/>
      <w:ind w:right="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7415" w:rsidRDefault="00157415">
    <w:pPr>
      <w:pStyle w:val="Header"/>
      <w:pBdr>
        <w:bottom w:val="single" w:sz="4" w:space="1" w:color="auto"/>
      </w:pBdr>
      <w:tabs>
        <w:tab w:val="clear" w:pos="8640"/>
        <w:tab w:val="right" w:pos="8222"/>
        <w:tab w:val="right" w:pos="13183"/>
      </w:tabs>
      <w:ind w:right="87"/>
      <w:rPr>
        <w:i/>
        <w:sz w:val="18"/>
      </w:rPr>
    </w:pPr>
    <w:r>
      <w:rPr>
        <w:i/>
        <w:sz w:val="18"/>
      </w:rPr>
      <w:t>Education Sector Strategy, 2000–2005</w:t>
    </w:r>
    <w:r>
      <w:rPr>
        <w:i/>
        <w:sz w:val="18"/>
      </w:rPr>
      <w:tab/>
    </w:r>
    <w:r>
      <w:rPr>
        <w:i/>
        <w:sz w:val="18"/>
      </w:rPr>
      <w:tab/>
      <w:t>3 Mongolian Education Sector Reform</w:t>
    </w:r>
  </w:p>
  <w:p w:rsidR="00157415" w:rsidRDefault="00157415">
    <w:pPr>
      <w:pStyle w:val="Header"/>
      <w:tabs>
        <w:tab w:val="clear" w:pos="8640"/>
        <w:tab w:val="right" w:pos="8280"/>
      </w:tabs>
    </w:pPr>
  </w:p>
  <w:p w:rsidR="00157415" w:rsidRDefault="0015741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7415" w:rsidRDefault="00157415">
    <w:pPr>
      <w:pStyle w:val="Header"/>
      <w:tabs>
        <w:tab w:val="clear" w:pos="8640"/>
        <w:tab w:val="right" w:pos="8280"/>
      </w:tabs>
      <w:rPr>
        <w:i/>
        <w:sz w:val="18"/>
      </w:rPr>
    </w:pPr>
    <w:r>
      <w:rPr>
        <w:i/>
        <w:sz w:val="18"/>
      </w:rPr>
      <w:t>ADB TA 3174-MON</w:t>
    </w:r>
    <w:r>
      <w:rPr>
        <w:i/>
        <w:sz w:val="18"/>
      </w:rPr>
      <w:tab/>
    </w:r>
    <w:r>
      <w:rPr>
        <w:i/>
        <w:sz w:val="18"/>
      </w:rPr>
      <w:tab/>
      <w:t>3 Mongolian Education Sector Reform</w:t>
    </w:r>
  </w:p>
  <w:p w:rsidR="00157415" w:rsidRDefault="00157415">
    <w:pPr>
      <w:pStyle w:val="Header"/>
      <w:tabs>
        <w:tab w:val="clear" w:pos="8640"/>
        <w:tab w:val="right" w:pos="8280"/>
      </w:tabs>
      <w:rPr>
        <w:i/>
        <w:sz w:val="10"/>
      </w:rPr>
    </w:pPr>
    <w:r>
      <w:rPr>
        <w:noProof/>
      </w:rPr>
      <mc:AlternateContent>
        <mc:Choice Requires="wps">
          <w:drawing>
            <wp:anchor distT="4294967294" distB="4294967294" distL="114300" distR="114300" simplePos="0" relativeHeight="251656192" behindDoc="0" locked="0" layoutInCell="0" allowOverlap="1">
              <wp:simplePos x="0" y="0"/>
              <wp:positionH relativeFrom="column">
                <wp:posOffset>0</wp:posOffset>
              </wp:positionH>
              <wp:positionV relativeFrom="paragraph">
                <wp:posOffset>51434</wp:posOffset>
              </wp:positionV>
              <wp:extent cx="5303520" cy="0"/>
              <wp:effectExtent l="0" t="0" r="5080" b="0"/>
              <wp:wrapNone/>
              <wp:docPr id="49"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035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69286A" id="Line 1" o:spid="_x0000_s1026" style="position:absolute;z-index:251656192;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0,4.05pt" to="417.6pt,4.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" o:allowincell="f">
              <o:lock v:ext="edit" shapetype="f"/>
            </v:line>
          </w:pict>
        </mc:Fallback>
      </mc:AlternateContent>
    </w:r>
  </w:p>
  <w:p w:rsidR="00157415" w:rsidRDefault="00157415">
    <w:pPr>
      <w:pStyle w:val="Footer"/>
      <w:tabs>
        <w:tab w:val="clear" w:pos="4320"/>
        <w:tab w:val="clear" w:pos="8640"/>
      </w:tabs>
    </w:pPr>
  </w:p>
  <w:p w:rsidR="00157415" w:rsidRDefault="0015741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7415" w:rsidRDefault="00157415">
    <w:pPr>
      <w:pStyle w:val="Header"/>
      <w:framePr w:wrap="around" w:vAnchor="text" w:hAnchor="margin" w:xAlign="right" w:y="1"/>
      <w:rPr>
        <w:rStyle w:val="PageNumber"/>
      </w:rPr>
    </w:pPr>
  </w:p>
  <w:p w:rsidR="00157415" w:rsidRDefault="00157415">
    <w:pPr>
      <w:pStyle w:val="Header"/>
      <w:pBdr>
        <w:bottom w:val="single" w:sz="4" w:space="1" w:color="auto"/>
      </w:pBdr>
      <w:tabs>
        <w:tab w:val="clear" w:pos="8640"/>
        <w:tab w:val="right" w:pos="8222"/>
      </w:tabs>
      <w:ind w:right="87"/>
      <w:rPr>
        <w:i/>
        <w:sz w:val="18"/>
      </w:rPr>
    </w:pPr>
    <w:r>
      <w:rPr>
        <w:i/>
        <w:sz w:val="18"/>
      </w:rPr>
      <w:t xml:space="preserve">3 Mongolian Education Sector Reform </w:t>
    </w:r>
    <w:r>
      <w:rPr>
        <w:i/>
        <w:sz w:val="18"/>
      </w:rPr>
      <w:tab/>
    </w:r>
    <w:r>
      <w:rPr>
        <w:i/>
        <w:sz w:val="18"/>
      </w:rPr>
      <w:tab/>
      <w:t>Education Sector Strategy, 2000–2005</w:t>
    </w:r>
  </w:p>
  <w:p w:rsidR="00157415" w:rsidRDefault="00157415">
    <w:pPr>
      <w:pStyle w:val="Header"/>
      <w:tabs>
        <w:tab w:val="clear" w:pos="8640"/>
        <w:tab w:val="right" w:pos="8280"/>
      </w:tabs>
      <w:rPr>
        <w:i/>
        <w:sz w:val="10"/>
      </w:rPr>
    </w:pPr>
  </w:p>
  <w:p w:rsidR="00157415" w:rsidRDefault="00157415">
    <w:pPr>
      <w:pStyle w:val="Footer"/>
      <w:tabs>
        <w:tab w:val="clear" w:pos="4320"/>
        <w:tab w:val="clear" w:pos="8640"/>
      </w:tabs>
    </w:pPr>
  </w:p>
  <w:p w:rsidR="00157415" w:rsidRDefault="00157415">
    <w:pPr>
      <w:pStyle w:val="Header"/>
      <w:ind w:right="36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7415" w:rsidRDefault="00157415">
    <w:pPr>
      <w:pStyle w:val="Header"/>
      <w:pBdr>
        <w:bottom w:val="single" w:sz="4" w:space="1" w:color="auto"/>
      </w:pBdr>
      <w:tabs>
        <w:tab w:val="clear" w:pos="8640"/>
        <w:tab w:val="right" w:pos="8222"/>
        <w:tab w:val="left" w:pos="13183"/>
      </w:tabs>
      <w:ind w:right="87"/>
      <w:rPr>
        <w:i/>
        <w:sz w:val="18"/>
      </w:rPr>
    </w:pPr>
    <w:r>
      <w:rPr>
        <w:i/>
        <w:sz w:val="18"/>
      </w:rPr>
      <w:t>Education Sector Strategy, 2000–2005</w:t>
    </w:r>
    <w:r>
      <w:rPr>
        <w:i/>
        <w:sz w:val="18"/>
      </w:rPr>
      <w:tab/>
    </w:r>
    <w:r>
      <w:rPr>
        <w:i/>
        <w:sz w:val="18"/>
      </w:rPr>
      <w:tab/>
      <w:t>3 Mongolian Education Sector Reform</w:t>
    </w:r>
  </w:p>
  <w:p w:rsidR="00157415" w:rsidRDefault="00157415">
    <w:pPr>
      <w:pStyle w:val="Header"/>
      <w:tabs>
        <w:tab w:val="clear" w:pos="8640"/>
        <w:tab w:val="right" w:pos="8280"/>
      </w:tabs>
    </w:pPr>
  </w:p>
  <w:p w:rsidR="00157415" w:rsidRDefault="00157415">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7415" w:rsidRDefault="00157415">
    <w:pPr>
      <w:pStyle w:val="Header"/>
      <w:framePr w:wrap="around" w:vAnchor="text" w:hAnchor="margin" w:xAlign="right" w:y="1"/>
      <w:rPr>
        <w:rStyle w:val="PageNumber"/>
      </w:rPr>
    </w:pPr>
  </w:p>
  <w:p w:rsidR="00157415" w:rsidRDefault="00157415">
    <w:pPr>
      <w:pStyle w:val="Header"/>
      <w:pBdr>
        <w:bottom w:val="single" w:sz="4" w:space="1" w:color="auto"/>
      </w:pBdr>
      <w:tabs>
        <w:tab w:val="clear" w:pos="8640"/>
        <w:tab w:val="right" w:pos="8222"/>
      </w:tabs>
      <w:ind w:right="87"/>
      <w:rPr>
        <w:i/>
        <w:sz w:val="18"/>
      </w:rPr>
    </w:pPr>
    <w:r>
      <w:rPr>
        <w:i/>
        <w:sz w:val="18"/>
      </w:rPr>
      <w:t xml:space="preserve">3 Mongolian Education Sector Reform </w:t>
    </w:r>
    <w:r>
      <w:rPr>
        <w:i/>
        <w:sz w:val="18"/>
      </w:rPr>
      <w:tab/>
    </w:r>
    <w:r>
      <w:rPr>
        <w:i/>
        <w:sz w:val="18"/>
      </w:rPr>
      <w:tab/>
      <w:t>Education Sector Strategy, 2000–2005</w:t>
    </w:r>
  </w:p>
  <w:p w:rsidR="00157415" w:rsidRDefault="00157415">
    <w:pPr>
      <w:pStyle w:val="Header"/>
      <w:tabs>
        <w:tab w:val="clear" w:pos="8640"/>
        <w:tab w:val="right" w:pos="8280"/>
      </w:tabs>
      <w:rPr>
        <w:i/>
        <w:sz w:val="10"/>
      </w:rPr>
    </w:pPr>
  </w:p>
  <w:p w:rsidR="00157415" w:rsidRDefault="00157415">
    <w:pPr>
      <w:pStyle w:val="Footer"/>
      <w:tabs>
        <w:tab w:val="clear" w:pos="4320"/>
        <w:tab w:val="clear" w:pos="8640"/>
      </w:tabs>
    </w:pPr>
  </w:p>
  <w:p w:rsidR="00157415" w:rsidRDefault="00157415">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37C0337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321D1C"/>
    <w:multiLevelType w:val="hybridMultilevel"/>
    <w:tmpl w:val="F59AB6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0795A7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14D259C"/>
    <w:multiLevelType w:val="hybridMultilevel"/>
    <w:tmpl w:val="14AC641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4A71AF8"/>
    <w:multiLevelType w:val="singleLevel"/>
    <w:tmpl w:val="DC181A5E"/>
    <w:lvl w:ilvl="0">
      <w:start w:val="1"/>
      <w:numFmt w:val="decimal"/>
      <w:lvlText w:val="%1."/>
      <w:lvlJc w:val="left"/>
      <w:pPr>
        <w:tabs>
          <w:tab w:val="num" w:pos="360"/>
        </w:tabs>
        <w:ind w:left="360" w:hanging="360"/>
      </w:pPr>
      <w:rPr>
        <w:rFonts w:hint="default"/>
      </w:rPr>
    </w:lvl>
  </w:abstractNum>
  <w:abstractNum w:abstractNumId="6" w15:restartNumberingAfterBreak="0">
    <w:nsid w:val="06150786"/>
    <w:multiLevelType w:val="singleLevel"/>
    <w:tmpl w:val="2DAA4B0C"/>
    <w:lvl w:ilvl="0">
      <w:start w:val="1"/>
      <w:numFmt w:val="bullet"/>
      <w:lvlText w:val=""/>
      <w:lvlJc w:val="left"/>
      <w:pPr>
        <w:tabs>
          <w:tab w:val="num" w:pos="720"/>
        </w:tabs>
        <w:ind w:left="720" w:hanging="360"/>
      </w:pPr>
      <w:rPr>
        <w:rFonts w:ascii="Symbol" w:hAnsi="Symbol" w:hint="default"/>
      </w:rPr>
    </w:lvl>
  </w:abstractNum>
  <w:abstractNum w:abstractNumId="7" w15:restartNumberingAfterBreak="0">
    <w:nsid w:val="06C26BE9"/>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07311ABA"/>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07D10197"/>
    <w:multiLevelType w:val="hybridMultilevel"/>
    <w:tmpl w:val="4BCC225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088C21EE"/>
    <w:multiLevelType w:val="hybridMultilevel"/>
    <w:tmpl w:val="9D6CC76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098976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099C60F5"/>
    <w:multiLevelType w:val="singleLevel"/>
    <w:tmpl w:val="0409000F"/>
    <w:lvl w:ilvl="0">
      <w:start w:val="1"/>
      <w:numFmt w:val="decimal"/>
      <w:lvlText w:val="%1."/>
      <w:lvlJc w:val="left"/>
      <w:pPr>
        <w:tabs>
          <w:tab w:val="num" w:pos="360"/>
        </w:tabs>
        <w:ind w:left="360" w:hanging="360"/>
      </w:pPr>
    </w:lvl>
  </w:abstractNum>
  <w:abstractNum w:abstractNumId="13" w15:restartNumberingAfterBreak="0">
    <w:nsid w:val="0A0167EB"/>
    <w:multiLevelType w:val="singleLevel"/>
    <w:tmpl w:val="0409000F"/>
    <w:lvl w:ilvl="0">
      <w:start w:val="1"/>
      <w:numFmt w:val="decimal"/>
      <w:lvlText w:val="%1."/>
      <w:lvlJc w:val="left"/>
      <w:pPr>
        <w:tabs>
          <w:tab w:val="num" w:pos="360"/>
        </w:tabs>
        <w:ind w:left="360" w:hanging="360"/>
      </w:pPr>
      <w:rPr>
        <w:rFonts w:hint="default"/>
      </w:rPr>
    </w:lvl>
  </w:abstractNum>
  <w:abstractNum w:abstractNumId="14" w15:restartNumberingAfterBreak="0">
    <w:nsid w:val="0ADF3145"/>
    <w:multiLevelType w:val="hybridMultilevel"/>
    <w:tmpl w:val="A8241FC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AE2370D"/>
    <w:multiLevelType w:val="singleLevel"/>
    <w:tmpl w:val="102CDEA6"/>
    <w:lvl w:ilvl="0">
      <w:start w:val="1"/>
      <w:numFmt w:val="decimal"/>
      <w:lvlText w:val="%1."/>
      <w:lvlJc w:val="left"/>
      <w:pPr>
        <w:tabs>
          <w:tab w:val="num" w:pos="360"/>
        </w:tabs>
        <w:ind w:left="360" w:hanging="360"/>
      </w:pPr>
      <w:rPr>
        <w:rFonts w:ascii="Arial" w:hAnsi="Arial" w:hint="default"/>
        <w:b w:val="0"/>
        <w:i w:val="0"/>
        <w:sz w:val="22"/>
      </w:rPr>
    </w:lvl>
  </w:abstractNum>
  <w:abstractNum w:abstractNumId="16" w15:restartNumberingAfterBreak="0">
    <w:nsid w:val="0C4F7197"/>
    <w:multiLevelType w:val="hybridMultilevel"/>
    <w:tmpl w:val="163A021A"/>
    <w:lvl w:ilvl="0" w:tplc="FFFFFFFF">
      <w:start w:val="1"/>
      <w:numFmt w:val="bullet"/>
      <w:lvlText w:val=""/>
      <w:lvlJc w:val="left"/>
      <w:pPr>
        <w:tabs>
          <w:tab w:val="num" w:pos="1800"/>
        </w:tabs>
        <w:ind w:left="1440" w:firstLine="0"/>
      </w:pPr>
      <w:rPr>
        <w:rFonts w:ascii="Symbol" w:hAnsi="Symbol" w:hint="default"/>
        <w:caps w:val="0"/>
      </w:rPr>
    </w:lvl>
    <w:lvl w:ilvl="1" w:tplc="FFFFFFFF" w:tentative="1">
      <w:start w:val="1"/>
      <w:numFmt w:val="bullet"/>
      <w:lvlText w:val="o"/>
      <w:lvlJc w:val="left"/>
      <w:pPr>
        <w:tabs>
          <w:tab w:val="num" w:pos="2880"/>
        </w:tabs>
        <w:ind w:left="2880" w:hanging="360"/>
      </w:pPr>
      <w:rPr>
        <w:rFonts w:ascii="Courier New" w:hAnsi="Courier New" w:hint="default"/>
      </w:rPr>
    </w:lvl>
    <w:lvl w:ilvl="2" w:tplc="FFFFFFFF" w:tentative="1">
      <w:start w:val="1"/>
      <w:numFmt w:val="bullet"/>
      <w:lvlText w:val=""/>
      <w:lvlJc w:val="left"/>
      <w:pPr>
        <w:tabs>
          <w:tab w:val="num" w:pos="3600"/>
        </w:tabs>
        <w:ind w:left="3600" w:hanging="360"/>
      </w:pPr>
      <w:rPr>
        <w:rFonts w:ascii="Wingdings" w:hAnsi="Wingdings" w:hint="default"/>
      </w:rPr>
    </w:lvl>
    <w:lvl w:ilvl="3" w:tplc="FFFFFFFF" w:tentative="1">
      <w:start w:val="1"/>
      <w:numFmt w:val="bullet"/>
      <w:lvlText w:val=""/>
      <w:lvlJc w:val="left"/>
      <w:pPr>
        <w:tabs>
          <w:tab w:val="num" w:pos="4320"/>
        </w:tabs>
        <w:ind w:left="4320" w:hanging="360"/>
      </w:pPr>
      <w:rPr>
        <w:rFonts w:ascii="Symbol" w:hAnsi="Symbol" w:hint="default"/>
      </w:rPr>
    </w:lvl>
    <w:lvl w:ilvl="4" w:tplc="FFFFFFFF" w:tentative="1">
      <w:start w:val="1"/>
      <w:numFmt w:val="bullet"/>
      <w:lvlText w:val="o"/>
      <w:lvlJc w:val="left"/>
      <w:pPr>
        <w:tabs>
          <w:tab w:val="num" w:pos="5040"/>
        </w:tabs>
        <w:ind w:left="5040" w:hanging="360"/>
      </w:pPr>
      <w:rPr>
        <w:rFonts w:ascii="Courier New" w:hAnsi="Courier New" w:hint="default"/>
      </w:rPr>
    </w:lvl>
    <w:lvl w:ilvl="5" w:tplc="FFFFFFFF" w:tentative="1">
      <w:start w:val="1"/>
      <w:numFmt w:val="bullet"/>
      <w:lvlText w:val=""/>
      <w:lvlJc w:val="left"/>
      <w:pPr>
        <w:tabs>
          <w:tab w:val="num" w:pos="5760"/>
        </w:tabs>
        <w:ind w:left="5760" w:hanging="360"/>
      </w:pPr>
      <w:rPr>
        <w:rFonts w:ascii="Wingdings" w:hAnsi="Wingdings" w:hint="default"/>
      </w:rPr>
    </w:lvl>
    <w:lvl w:ilvl="6" w:tplc="FFFFFFFF" w:tentative="1">
      <w:start w:val="1"/>
      <w:numFmt w:val="bullet"/>
      <w:lvlText w:val=""/>
      <w:lvlJc w:val="left"/>
      <w:pPr>
        <w:tabs>
          <w:tab w:val="num" w:pos="6480"/>
        </w:tabs>
        <w:ind w:left="6480" w:hanging="360"/>
      </w:pPr>
      <w:rPr>
        <w:rFonts w:ascii="Symbol" w:hAnsi="Symbol" w:hint="default"/>
      </w:rPr>
    </w:lvl>
    <w:lvl w:ilvl="7" w:tplc="FFFFFFFF" w:tentative="1">
      <w:start w:val="1"/>
      <w:numFmt w:val="bullet"/>
      <w:lvlText w:val="o"/>
      <w:lvlJc w:val="left"/>
      <w:pPr>
        <w:tabs>
          <w:tab w:val="num" w:pos="7200"/>
        </w:tabs>
        <w:ind w:left="7200" w:hanging="360"/>
      </w:pPr>
      <w:rPr>
        <w:rFonts w:ascii="Courier New" w:hAnsi="Courier New" w:hint="default"/>
      </w:rPr>
    </w:lvl>
    <w:lvl w:ilvl="8" w:tplc="FFFFFFFF" w:tentative="1">
      <w:start w:val="1"/>
      <w:numFmt w:val="bullet"/>
      <w:lvlText w:val=""/>
      <w:lvlJc w:val="left"/>
      <w:pPr>
        <w:tabs>
          <w:tab w:val="num" w:pos="7920"/>
        </w:tabs>
        <w:ind w:left="7920" w:hanging="360"/>
      </w:pPr>
      <w:rPr>
        <w:rFonts w:ascii="Wingdings" w:hAnsi="Wingdings" w:hint="default"/>
      </w:rPr>
    </w:lvl>
  </w:abstractNum>
  <w:abstractNum w:abstractNumId="17" w15:restartNumberingAfterBreak="0">
    <w:nsid w:val="0D687CF0"/>
    <w:multiLevelType w:val="singleLevel"/>
    <w:tmpl w:val="B6AA25C8"/>
    <w:lvl w:ilvl="0">
      <w:start w:val="1"/>
      <w:numFmt w:val="decimal"/>
      <w:lvlText w:val="5.%1 "/>
      <w:legacy w:legacy="1" w:legacySpace="0" w:legacyIndent="360"/>
      <w:lvlJc w:val="left"/>
      <w:pPr>
        <w:ind w:left="360" w:hanging="360"/>
      </w:pPr>
      <w:rPr>
        <w:rFonts w:ascii="Times New Roman" w:hAnsi="Times New Roman" w:hint="default"/>
        <w:b w:val="0"/>
        <w:i w:val="0"/>
        <w:sz w:val="24"/>
        <w:u w:val="none"/>
      </w:rPr>
    </w:lvl>
  </w:abstractNum>
  <w:abstractNum w:abstractNumId="18" w15:restartNumberingAfterBreak="0">
    <w:nsid w:val="0DFD5226"/>
    <w:multiLevelType w:val="hybridMultilevel"/>
    <w:tmpl w:val="6E843D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0E464FF1"/>
    <w:multiLevelType w:val="singleLevel"/>
    <w:tmpl w:val="32B0074E"/>
    <w:lvl w:ilvl="0">
      <w:start w:val="1"/>
      <w:numFmt w:val="decimal"/>
      <w:lvlText w:val="%1."/>
      <w:lvlJc w:val="left"/>
      <w:pPr>
        <w:tabs>
          <w:tab w:val="num" w:pos="405"/>
        </w:tabs>
        <w:ind w:left="405" w:hanging="360"/>
      </w:pPr>
      <w:rPr>
        <w:rFonts w:hint="default"/>
      </w:rPr>
    </w:lvl>
  </w:abstractNum>
  <w:abstractNum w:abstractNumId="20" w15:restartNumberingAfterBreak="0">
    <w:nsid w:val="0E6C7CC3"/>
    <w:multiLevelType w:val="singleLevel"/>
    <w:tmpl w:val="4A60D662"/>
    <w:lvl w:ilvl="0">
      <w:start w:val="1"/>
      <w:numFmt w:val="decimal"/>
      <w:lvlText w:val="%1."/>
      <w:lvlJc w:val="left"/>
      <w:pPr>
        <w:tabs>
          <w:tab w:val="num" w:pos="1440"/>
        </w:tabs>
        <w:ind w:left="1440" w:hanging="1440"/>
      </w:pPr>
      <w:rPr>
        <w:rFonts w:ascii="Arial" w:hAnsi="Arial" w:hint="default"/>
        <w:b w:val="0"/>
        <w:i w:val="0"/>
        <w:sz w:val="22"/>
      </w:rPr>
    </w:lvl>
  </w:abstractNum>
  <w:abstractNum w:abstractNumId="21" w15:restartNumberingAfterBreak="0">
    <w:nsid w:val="0EDF41F3"/>
    <w:multiLevelType w:val="singleLevel"/>
    <w:tmpl w:val="0409000F"/>
    <w:lvl w:ilvl="0">
      <w:start w:val="1"/>
      <w:numFmt w:val="decimal"/>
      <w:lvlText w:val="%1."/>
      <w:lvlJc w:val="left"/>
      <w:pPr>
        <w:tabs>
          <w:tab w:val="num" w:pos="360"/>
        </w:tabs>
        <w:ind w:left="360" w:hanging="360"/>
      </w:pPr>
    </w:lvl>
  </w:abstractNum>
  <w:abstractNum w:abstractNumId="22" w15:restartNumberingAfterBreak="0">
    <w:nsid w:val="1032116A"/>
    <w:multiLevelType w:val="singleLevel"/>
    <w:tmpl w:val="CA8C1374"/>
    <w:lvl w:ilvl="0">
      <w:start w:val="1"/>
      <w:numFmt w:val="decimal"/>
      <w:lvlText w:val="%1."/>
      <w:lvlJc w:val="left"/>
      <w:pPr>
        <w:tabs>
          <w:tab w:val="num" w:pos="360"/>
        </w:tabs>
        <w:ind w:left="360" w:hanging="360"/>
      </w:pPr>
      <w:rPr>
        <w:rFonts w:ascii="Arial" w:hAnsi="Arial" w:hint="default"/>
        <w:b w:val="0"/>
        <w:i w:val="0"/>
        <w:sz w:val="22"/>
      </w:rPr>
    </w:lvl>
  </w:abstractNum>
  <w:abstractNum w:abstractNumId="23" w15:restartNumberingAfterBreak="0">
    <w:nsid w:val="11BF7EEE"/>
    <w:multiLevelType w:val="singleLevel"/>
    <w:tmpl w:val="DC181A5E"/>
    <w:lvl w:ilvl="0">
      <w:start w:val="1"/>
      <w:numFmt w:val="decimal"/>
      <w:lvlText w:val="%1."/>
      <w:lvlJc w:val="left"/>
      <w:pPr>
        <w:tabs>
          <w:tab w:val="num" w:pos="360"/>
        </w:tabs>
        <w:ind w:left="360" w:hanging="360"/>
      </w:pPr>
      <w:rPr>
        <w:rFonts w:hint="default"/>
      </w:rPr>
    </w:lvl>
  </w:abstractNum>
  <w:abstractNum w:abstractNumId="24" w15:restartNumberingAfterBreak="0">
    <w:nsid w:val="123077E1"/>
    <w:multiLevelType w:val="singleLevel"/>
    <w:tmpl w:val="102CDEA6"/>
    <w:lvl w:ilvl="0">
      <w:start w:val="1"/>
      <w:numFmt w:val="decimal"/>
      <w:lvlText w:val="%1."/>
      <w:lvlJc w:val="left"/>
      <w:pPr>
        <w:tabs>
          <w:tab w:val="num" w:pos="360"/>
        </w:tabs>
        <w:ind w:left="360" w:hanging="360"/>
      </w:pPr>
      <w:rPr>
        <w:rFonts w:ascii="Arial" w:hAnsi="Arial" w:hint="default"/>
        <w:b w:val="0"/>
        <w:i w:val="0"/>
        <w:sz w:val="22"/>
      </w:rPr>
    </w:lvl>
  </w:abstractNum>
  <w:abstractNum w:abstractNumId="25" w15:restartNumberingAfterBreak="0">
    <w:nsid w:val="12F16916"/>
    <w:multiLevelType w:val="singleLevel"/>
    <w:tmpl w:val="0409000F"/>
    <w:lvl w:ilvl="0">
      <w:start w:val="1"/>
      <w:numFmt w:val="decimal"/>
      <w:lvlText w:val="%1."/>
      <w:lvlJc w:val="left"/>
      <w:pPr>
        <w:tabs>
          <w:tab w:val="num" w:pos="360"/>
        </w:tabs>
        <w:ind w:left="360" w:hanging="360"/>
      </w:pPr>
    </w:lvl>
  </w:abstractNum>
  <w:abstractNum w:abstractNumId="26" w15:restartNumberingAfterBreak="0">
    <w:nsid w:val="13A12E5E"/>
    <w:multiLevelType w:val="singleLevel"/>
    <w:tmpl w:val="102CDEA6"/>
    <w:lvl w:ilvl="0">
      <w:start w:val="1"/>
      <w:numFmt w:val="decimal"/>
      <w:lvlText w:val="%1."/>
      <w:lvlJc w:val="left"/>
      <w:pPr>
        <w:tabs>
          <w:tab w:val="num" w:pos="360"/>
        </w:tabs>
        <w:ind w:left="360" w:hanging="360"/>
      </w:pPr>
      <w:rPr>
        <w:rFonts w:ascii="Arial" w:hAnsi="Arial" w:hint="default"/>
        <w:b w:val="0"/>
        <w:i w:val="0"/>
        <w:sz w:val="22"/>
      </w:rPr>
    </w:lvl>
  </w:abstractNum>
  <w:abstractNum w:abstractNumId="27" w15:restartNumberingAfterBreak="0">
    <w:nsid w:val="13FD7EEE"/>
    <w:multiLevelType w:val="singleLevel"/>
    <w:tmpl w:val="DC181A5E"/>
    <w:lvl w:ilvl="0">
      <w:start w:val="1"/>
      <w:numFmt w:val="decimal"/>
      <w:lvlText w:val="%1."/>
      <w:lvlJc w:val="left"/>
      <w:pPr>
        <w:tabs>
          <w:tab w:val="num" w:pos="360"/>
        </w:tabs>
        <w:ind w:left="360" w:hanging="360"/>
      </w:pPr>
      <w:rPr>
        <w:rFonts w:hint="default"/>
      </w:rPr>
    </w:lvl>
  </w:abstractNum>
  <w:abstractNum w:abstractNumId="28" w15:restartNumberingAfterBreak="0">
    <w:nsid w:val="14AA6E04"/>
    <w:multiLevelType w:val="singleLevel"/>
    <w:tmpl w:val="DC181A5E"/>
    <w:lvl w:ilvl="0">
      <w:start w:val="1"/>
      <w:numFmt w:val="decimal"/>
      <w:lvlText w:val="%1."/>
      <w:lvlJc w:val="left"/>
      <w:pPr>
        <w:tabs>
          <w:tab w:val="num" w:pos="360"/>
        </w:tabs>
        <w:ind w:left="360" w:hanging="360"/>
      </w:pPr>
      <w:rPr>
        <w:rFonts w:hint="default"/>
      </w:rPr>
    </w:lvl>
  </w:abstractNum>
  <w:abstractNum w:abstractNumId="29" w15:restartNumberingAfterBreak="0">
    <w:nsid w:val="15F63D21"/>
    <w:multiLevelType w:val="singleLevel"/>
    <w:tmpl w:val="DC181A5E"/>
    <w:lvl w:ilvl="0">
      <w:start w:val="1"/>
      <w:numFmt w:val="decimal"/>
      <w:lvlText w:val="%1."/>
      <w:lvlJc w:val="left"/>
      <w:pPr>
        <w:tabs>
          <w:tab w:val="num" w:pos="360"/>
        </w:tabs>
        <w:ind w:left="360" w:hanging="360"/>
      </w:pPr>
      <w:rPr>
        <w:rFonts w:hint="default"/>
      </w:rPr>
    </w:lvl>
  </w:abstractNum>
  <w:abstractNum w:abstractNumId="30" w15:restartNumberingAfterBreak="0">
    <w:nsid w:val="16B67323"/>
    <w:multiLevelType w:val="singleLevel"/>
    <w:tmpl w:val="0409000F"/>
    <w:lvl w:ilvl="0">
      <w:start w:val="1"/>
      <w:numFmt w:val="decimal"/>
      <w:lvlText w:val="%1."/>
      <w:lvlJc w:val="left"/>
      <w:pPr>
        <w:tabs>
          <w:tab w:val="num" w:pos="360"/>
        </w:tabs>
        <w:ind w:left="360" w:hanging="360"/>
      </w:pPr>
    </w:lvl>
  </w:abstractNum>
  <w:abstractNum w:abstractNumId="31" w15:restartNumberingAfterBreak="0">
    <w:nsid w:val="17734E4E"/>
    <w:multiLevelType w:val="hybridMultilevel"/>
    <w:tmpl w:val="B96E42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197D7B3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1A4C0E6C"/>
    <w:multiLevelType w:val="singleLevel"/>
    <w:tmpl w:val="102CDEA6"/>
    <w:lvl w:ilvl="0">
      <w:start w:val="1"/>
      <w:numFmt w:val="decimal"/>
      <w:lvlText w:val="%1."/>
      <w:lvlJc w:val="left"/>
      <w:pPr>
        <w:tabs>
          <w:tab w:val="num" w:pos="360"/>
        </w:tabs>
        <w:ind w:left="360" w:hanging="360"/>
      </w:pPr>
      <w:rPr>
        <w:rFonts w:ascii="Arial" w:hAnsi="Arial" w:hint="default"/>
        <w:b w:val="0"/>
        <w:i w:val="0"/>
        <w:sz w:val="22"/>
      </w:rPr>
    </w:lvl>
  </w:abstractNum>
  <w:abstractNum w:abstractNumId="34" w15:restartNumberingAfterBreak="0">
    <w:nsid w:val="1ABA1952"/>
    <w:multiLevelType w:val="singleLevel"/>
    <w:tmpl w:val="D9B6A34C"/>
    <w:lvl w:ilvl="0">
      <w:start w:val="1"/>
      <w:numFmt w:val="decimal"/>
      <w:lvlText w:val="2.%1"/>
      <w:lvlJc w:val="left"/>
      <w:pPr>
        <w:tabs>
          <w:tab w:val="num" w:pos="1440"/>
        </w:tabs>
        <w:ind w:left="1440" w:hanging="1440"/>
      </w:pPr>
      <w:rPr>
        <w:rFonts w:ascii="Arial" w:hAnsi="Arial" w:hint="default"/>
        <w:b w:val="0"/>
        <w:i w:val="0"/>
        <w:sz w:val="22"/>
      </w:rPr>
    </w:lvl>
  </w:abstractNum>
  <w:abstractNum w:abstractNumId="35" w15:restartNumberingAfterBreak="0">
    <w:nsid w:val="1B4279DF"/>
    <w:multiLevelType w:val="singleLevel"/>
    <w:tmpl w:val="0409000F"/>
    <w:lvl w:ilvl="0">
      <w:start w:val="1"/>
      <w:numFmt w:val="decimal"/>
      <w:lvlText w:val="%1."/>
      <w:lvlJc w:val="left"/>
      <w:pPr>
        <w:tabs>
          <w:tab w:val="num" w:pos="360"/>
        </w:tabs>
        <w:ind w:left="360" w:hanging="360"/>
      </w:pPr>
    </w:lvl>
  </w:abstractNum>
  <w:abstractNum w:abstractNumId="36" w15:restartNumberingAfterBreak="0">
    <w:nsid w:val="1D655AC1"/>
    <w:multiLevelType w:val="hybridMultilevel"/>
    <w:tmpl w:val="EA2081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1E666DC6"/>
    <w:multiLevelType w:val="hybridMultilevel"/>
    <w:tmpl w:val="3232EF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1EFA0AEE"/>
    <w:multiLevelType w:val="hybridMultilevel"/>
    <w:tmpl w:val="0840F434"/>
    <w:lvl w:ilvl="0" w:tplc="FFFFFFFF">
      <w:start w:val="1"/>
      <w:numFmt w:val="bullet"/>
      <w:lvlText w:val=""/>
      <w:lvlJc w:val="left"/>
      <w:pPr>
        <w:tabs>
          <w:tab w:val="num" w:pos="1800"/>
        </w:tabs>
        <w:ind w:left="1440" w:firstLine="0"/>
      </w:pPr>
      <w:rPr>
        <w:rFonts w:ascii="Symbol" w:hAnsi="Symbol" w:hint="default"/>
        <w:caps w:val="0"/>
      </w:rPr>
    </w:lvl>
    <w:lvl w:ilvl="1" w:tplc="FFFFFFFF" w:tentative="1">
      <w:start w:val="1"/>
      <w:numFmt w:val="bullet"/>
      <w:lvlText w:val="o"/>
      <w:lvlJc w:val="left"/>
      <w:pPr>
        <w:tabs>
          <w:tab w:val="num" w:pos="2880"/>
        </w:tabs>
        <w:ind w:left="2880" w:hanging="360"/>
      </w:pPr>
      <w:rPr>
        <w:rFonts w:ascii="Courier New" w:hAnsi="Courier New" w:hint="default"/>
      </w:rPr>
    </w:lvl>
    <w:lvl w:ilvl="2" w:tplc="FFFFFFFF" w:tentative="1">
      <w:start w:val="1"/>
      <w:numFmt w:val="bullet"/>
      <w:lvlText w:val=""/>
      <w:lvlJc w:val="left"/>
      <w:pPr>
        <w:tabs>
          <w:tab w:val="num" w:pos="3600"/>
        </w:tabs>
        <w:ind w:left="3600" w:hanging="360"/>
      </w:pPr>
      <w:rPr>
        <w:rFonts w:ascii="Wingdings" w:hAnsi="Wingdings" w:hint="default"/>
      </w:rPr>
    </w:lvl>
    <w:lvl w:ilvl="3" w:tplc="FFFFFFFF" w:tentative="1">
      <w:start w:val="1"/>
      <w:numFmt w:val="bullet"/>
      <w:lvlText w:val=""/>
      <w:lvlJc w:val="left"/>
      <w:pPr>
        <w:tabs>
          <w:tab w:val="num" w:pos="4320"/>
        </w:tabs>
        <w:ind w:left="4320" w:hanging="360"/>
      </w:pPr>
      <w:rPr>
        <w:rFonts w:ascii="Symbol" w:hAnsi="Symbol" w:hint="default"/>
      </w:rPr>
    </w:lvl>
    <w:lvl w:ilvl="4" w:tplc="FFFFFFFF" w:tentative="1">
      <w:start w:val="1"/>
      <w:numFmt w:val="bullet"/>
      <w:lvlText w:val="o"/>
      <w:lvlJc w:val="left"/>
      <w:pPr>
        <w:tabs>
          <w:tab w:val="num" w:pos="5040"/>
        </w:tabs>
        <w:ind w:left="5040" w:hanging="360"/>
      </w:pPr>
      <w:rPr>
        <w:rFonts w:ascii="Courier New" w:hAnsi="Courier New" w:hint="default"/>
      </w:rPr>
    </w:lvl>
    <w:lvl w:ilvl="5" w:tplc="FFFFFFFF" w:tentative="1">
      <w:start w:val="1"/>
      <w:numFmt w:val="bullet"/>
      <w:lvlText w:val=""/>
      <w:lvlJc w:val="left"/>
      <w:pPr>
        <w:tabs>
          <w:tab w:val="num" w:pos="5760"/>
        </w:tabs>
        <w:ind w:left="5760" w:hanging="360"/>
      </w:pPr>
      <w:rPr>
        <w:rFonts w:ascii="Wingdings" w:hAnsi="Wingdings" w:hint="default"/>
      </w:rPr>
    </w:lvl>
    <w:lvl w:ilvl="6" w:tplc="FFFFFFFF" w:tentative="1">
      <w:start w:val="1"/>
      <w:numFmt w:val="bullet"/>
      <w:lvlText w:val=""/>
      <w:lvlJc w:val="left"/>
      <w:pPr>
        <w:tabs>
          <w:tab w:val="num" w:pos="6480"/>
        </w:tabs>
        <w:ind w:left="6480" w:hanging="360"/>
      </w:pPr>
      <w:rPr>
        <w:rFonts w:ascii="Symbol" w:hAnsi="Symbol" w:hint="default"/>
      </w:rPr>
    </w:lvl>
    <w:lvl w:ilvl="7" w:tplc="FFFFFFFF" w:tentative="1">
      <w:start w:val="1"/>
      <w:numFmt w:val="bullet"/>
      <w:lvlText w:val="o"/>
      <w:lvlJc w:val="left"/>
      <w:pPr>
        <w:tabs>
          <w:tab w:val="num" w:pos="7200"/>
        </w:tabs>
        <w:ind w:left="7200" w:hanging="360"/>
      </w:pPr>
      <w:rPr>
        <w:rFonts w:ascii="Courier New" w:hAnsi="Courier New" w:hint="default"/>
      </w:rPr>
    </w:lvl>
    <w:lvl w:ilvl="8" w:tplc="FFFFFFFF" w:tentative="1">
      <w:start w:val="1"/>
      <w:numFmt w:val="bullet"/>
      <w:lvlText w:val=""/>
      <w:lvlJc w:val="left"/>
      <w:pPr>
        <w:tabs>
          <w:tab w:val="num" w:pos="7920"/>
        </w:tabs>
        <w:ind w:left="7920" w:hanging="360"/>
      </w:pPr>
      <w:rPr>
        <w:rFonts w:ascii="Wingdings" w:hAnsi="Wingdings" w:hint="default"/>
      </w:rPr>
    </w:lvl>
  </w:abstractNum>
  <w:abstractNum w:abstractNumId="39" w15:restartNumberingAfterBreak="0">
    <w:nsid w:val="1F0B264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1FD97A98"/>
    <w:multiLevelType w:val="hybridMultilevel"/>
    <w:tmpl w:val="CB864F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200B0441"/>
    <w:multiLevelType w:val="hybridMultilevel"/>
    <w:tmpl w:val="C018FF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20186F53"/>
    <w:multiLevelType w:val="singleLevel"/>
    <w:tmpl w:val="2DAA4B0C"/>
    <w:lvl w:ilvl="0">
      <w:start w:val="1"/>
      <w:numFmt w:val="bullet"/>
      <w:lvlText w:val=""/>
      <w:lvlJc w:val="left"/>
      <w:pPr>
        <w:tabs>
          <w:tab w:val="num" w:pos="720"/>
        </w:tabs>
        <w:ind w:left="720" w:hanging="360"/>
      </w:pPr>
      <w:rPr>
        <w:rFonts w:ascii="Symbol" w:hAnsi="Symbol" w:hint="default"/>
      </w:rPr>
    </w:lvl>
  </w:abstractNum>
  <w:abstractNum w:abstractNumId="43" w15:restartNumberingAfterBreak="0">
    <w:nsid w:val="2046549F"/>
    <w:multiLevelType w:val="singleLevel"/>
    <w:tmpl w:val="DC181A5E"/>
    <w:lvl w:ilvl="0">
      <w:start w:val="1"/>
      <w:numFmt w:val="decimal"/>
      <w:lvlText w:val="%1."/>
      <w:lvlJc w:val="left"/>
      <w:pPr>
        <w:tabs>
          <w:tab w:val="num" w:pos="360"/>
        </w:tabs>
        <w:ind w:left="360" w:hanging="360"/>
      </w:pPr>
      <w:rPr>
        <w:rFonts w:hint="default"/>
      </w:rPr>
    </w:lvl>
  </w:abstractNum>
  <w:abstractNum w:abstractNumId="44" w15:restartNumberingAfterBreak="0">
    <w:nsid w:val="20760FD8"/>
    <w:multiLevelType w:val="singleLevel"/>
    <w:tmpl w:val="DC181A5E"/>
    <w:lvl w:ilvl="0">
      <w:start w:val="1"/>
      <w:numFmt w:val="decimal"/>
      <w:lvlText w:val="%1."/>
      <w:lvlJc w:val="left"/>
      <w:pPr>
        <w:tabs>
          <w:tab w:val="num" w:pos="360"/>
        </w:tabs>
        <w:ind w:left="360" w:hanging="360"/>
      </w:pPr>
      <w:rPr>
        <w:rFonts w:hint="default"/>
      </w:rPr>
    </w:lvl>
  </w:abstractNum>
  <w:abstractNum w:abstractNumId="45" w15:restartNumberingAfterBreak="0">
    <w:nsid w:val="20911A1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21BF525E"/>
    <w:multiLevelType w:val="singleLevel"/>
    <w:tmpl w:val="DC181A5E"/>
    <w:lvl w:ilvl="0">
      <w:start w:val="1"/>
      <w:numFmt w:val="decimal"/>
      <w:lvlText w:val="%1."/>
      <w:lvlJc w:val="left"/>
      <w:pPr>
        <w:tabs>
          <w:tab w:val="num" w:pos="360"/>
        </w:tabs>
        <w:ind w:left="360" w:hanging="360"/>
      </w:pPr>
      <w:rPr>
        <w:rFonts w:hint="default"/>
      </w:rPr>
    </w:lvl>
  </w:abstractNum>
  <w:abstractNum w:abstractNumId="47" w15:restartNumberingAfterBreak="0">
    <w:nsid w:val="22317CD5"/>
    <w:multiLevelType w:val="singleLevel"/>
    <w:tmpl w:val="DC181A5E"/>
    <w:lvl w:ilvl="0">
      <w:start w:val="1"/>
      <w:numFmt w:val="decimal"/>
      <w:lvlText w:val="%1."/>
      <w:lvlJc w:val="left"/>
      <w:pPr>
        <w:tabs>
          <w:tab w:val="num" w:pos="360"/>
        </w:tabs>
        <w:ind w:left="360" w:hanging="360"/>
      </w:pPr>
      <w:rPr>
        <w:rFonts w:hint="default"/>
      </w:rPr>
    </w:lvl>
  </w:abstractNum>
  <w:abstractNum w:abstractNumId="48" w15:restartNumberingAfterBreak="0">
    <w:nsid w:val="22EF520E"/>
    <w:multiLevelType w:val="singleLevel"/>
    <w:tmpl w:val="409279AC"/>
    <w:lvl w:ilvl="0">
      <w:start w:val="1"/>
      <w:numFmt w:val="decimal"/>
      <w:lvlText w:val="4.%1"/>
      <w:lvlJc w:val="left"/>
      <w:pPr>
        <w:tabs>
          <w:tab w:val="num" w:pos="1440"/>
        </w:tabs>
        <w:ind w:left="1440" w:hanging="1440"/>
      </w:pPr>
      <w:rPr>
        <w:rFonts w:ascii="Arial" w:hAnsi="Arial" w:hint="default"/>
        <w:b w:val="0"/>
        <w:i w:val="0"/>
        <w:sz w:val="22"/>
      </w:rPr>
    </w:lvl>
  </w:abstractNum>
  <w:abstractNum w:abstractNumId="49" w15:restartNumberingAfterBreak="0">
    <w:nsid w:val="245C0B0C"/>
    <w:multiLevelType w:val="singleLevel"/>
    <w:tmpl w:val="683E7C36"/>
    <w:lvl w:ilvl="0">
      <w:start w:val="13"/>
      <w:numFmt w:val="decimal"/>
      <w:lvlText w:val="5.%1"/>
      <w:lvlJc w:val="left"/>
      <w:pPr>
        <w:tabs>
          <w:tab w:val="num" w:pos="1440"/>
        </w:tabs>
        <w:ind w:left="1440" w:hanging="1440"/>
      </w:pPr>
      <w:rPr>
        <w:rFonts w:ascii="Arial" w:hAnsi="Arial" w:hint="default"/>
        <w:sz w:val="22"/>
      </w:rPr>
    </w:lvl>
  </w:abstractNum>
  <w:abstractNum w:abstractNumId="50" w15:restartNumberingAfterBreak="0">
    <w:nsid w:val="25AF5AE6"/>
    <w:multiLevelType w:val="hybridMultilevel"/>
    <w:tmpl w:val="CD1899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25C40FCF"/>
    <w:multiLevelType w:val="singleLevel"/>
    <w:tmpl w:val="0409000F"/>
    <w:lvl w:ilvl="0">
      <w:start w:val="1"/>
      <w:numFmt w:val="decimal"/>
      <w:lvlText w:val="%1."/>
      <w:legacy w:legacy="1" w:legacySpace="0" w:legacyIndent="360"/>
      <w:lvlJc w:val="left"/>
      <w:pPr>
        <w:ind w:left="360" w:hanging="360"/>
      </w:pPr>
    </w:lvl>
  </w:abstractNum>
  <w:abstractNum w:abstractNumId="52" w15:restartNumberingAfterBreak="0">
    <w:nsid w:val="25F436AE"/>
    <w:multiLevelType w:val="singleLevel"/>
    <w:tmpl w:val="DC181A5E"/>
    <w:lvl w:ilvl="0">
      <w:start w:val="1"/>
      <w:numFmt w:val="decimal"/>
      <w:lvlText w:val="%1."/>
      <w:lvlJc w:val="left"/>
      <w:pPr>
        <w:tabs>
          <w:tab w:val="num" w:pos="360"/>
        </w:tabs>
        <w:ind w:left="360" w:hanging="360"/>
      </w:pPr>
      <w:rPr>
        <w:rFonts w:hint="default"/>
      </w:rPr>
    </w:lvl>
  </w:abstractNum>
  <w:abstractNum w:abstractNumId="53" w15:restartNumberingAfterBreak="0">
    <w:nsid w:val="26CD44E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4" w15:restartNumberingAfterBreak="0">
    <w:nsid w:val="27EE1C19"/>
    <w:multiLevelType w:val="singleLevel"/>
    <w:tmpl w:val="2E049E52"/>
    <w:lvl w:ilvl="0">
      <w:start w:val="1"/>
      <w:numFmt w:val="decimal"/>
      <w:lvlText w:val="1.%1 "/>
      <w:legacy w:legacy="1" w:legacySpace="0" w:legacyIndent="360"/>
      <w:lvlJc w:val="left"/>
      <w:pPr>
        <w:ind w:left="360" w:hanging="360"/>
      </w:pPr>
      <w:rPr>
        <w:rFonts w:ascii="Times New Roman" w:hAnsi="Times New Roman" w:hint="default"/>
        <w:b w:val="0"/>
        <w:i w:val="0"/>
        <w:sz w:val="24"/>
        <w:u w:val="none"/>
      </w:rPr>
    </w:lvl>
  </w:abstractNum>
  <w:abstractNum w:abstractNumId="55" w15:restartNumberingAfterBreak="0">
    <w:nsid w:val="28090CF3"/>
    <w:multiLevelType w:val="singleLevel"/>
    <w:tmpl w:val="0409000F"/>
    <w:lvl w:ilvl="0">
      <w:start w:val="1"/>
      <w:numFmt w:val="decimal"/>
      <w:lvlText w:val="%1."/>
      <w:lvlJc w:val="left"/>
      <w:pPr>
        <w:tabs>
          <w:tab w:val="num" w:pos="360"/>
        </w:tabs>
        <w:ind w:left="360" w:hanging="360"/>
      </w:pPr>
    </w:lvl>
  </w:abstractNum>
  <w:abstractNum w:abstractNumId="56" w15:restartNumberingAfterBreak="0">
    <w:nsid w:val="29B12939"/>
    <w:multiLevelType w:val="singleLevel"/>
    <w:tmpl w:val="7876CDA8"/>
    <w:lvl w:ilvl="0">
      <w:start w:val="1"/>
      <w:numFmt w:val="decimal"/>
      <w:lvlText w:val="4.%1 "/>
      <w:legacy w:legacy="1" w:legacySpace="0" w:legacyIndent="360"/>
      <w:lvlJc w:val="left"/>
      <w:pPr>
        <w:ind w:left="360" w:hanging="360"/>
      </w:pPr>
      <w:rPr>
        <w:rFonts w:ascii="Times New Roman" w:hAnsi="Times New Roman" w:hint="default"/>
        <w:b w:val="0"/>
        <w:i w:val="0"/>
        <w:sz w:val="24"/>
        <w:u w:val="none"/>
      </w:rPr>
    </w:lvl>
  </w:abstractNum>
  <w:abstractNum w:abstractNumId="57" w15:restartNumberingAfterBreak="0">
    <w:nsid w:val="2A01215B"/>
    <w:multiLevelType w:val="singleLevel"/>
    <w:tmpl w:val="0409000F"/>
    <w:lvl w:ilvl="0">
      <w:start w:val="1"/>
      <w:numFmt w:val="decimal"/>
      <w:lvlText w:val="%1."/>
      <w:lvlJc w:val="left"/>
      <w:pPr>
        <w:tabs>
          <w:tab w:val="num" w:pos="360"/>
        </w:tabs>
        <w:ind w:left="360" w:hanging="360"/>
      </w:pPr>
    </w:lvl>
  </w:abstractNum>
  <w:abstractNum w:abstractNumId="58" w15:restartNumberingAfterBreak="0">
    <w:nsid w:val="2B2B3FE7"/>
    <w:multiLevelType w:val="singleLevel"/>
    <w:tmpl w:val="132833DE"/>
    <w:lvl w:ilvl="0">
      <w:start w:val="1"/>
      <w:numFmt w:val="decimal"/>
      <w:lvlText w:val="%1."/>
      <w:lvlJc w:val="left"/>
      <w:pPr>
        <w:tabs>
          <w:tab w:val="num" w:pos="360"/>
        </w:tabs>
        <w:ind w:left="360" w:hanging="360"/>
      </w:pPr>
      <w:rPr>
        <w:rFonts w:ascii="Arial" w:hAnsi="Arial" w:hint="default"/>
        <w:b w:val="0"/>
        <w:i w:val="0"/>
        <w:sz w:val="22"/>
      </w:rPr>
    </w:lvl>
  </w:abstractNum>
  <w:abstractNum w:abstractNumId="59" w15:restartNumberingAfterBreak="0">
    <w:nsid w:val="2B7C6751"/>
    <w:multiLevelType w:val="hybridMultilevel"/>
    <w:tmpl w:val="CE8C64D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15:restartNumberingAfterBreak="0">
    <w:nsid w:val="2C125C7B"/>
    <w:multiLevelType w:val="hybridMultilevel"/>
    <w:tmpl w:val="3334982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15:restartNumberingAfterBreak="0">
    <w:nsid w:val="2C5162D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2" w15:restartNumberingAfterBreak="0">
    <w:nsid w:val="2E830BA8"/>
    <w:multiLevelType w:val="hybridMultilevel"/>
    <w:tmpl w:val="D04A4E3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 w15:restartNumberingAfterBreak="0">
    <w:nsid w:val="30502134"/>
    <w:multiLevelType w:val="singleLevel"/>
    <w:tmpl w:val="DC181A5E"/>
    <w:lvl w:ilvl="0">
      <w:start w:val="1"/>
      <w:numFmt w:val="decimal"/>
      <w:lvlText w:val="%1."/>
      <w:lvlJc w:val="left"/>
      <w:pPr>
        <w:tabs>
          <w:tab w:val="num" w:pos="360"/>
        </w:tabs>
        <w:ind w:left="360" w:hanging="360"/>
      </w:pPr>
      <w:rPr>
        <w:u w:val="none"/>
      </w:rPr>
    </w:lvl>
  </w:abstractNum>
  <w:abstractNum w:abstractNumId="64" w15:restartNumberingAfterBreak="0">
    <w:nsid w:val="30E27EAB"/>
    <w:multiLevelType w:val="singleLevel"/>
    <w:tmpl w:val="DC181A5E"/>
    <w:lvl w:ilvl="0">
      <w:start w:val="1"/>
      <w:numFmt w:val="decimal"/>
      <w:lvlText w:val="%1."/>
      <w:lvlJc w:val="left"/>
      <w:pPr>
        <w:tabs>
          <w:tab w:val="num" w:pos="360"/>
        </w:tabs>
        <w:ind w:left="360" w:hanging="360"/>
      </w:pPr>
      <w:rPr>
        <w:u w:val="none"/>
      </w:rPr>
    </w:lvl>
  </w:abstractNum>
  <w:abstractNum w:abstractNumId="65" w15:restartNumberingAfterBreak="0">
    <w:nsid w:val="32035A90"/>
    <w:multiLevelType w:val="hybridMultilevel"/>
    <w:tmpl w:val="2B5CBE3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6" w15:restartNumberingAfterBreak="0">
    <w:nsid w:val="329950D2"/>
    <w:multiLevelType w:val="hybridMultilevel"/>
    <w:tmpl w:val="B4AC9BC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7" w15:restartNumberingAfterBreak="0">
    <w:nsid w:val="32D429EF"/>
    <w:multiLevelType w:val="hybridMultilevel"/>
    <w:tmpl w:val="C8C0F59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8" w15:restartNumberingAfterBreak="0">
    <w:nsid w:val="350D6025"/>
    <w:multiLevelType w:val="singleLevel"/>
    <w:tmpl w:val="0409000F"/>
    <w:lvl w:ilvl="0">
      <w:start w:val="1"/>
      <w:numFmt w:val="decimal"/>
      <w:lvlText w:val="%1."/>
      <w:lvlJc w:val="left"/>
      <w:pPr>
        <w:tabs>
          <w:tab w:val="num" w:pos="360"/>
        </w:tabs>
        <w:ind w:left="360" w:hanging="360"/>
      </w:pPr>
    </w:lvl>
  </w:abstractNum>
  <w:abstractNum w:abstractNumId="69" w15:restartNumberingAfterBreak="0">
    <w:nsid w:val="36285B3A"/>
    <w:multiLevelType w:val="singleLevel"/>
    <w:tmpl w:val="FBF81288"/>
    <w:lvl w:ilvl="0">
      <w:start w:val="1"/>
      <w:numFmt w:val="decimal"/>
      <w:lvlText w:val="3.%1 "/>
      <w:legacy w:legacy="1" w:legacySpace="0" w:legacyIndent="360"/>
      <w:lvlJc w:val="left"/>
      <w:pPr>
        <w:ind w:left="360" w:hanging="360"/>
      </w:pPr>
      <w:rPr>
        <w:rFonts w:ascii="Times New Roman" w:hAnsi="Times New Roman" w:hint="default"/>
        <w:b w:val="0"/>
        <w:i w:val="0"/>
        <w:sz w:val="24"/>
        <w:u w:val="none"/>
      </w:rPr>
    </w:lvl>
  </w:abstractNum>
  <w:abstractNum w:abstractNumId="70" w15:restartNumberingAfterBreak="0">
    <w:nsid w:val="36726979"/>
    <w:multiLevelType w:val="singleLevel"/>
    <w:tmpl w:val="0409000F"/>
    <w:lvl w:ilvl="0">
      <w:start w:val="1"/>
      <w:numFmt w:val="decimal"/>
      <w:lvlText w:val="%1."/>
      <w:lvlJc w:val="left"/>
      <w:pPr>
        <w:tabs>
          <w:tab w:val="num" w:pos="360"/>
        </w:tabs>
        <w:ind w:left="360" w:hanging="360"/>
      </w:pPr>
    </w:lvl>
  </w:abstractNum>
  <w:abstractNum w:abstractNumId="71" w15:restartNumberingAfterBreak="0">
    <w:nsid w:val="368A14E1"/>
    <w:multiLevelType w:val="singleLevel"/>
    <w:tmpl w:val="102CDEA6"/>
    <w:lvl w:ilvl="0">
      <w:start w:val="1"/>
      <w:numFmt w:val="decimal"/>
      <w:lvlText w:val="%1."/>
      <w:lvlJc w:val="left"/>
      <w:pPr>
        <w:tabs>
          <w:tab w:val="num" w:pos="360"/>
        </w:tabs>
        <w:ind w:left="360" w:hanging="360"/>
      </w:pPr>
      <w:rPr>
        <w:rFonts w:ascii="Arial" w:hAnsi="Arial" w:hint="default"/>
        <w:b w:val="0"/>
        <w:i w:val="0"/>
        <w:sz w:val="22"/>
      </w:rPr>
    </w:lvl>
  </w:abstractNum>
  <w:abstractNum w:abstractNumId="72" w15:restartNumberingAfterBreak="0">
    <w:nsid w:val="37CD6345"/>
    <w:multiLevelType w:val="hybridMultilevel"/>
    <w:tmpl w:val="2B469D3A"/>
    <w:lvl w:ilvl="0" w:tplc="FFFFFFFF">
      <w:start w:val="1"/>
      <w:numFmt w:val="bullet"/>
      <w:lvlText w:val=""/>
      <w:lvlJc w:val="left"/>
      <w:pPr>
        <w:tabs>
          <w:tab w:val="num" w:pos="1800"/>
        </w:tabs>
        <w:ind w:left="1440" w:firstLine="0"/>
      </w:pPr>
      <w:rPr>
        <w:rFonts w:ascii="Symbol" w:hAnsi="Symbol" w:hint="default"/>
        <w:caps w:val="0"/>
      </w:rPr>
    </w:lvl>
    <w:lvl w:ilvl="1" w:tplc="FFFFFFFF" w:tentative="1">
      <w:start w:val="1"/>
      <w:numFmt w:val="bullet"/>
      <w:lvlText w:val="o"/>
      <w:lvlJc w:val="left"/>
      <w:pPr>
        <w:tabs>
          <w:tab w:val="num" w:pos="2880"/>
        </w:tabs>
        <w:ind w:left="2880" w:hanging="360"/>
      </w:pPr>
      <w:rPr>
        <w:rFonts w:ascii="Courier New" w:hAnsi="Courier New" w:hint="default"/>
      </w:rPr>
    </w:lvl>
    <w:lvl w:ilvl="2" w:tplc="FFFFFFFF" w:tentative="1">
      <w:start w:val="1"/>
      <w:numFmt w:val="bullet"/>
      <w:lvlText w:val=""/>
      <w:lvlJc w:val="left"/>
      <w:pPr>
        <w:tabs>
          <w:tab w:val="num" w:pos="3600"/>
        </w:tabs>
        <w:ind w:left="3600" w:hanging="360"/>
      </w:pPr>
      <w:rPr>
        <w:rFonts w:ascii="Wingdings" w:hAnsi="Wingdings" w:hint="default"/>
      </w:rPr>
    </w:lvl>
    <w:lvl w:ilvl="3" w:tplc="FFFFFFFF" w:tentative="1">
      <w:start w:val="1"/>
      <w:numFmt w:val="bullet"/>
      <w:lvlText w:val=""/>
      <w:lvlJc w:val="left"/>
      <w:pPr>
        <w:tabs>
          <w:tab w:val="num" w:pos="4320"/>
        </w:tabs>
        <w:ind w:left="4320" w:hanging="360"/>
      </w:pPr>
      <w:rPr>
        <w:rFonts w:ascii="Symbol" w:hAnsi="Symbol" w:hint="default"/>
      </w:rPr>
    </w:lvl>
    <w:lvl w:ilvl="4" w:tplc="FFFFFFFF" w:tentative="1">
      <w:start w:val="1"/>
      <w:numFmt w:val="bullet"/>
      <w:lvlText w:val="o"/>
      <w:lvlJc w:val="left"/>
      <w:pPr>
        <w:tabs>
          <w:tab w:val="num" w:pos="5040"/>
        </w:tabs>
        <w:ind w:left="5040" w:hanging="360"/>
      </w:pPr>
      <w:rPr>
        <w:rFonts w:ascii="Courier New" w:hAnsi="Courier New" w:hint="default"/>
      </w:rPr>
    </w:lvl>
    <w:lvl w:ilvl="5" w:tplc="FFFFFFFF" w:tentative="1">
      <w:start w:val="1"/>
      <w:numFmt w:val="bullet"/>
      <w:lvlText w:val=""/>
      <w:lvlJc w:val="left"/>
      <w:pPr>
        <w:tabs>
          <w:tab w:val="num" w:pos="5760"/>
        </w:tabs>
        <w:ind w:left="5760" w:hanging="360"/>
      </w:pPr>
      <w:rPr>
        <w:rFonts w:ascii="Wingdings" w:hAnsi="Wingdings" w:hint="default"/>
      </w:rPr>
    </w:lvl>
    <w:lvl w:ilvl="6" w:tplc="FFFFFFFF" w:tentative="1">
      <w:start w:val="1"/>
      <w:numFmt w:val="bullet"/>
      <w:lvlText w:val=""/>
      <w:lvlJc w:val="left"/>
      <w:pPr>
        <w:tabs>
          <w:tab w:val="num" w:pos="6480"/>
        </w:tabs>
        <w:ind w:left="6480" w:hanging="360"/>
      </w:pPr>
      <w:rPr>
        <w:rFonts w:ascii="Symbol" w:hAnsi="Symbol" w:hint="default"/>
      </w:rPr>
    </w:lvl>
    <w:lvl w:ilvl="7" w:tplc="FFFFFFFF" w:tentative="1">
      <w:start w:val="1"/>
      <w:numFmt w:val="bullet"/>
      <w:lvlText w:val="o"/>
      <w:lvlJc w:val="left"/>
      <w:pPr>
        <w:tabs>
          <w:tab w:val="num" w:pos="7200"/>
        </w:tabs>
        <w:ind w:left="7200" w:hanging="360"/>
      </w:pPr>
      <w:rPr>
        <w:rFonts w:ascii="Courier New" w:hAnsi="Courier New" w:hint="default"/>
      </w:rPr>
    </w:lvl>
    <w:lvl w:ilvl="8" w:tplc="FFFFFFFF" w:tentative="1">
      <w:start w:val="1"/>
      <w:numFmt w:val="bullet"/>
      <w:lvlText w:val=""/>
      <w:lvlJc w:val="left"/>
      <w:pPr>
        <w:tabs>
          <w:tab w:val="num" w:pos="7920"/>
        </w:tabs>
        <w:ind w:left="7920" w:hanging="360"/>
      </w:pPr>
      <w:rPr>
        <w:rFonts w:ascii="Wingdings" w:hAnsi="Wingdings" w:hint="default"/>
      </w:rPr>
    </w:lvl>
  </w:abstractNum>
  <w:abstractNum w:abstractNumId="73" w15:restartNumberingAfterBreak="0">
    <w:nsid w:val="381652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4" w15:restartNumberingAfterBreak="0">
    <w:nsid w:val="382115B2"/>
    <w:multiLevelType w:val="singleLevel"/>
    <w:tmpl w:val="0409000F"/>
    <w:lvl w:ilvl="0">
      <w:start w:val="1"/>
      <w:numFmt w:val="decimal"/>
      <w:lvlText w:val="%1."/>
      <w:lvlJc w:val="left"/>
      <w:pPr>
        <w:tabs>
          <w:tab w:val="num" w:pos="360"/>
        </w:tabs>
        <w:ind w:left="360" w:hanging="360"/>
      </w:pPr>
    </w:lvl>
  </w:abstractNum>
  <w:abstractNum w:abstractNumId="75" w15:restartNumberingAfterBreak="0">
    <w:nsid w:val="385961F2"/>
    <w:multiLevelType w:val="hybridMultilevel"/>
    <w:tmpl w:val="89F4B8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6" w15:restartNumberingAfterBreak="0">
    <w:nsid w:val="396A6364"/>
    <w:multiLevelType w:val="hybridMultilevel"/>
    <w:tmpl w:val="7910F05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7" w15:restartNumberingAfterBreak="0">
    <w:nsid w:val="398617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8" w15:restartNumberingAfterBreak="0">
    <w:nsid w:val="3A190648"/>
    <w:multiLevelType w:val="singleLevel"/>
    <w:tmpl w:val="DC181A5E"/>
    <w:lvl w:ilvl="0">
      <w:start w:val="1"/>
      <w:numFmt w:val="decimal"/>
      <w:lvlText w:val="%1."/>
      <w:lvlJc w:val="left"/>
      <w:pPr>
        <w:tabs>
          <w:tab w:val="num" w:pos="360"/>
        </w:tabs>
        <w:ind w:left="360" w:hanging="360"/>
      </w:pPr>
      <w:rPr>
        <w:rFonts w:hint="default"/>
      </w:rPr>
    </w:lvl>
  </w:abstractNum>
  <w:abstractNum w:abstractNumId="79" w15:restartNumberingAfterBreak="0">
    <w:nsid w:val="3BD80DE7"/>
    <w:multiLevelType w:val="singleLevel"/>
    <w:tmpl w:val="0409000F"/>
    <w:lvl w:ilvl="0">
      <w:start w:val="1"/>
      <w:numFmt w:val="decimal"/>
      <w:lvlText w:val="%1."/>
      <w:legacy w:legacy="1" w:legacySpace="0" w:legacyIndent="360"/>
      <w:lvlJc w:val="left"/>
      <w:pPr>
        <w:ind w:left="360" w:hanging="360"/>
      </w:pPr>
    </w:lvl>
  </w:abstractNum>
  <w:abstractNum w:abstractNumId="80" w15:restartNumberingAfterBreak="0">
    <w:nsid w:val="3BE575DE"/>
    <w:multiLevelType w:val="singleLevel"/>
    <w:tmpl w:val="DC181A5E"/>
    <w:lvl w:ilvl="0">
      <w:start w:val="1"/>
      <w:numFmt w:val="decimal"/>
      <w:lvlText w:val="%1."/>
      <w:lvlJc w:val="left"/>
      <w:pPr>
        <w:tabs>
          <w:tab w:val="num" w:pos="360"/>
        </w:tabs>
        <w:ind w:left="360" w:hanging="360"/>
      </w:pPr>
      <w:rPr>
        <w:rFonts w:hint="default"/>
      </w:rPr>
    </w:lvl>
  </w:abstractNum>
  <w:abstractNum w:abstractNumId="81" w15:restartNumberingAfterBreak="0">
    <w:nsid w:val="3E410243"/>
    <w:multiLevelType w:val="singleLevel"/>
    <w:tmpl w:val="0409000F"/>
    <w:lvl w:ilvl="0">
      <w:start w:val="1"/>
      <w:numFmt w:val="decimal"/>
      <w:lvlText w:val="%1."/>
      <w:lvlJc w:val="left"/>
      <w:pPr>
        <w:tabs>
          <w:tab w:val="num" w:pos="360"/>
        </w:tabs>
        <w:ind w:left="360" w:hanging="360"/>
      </w:pPr>
      <w:rPr>
        <w:rFonts w:hint="default"/>
      </w:rPr>
    </w:lvl>
  </w:abstractNum>
  <w:abstractNum w:abstractNumId="82" w15:restartNumberingAfterBreak="0">
    <w:nsid w:val="3EB146BE"/>
    <w:multiLevelType w:val="hybridMultilevel"/>
    <w:tmpl w:val="64EAE4F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3" w15:restartNumberingAfterBreak="0">
    <w:nsid w:val="3F142E6A"/>
    <w:multiLevelType w:val="hybridMultilevel"/>
    <w:tmpl w:val="AF2CAA7C"/>
    <w:lvl w:ilvl="0" w:tplc="FFFFFFFF">
      <w:start w:val="1"/>
      <w:numFmt w:val="bullet"/>
      <w:lvlText w:val=""/>
      <w:lvlJc w:val="left"/>
      <w:pPr>
        <w:tabs>
          <w:tab w:val="num" w:pos="1800"/>
        </w:tabs>
        <w:ind w:left="1440" w:firstLine="0"/>
      </w:pPr>
      <w:rPr>
        <w:rFonts w:ascii="Symbol" w:hAnsi="Symbol" w:hint="default"/>
        <w:caps w:val="0"/>
      </w:rPr>
    </w:lvl>
    <w:lvl w:ilvl="1" w:tplc="FFFFFFFF" w:tentative="1">
      <w:start w:val="1"/>
      <w:numFmt w:val="bullet"/>
      <w:lvlText w:val="o"/>
      <w:lvlJc w:val="left"/>
      <w:pPr>
        <w:tabs>
          <w:tab w:val="num" w:pos="2880"/>
        </w:tabs>
        <w:ind w:left="2880" w:hanging="360"/>
      </w:pPr>
      <w:rPr>
        <w:rFonts w:ascii="Courier New" w:hAnsi="Courier New" w:hint="default"/>
      </w:rPr>
    </w:lvl>
    <w:lvl w:ilvl="2" w:tplc="FFFFFFFF" w:tentative="1">
      <w:start w:val="1"/>
      <w:numFmt w:val="bullet"/>
      <w:lvlText w:val=""/>
      <w:lvlJc w:val="left"/>
      <w:pPr>
        <w:tabs>
          <w:tab w:val="num" w:pos="3600"/>
        </w:tabs>
        <w:ind w:left="3600" w:hanging="360"/>
      </w:pPr>
      <w:rPr>
        <w:rFonts w:ascii="Wingdings" w:hAnsi="Wingdings" w:hint="default"/>
      </w:rPr>
    </w:lvl>
    <w:lvl w:ilvl="3" w:tplc="FFFFFFFF" w:tentative="1">
      <w:start w:val="1"/>
      <w:numFmt w:val="bullet"/>
      <w:lvlText w:val=""/>
      <w:lvlJc w:val="left"/>
      <w:pPr>
        <w:tabs>
          <w:tab w:val="num" w:pos="4320"/>
        </w:tabs>
        <w:ind w:left="4320" w:hanging="360"/>
      </w:pPr>
      <w:rPr>
        <w:rFonts w:ascii="Symbol" w:hAnsi="Symbol" w:hint="default"/>
      </w:rPr>
    </w:lvl>
    <w:lvl w:ilvl="4" w:tplc="FFFFFFFF" w:tentative="1">
      <w:start w:val="1"/>
      <w:numFmt w:val="bullet"/>
      <w:lvlText w:val="o"/>
      <w:lvlJc w:val="left"/>
      <w:pPr>
        <w:tabs>
          <w:tab w:val="num" w:pos="5040"/>
        </w:tabs>
        <w:ind w:left="5040" w:hanging="360"/>
      </w:pPr>
      <w:rPr>
        <w:rFonts w:ascii="Courier New" w:hAnsi="Courier New" w:hint="default"/>
      </w:rPr>
    </w:lvl>
    <w:lvl w:ilvl="5" w:tplc="FFFFFFFF" w:tentative="1">
      <w:start w:val="1"/>
      <w:numFmt w:val="bullet"/>
      <w:lvlText w:val=""/>
      <w:lvlJc w:val="left"/>
      <w:pPr>
        <w:tabs>
          <w:tab w:val="num" w:pos="5760"/>
        </w:tabs>
        <w:ind w:left="5760" w:hanging="360"/>
      </w:pPr>
      <w:rPr>
        <w:rFonts w:ascii="Wingdings" w:hAnsi="Wingdings" w:hint="default"/>
      </w:rPr>
    </w:lvl>
    <w:lvl w:ilvl="6" w:tplc="FFFFFFFF" w:tentative="1">
      <w:start w:val="1"/>
      <w:numFmt w:val="bullet"/>
      <w:lvlText w:val=""/>
      <w:lvlJc w:val="left"/>
      <w:pPr>
        <w:tabs>
          <w:tab w:val="num" w:pos="6480"/>
        </w:tabs>
        <w:ind w:left="6480" w:hanging="360"/>
      </w:pPr>
      <w:rPr>
        <w:rFonts w:ascii="Symbol" w:hAnsi="Symbol" w:hint="default"/>
      </w:rPr>
    </w:lvl>
    <w:lvl w:ilvl="7" w:tplc="FFFFFFFF" w:tentative="1">
      <w:start w:val="1"/>
      <w:numFmt w:val="bullet"/>
      <w:lvlText w:val="o"/>
      <w:lvlJc w:val="left"/>
      <w:pPr>
        <w:tabs>
          <w:tab w:val="num" w:pos="7200"/>
        </w:tabs>
        <w:ind w:left="7200" w:hanging="360"/>
      </w:pPr>
      <w:rPr>
        <w:rFonts w:ascii="Courier New" w:hAnsi="Courier New" w:hint="default"/>
      </w:rPr>
    </w:lvl>
    <w:lvl w:ilvl="8" w:tplc="FFFFFFFF" w:tentative="1">
      <w:start w:val="1"/>
      <w:numFmt w:val="bullet"/>
      <w:lvlText w:val=""/>
      <w:lvlJc w:val="left"/>
      <w:pPr>
        <w:tabs>
          <w:tab w:val="num" w:pos="7920"/>
        </w:tabs>
        <w:ind w:left="7920" w:hanging="360"/>
      </w:pPr>
      <w:rPr>
        <w:rFonts w:ascii="Wingdings" w:hAnsi="Wingdings" w:hint="default"/>
      </w:rPr>
    </w:lvl>
  </w:abstractNum>
  <w:abstractNum w:abstractNumId="84" w15:restartNumberingAfterBreak="0">
    <w:nsid w:val="404A1BB1"/>
    <w:multiLevelType w:val="singleLevel"/>
    <w:tmpl w:val="DC181A5E"/>
    <w:lvl w:ilvl="0">
      <w:start w:val="1"/>
      <w:numFmt w:val="decimal"/>
      <w:lvlText w:val="%1."/>
      <w:lvlJc w:val="left"/>
      <w:pPr>
        <w:tabs>
          <w:tab w:val="num" w:pos="360"/>
        </w:tabs>
        <w:ind w:left="360" w:hanging="360"/>
      </w:pPr>
      <w:rPr>
        <w:rFonts w:hint="default"/>
      </w:rPr>
    </w:lvl>
  </w:abstractNum>
  <w:abstractNum w:abstractNumId="85" w15:restartNumberingAfterBreak="0">
    <w:nsid w:val="410D4471"/>
    <w:multiLevelType w:val="singleLevel"/>
    <w:tmpl w:val="DC181A5E"/>
    <w:lvl w:ilvl="0">
      <w:start w:val="1"/>
      <w:numFmt w:val="decimal"/>
      <w:lvlText w:val="%1."/>
      <w:lvlJc w:val="left"/>
      <w:pPr>
        <w:tabs>
          <w:tab w:val="num" w:pos="360"/>
        </w:tabs>
        <w:ind w:left="360" w:hanging="360"/>
      </w:pPr>
      <w:rPr>
        <w:rFonts w:hint="default"/>
      </w:rPr>
    </w:lvl>
  </w:abstractNum>
  <w:abstractNum w:abstractNumId="86" w15:restartNumberingAfterBreak="0">
    <w:nsid w:val="419377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7" w15:restartNumberingAfterBreak="0">
    <w:nsid w:val="42B84D09"/>
    <w:multiLevelType w:val="singleLevel"/>
    <w:tmpl w:val="DC181A5E"/>
    <w:lvl w:ilvl="0">
      <w:start w:val="1"/>
      <w:numFmt w:val="decimal"/>
      <w:lvlText w:val="%1."/>
      <w:lvlJc w:val="left"/>
      <w:pPr>
        <w:tabs>
          <w:tab w:val="num" w:pos="360"/>
        </w:tabs>
        <w:ind w:left="360" w:hanging="360"/>
      </w:pPr>
      <w:rPr>
        <w:rFonts w:hint="default"/>
      </w:rPr>
    </w:lvl>
  </w:abstractNum>
  <w:abstractNum w:abstractNumId="88" w15:restartNumberingAfterBreak="0">
    <w:nsid w:val="43066F4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9" w15:restartNumberingAfterBreak="0">
    <w:nsid w:val="433935AD"/>
    <w:multiLevelType w:val="singleLevel"/>
    <w:tmpl w:val="DC181A5E"/>
    <w:lvl w:ilvl="0">
      <w:start w:val="1"/>
      <w:numFmt w:val="decimal"/>
      <w:lvlText w:val="%1."/>
      <w:lvlJc w:val="left"/>
      <w:pPr>
        <w:tabs>
          <w:tab w:val="num" w:pos="360"/>
        </w:tabs>
        <w:ind w:left="360" w:hanging="360"/>
      </w:pPr>
      <w:rPr>
        <w:u w:val="none"/>
      </w:rPr>
    </w:lvl>
  </w:abstractNum>
  <w:abstractNum w:abstractNumId="90" w15:restartNumberingAfterBreak="0">
    <w:nsid w:val="441D5647"/>
    <w:multiLevelType w:val="singleLevel"/>
    <w:tmpl w:val="541649C6"/>
    <w:lvl w:ilvl="0">
      <w:start w:val="1"/>
      <w:numFmt w:val="decimal"/>
      <w:lvlText w:val="%1."/>
      <w:lvlJc w:val="left"/>
      <w:pPr>
        <w:tabs>
          <w:tab w:val="num" w:pos="720"/>
        </w:tabs>
        <w:ind w:left="720" w:hanging="720"/>
      </w:pPr>
      <w:rPr>
        <w:rFonts w:hint="default"/>
      </w:rPr>
    </w:lvl>
  </w:abstractNum>
  <w:abstractNum w:abstractNumId="91" w15:restartNumberingAfterBreak="0">
    <w:nsid w:val="45406C4F"/>
    <w:multiLevelType w:val="singleLevel"/>
    <w:tmpl w:val="B98CCE00"/>
    <w:lvl w:ilvl="0">
      <w:start w:val="1"/>
      <w:numFmt w:val="decimal"/>
      <w:lvlText w:val="%1."/>
      <w:lvlJc w:val="left"/>
      <w:pPr>
        <w:tabs>
          <w:tab w:val="num" w:pos="360"/>
        </w:tabs>
        <w:ind w:left="360" w:hanging="360"/>
      </w:pPr>
      <w:rPr>
        <w:rFonts w:ascii="Arial" w:hAnsi="Arial" w:hint="default"/>
        <w:b w:val="0"/>
        <w:i w:val="0"/>
        <w:sz w:val="22"/>
      </w:rPr>
    </w:lvl>
  </w:abstractNum>
  <w:abstractNum w:abstractNumId="92" w15:restartNumberingAfterBreak="0">
    <w:nsid w:val="480B13FB"/>
    <w:multiLevelType w:val="singleLevel"/>
    <w:tmpl w:val="0409000F"/>
    <w:lvl w:ilvl="0">
      <w:start w:val="1"/>
      <w:numFmt w:val="decimal"/>
      <w:lvlText w:val="%1."/>
      <w:lvlJc w:val="left"/>
      <w:pPr>
        <w:tabs>
          <w:tab w:val="num" w:pos="360"/>
        </w:tabs>
        <w:ind w:left="360" w:hanging="360"/>
      </w:pPr>
    </w:lvl>
  </w:abstractNum>
  <w:abstractNum w:abstractNumId="93" w15:restartNumberingAfterBreak="0">
    <w:nsid w:val="482D250A"/>
    <w:multiLevelType w:val="singleLevel"/>
    <w:tmpl w:val="CE18E3D0"/>
    <w:lvl w:ilvl="0">
      <w:start w:val="1"/>
      <w:numFmt w:val="decimal"/>
      <w:lvlText w:val="3.%1"/>
      <w:lvlJc w:val="left"/>
      <w:pPr>
        <w:tabs>
          <w:tab w:val="num" w:pos="1440"/>
        </w:tabs>
        <w:ind w:left="1440" w:hanging="1440"/>
      </w:pPr>
      <w:rPr>
        <w:rFonts w:ascii="Arial" w:hAnsi="Arial" w:hint="default"/>
        <w:b w:val="0"/>
        <w:i w:val="0"/>
        <w:sz w:val="22"/>
      </w:rPr>
    </w:lvl>
  </w:abstractNum>
  <w:abstractNum w:abstractNumId="94" w15:restartNumberingAfterBreak="0">
    <w:nsid w:val="48E70202"/>
    <w:multiLevelType w:val="hybridMultilevel"/>
    <w:tmpl w:val="4C8E3B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5" w15:restartNumberingAfterBreak="0">
    <w:nsid w:val="49F877A6"/>
    <w:multiLevelType w:val="hybridMultilevel"/>
    <w:tmpl w:val="E50ECFA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6" w15:restartNumberingAfterBreak="0">
    <w:nsid w:val="4B1C3C67"/>
    <w:multiLevelType w:val="singleLevel"/>
    <w:tmpl w:val="DC181A5E"/>
    <w:lvl w:ilvl="0">
      <w:start w:val="1"/>
      <w:numFmt w:val="decimal"/>
      <w:lvlText w:val="%1."/>
      <w:lvlJc w:val="left"/>
      <w:pPr>
        <w:tabs>
          <w:tab w:val="num" w:pos="360"/>
        </w:tabs>
        <w:ind w:left="360" w:hanging="360"/>
      </w:pPr>
      <w:rPr>
        <w:rFonts w:hint="default"/>
      </w:rPr>
    </w:lvl>
  </w:abstractNum>
  <w:abstractNum w:abstractNumId="97" w15:restartNumberingAfterBreak="0">
    <w:nsid w:val="4B54246F"/>
    <w:multiLevelType w:val="hybridMultilevel"/>
    <w:tmpl w:val="DD106DD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8" w15:restartNumberingAfterBreak="0">
    <w:nsid w:val="4DC07A8D"/>
    <w:multiLevelType w:val="hybridMultilevel"/>
    <w:tmpl w:val="6F4E60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9" w15:restartNumberingAfterBreak="0">
    <w:nsid w:val="4F762AF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0" w15:restartNumberingAfterBreak="0">
    <w:nsid w:val="501908F5"/>
    <w:multiLevelType w:val="hybridMultilevel"/>
    <w:tmpl w:val="85B6414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1" w15:restartNumberingAfterBreak="0">
    <w:nsid w:val="5076108D"/>
    <w:multiLevelType w:val="singleLevel"/>
    <w:tmpl w:val="C9D44554"/>
    <w:lvl w:ilvl="0">
      <w:start w:val="1"/>
      <w:numFmt w:val="decimal"/>
      <w:lvlText w:val="%1."/>
      <w:lvlJc w:val="left"/>
      <w:pPr>
        <w:tabs>
          <w:tab w:val="num" w:pos="360"/>
        </w:tabs>
        <w:ind w:left="360" w:hanging="360"/>
      </w:pPr>
      <w:rPr>
        <w:rFonts w:ascii="Arial" w:hAnsi="Arial" w:hint="default"/>
        <w:sz w:val="22"/>
      </w:rPr>
    </w:lvl>
  </w:abstractNum>
  <w:abstractNum w:abstractNumId="102" w15:restartNumberingAfterBreak="0">
    <w:nsid w:val="51FF68C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3" w15:restartNumberingAfterBreak="0">
    <w:nsid w:val="5376239B"/>
    <w:multiLevelType w:val="singleLevel"/>
    <w:tmpl w:val="207EF502"/>
    <w:lvl w:ilvl="0">
      <w:start w:val="1"/>
      <w:numFmt w:val="decimal"/>
      <w:lvlText w:val="%1."/>
      <w:lvlJc w:val="left"/>
      <w:pPr>
        <w:tabs>
          <w:tab w:val="num" w:pos="360"/>
        </w:tabs>
        <w:ind w:left="360" w:hanging="360"/>
      </w:pPr>
    </w:lvl>
  </w:abstractNum>
  <w:abstractNum w:abstractNumId="104" w15:restartNumberingAfterBreak="0">
    <w:nsid w:val="5412027B"/>
    <w:multiLevelType w:val="singleLevel"/>
    <w:tmpl w:val="DC181A5E"/>
    <w:lvl w:ilvl="0">
      <w:start w:val="1"/>
      <w:numFmt w:val="decimal"/>
      <w:lvlText w:val="%1."/>
      <w:lvlJc w:val="left"/>
      <w:pPr>
        <w:tabs>
          <w:tab w:val="num" w:pos="360"/>
        </w:tabs>
        <w:ind w:left="360" w:hanging="360"/>
      </w:pPr>
      <w:rPr>
        <w:rFonts w:hint="default"/>
      </w:rPr>
    </w:lvl>
  </w:abstractNum>
  <w:abstractNum w:abstractNumId="105" w15:restartNumberingAfterBreak="0">
    <w:nsid w:val="54783D89"/>
    <w:multiLevelType w:val="singleLevel"/>
    <w:tmpl w:val="0409000F"/>
    <w:lvl w:ilvl="0">
      <w:start w:val="1"/>
      <w:numFmt w:val="decimal"/>
      <w:lvlText w:val="%1."/>
      <w:lvlJc w:val="left"/>
      <w:pPr>
        <w:tabs>
          <w:tab w:val="num" w:pos="360"/>
        </w:tabs>
        <w:ind w:left="360" w:hanging="360"/>
      </w:pPr>
    </w:lvl>
  </w:abstractNum>
  <w:abstractNum w:abstractNumId="106" w15:restartNumberingAfterBreak="0">
    <w:nsid w:val="54D711B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7" w15:restartNumberingAfterBreak="0">
    <w:nsid w:val="55B07F3F"/>
    <w:multiLevelType w:val="singleLevel"/>
    <w:tmpl w:val="0409000F"/>
    <w:lvl w:ilvl="0">
      <w:start w:val="1"/>
      <w:numFmt w:val="decimal"/>
      <w:lvlText w:val="%1."/>
      <w:lvlJc w:val="left"/>
      <w:pPr>
        <w:tabs>
          <w:tab w:val="num" w:pos="360"/>
        </w:tabs>
        <w:ind w:left="360" w:hanging="360"/>
      </w:pPr>
    </w:lvl>
  </w:abstractNum>
  <w:abstractNum w:abstractNumId="108" w15:restartNumberingAfterBreak="0">
    <w:nsid w:val="55B66644"/>
    <w:multiLevelType w:val="singleLevel"/>
    <w:tmpl w:val="6F66FC4E"/>
    <w:lvl w:ilvl="0">
      <w:start w:val="1"/>
      <w:numFmt w:val="decimal"/>
      <w:lvlText w:val="%1."/>
      <w:lvlJc w:val="left"/>
      <w:pPr>
        <w:tabs>
          <w:tab w:val="num" w:pos="360"/>
        </w:tabs>
        <w:ind w:left="360" w:hanging="360"/>
      </w:pPr>
      <w:rPr>
        <w:rFonts w:ascii="Arial" w:hAnsi="Arial" w:hint="default"/>
        <w:b w:val="0"/>
        <w:i w:val="0"/>
        <w:sz w:val="22"/>
      </w:rPr>
    </w:lvl>
  </w:abstractNum>
  <w:abstractNum w:abstractNumId="109" w15:restartNumberingAfterBreak="0">
    <w:nsid w:val="5611231D"/>
    <w:multiLevelType w:val="singleLevel"/>
    <w:tmpl w:val="0409000F"/>
    <w:lvl w:ilvl="0">
      <w:start w:val="1"/>
      <w:numFmt w:val="decimal"/>
      <w:lvlText w:val="%1."/>
      <w:lvlJc w:val="left"/>
      <w:pPr>
        <w:tabs>
          <w:tab w:val="num" w:pos="360"/>
        </w:tabs>
        <w:ind w:left="360" w:hanging="360"/>
      </w:pPr>
    </w:lvl>
  </w:abstractNum>
  <w:abstractNum w:abstractNumId="110" w15:restartNumberingAfterBreak="0">
    <w:nsid w:val="561C4AC0"/>
    <w:multiLevelType w:val="hybridMultilevel"/>
    <w:tmpl w:val="E258E3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1" w15:restartNumberingAfterBreak="0">
    <w:nsid w:val="56AB2332"/>
    <w:multiLevelType w:val="singleLevel"/>
    <w:tmpl w:val="DC181A5E"/>
    <w:lvl w:ilvl="0">
      <w:start w:val="1"/>
      <w:numFmt w:val="decimal"/>
      <w:lvlText w:val="%1."/>
      <w:lvlJc w:val="left"/>
      <w:pPr>
        <w:tabs>
          <w:tab w:val="num" w:pos="360"/>
        </w:tabs>
        <w:ind w:left="360" w:hanging="360"/>
      </w:pPr>
      <w:rPr>
        <w:rFonts w:hint="default"/>
      </w:rPr>
    </w:lvl>
  </w:abstractNum>
  <w:abstractNum w:abstractNumId="112" w15:restartNumberingAfterBreak="0">
    <w:nsid w:val="56D023E7"/>
    <w:multiLevelType w:val="singleLevel"/>
    <w:tmpl w:val="DC181A5E"/>
    <w:lvl w:ilvl="0">
      <w:start w:val="1"/>
      <w:numFmt w:val="decimal"/>
      <w:lvlText w:val="%1."/>
      <w:lvlJc w:val="left"/>
      <w:pPr>
        <w:tabs>
          <w:tab w:val="num" w:pos="360"/>
        </w:tabs>
        <w:ind w:left="360" w:hanging="360"/>
      </w:pPr>
      <w:rPr>
        <w:rFonts w:hint="default"/>
      </w:rPr>
    </w:lvl>
  </w:abstractNum>
  <w:abstractNum w:abstractNumId="113" w15:restartNumberingAfterBreak="0">
    <w:nsid w:val="56DE451A"/>
    <w:multiLevelType w:val="hybridMultilevel"/>
    <w:tmpl w:val="93F6EA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4" w15:restartNumberingAfterBreak="0">
    <w:nsid w:val="56F076CA"/>
    <w:multiLevelType w:val="singleLevel"/>
    <w:tmpl w:val="DC181A5E"/>
    <w:lvl w:ilvl="0">
      <w:start w:val="1"/>
      <w:numFmt w:val="decimal"/>
      <w:lvlText w:val="%1."/>
      <w:lvlJc w:val="left"/>
      <w:pPr>
        <w:tabs>
          <w:tab w:val="num" w:pos="360"/>
        </w:tabs>
        <w:ind w:left="360" w:hanging="360"/>
      </w:pPr>
      <w:rPr>
        <w:rFonts w:hint="default"/>
      </w:rPr>
    </w:lvl>
  </w:abstractNum>
  <w:abstractNum w:abstractNumId="115" w15:restartNumberingAfterBreak="0">
    <w:nsid w:val="57BF00E7"/>
    <w:multiLevelType w:val="hybridMultilevel"/>
    <w:tmpl w:val="99BC5C7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6" w15:restartNumberingAfterBreak="0">
    <w:nsid w:val="5A222242"/>
    <w:multiLevelType w:val="singleLevel"/>
    <w:tmpl w:val="2CE49E7E"/>
    <w:lvl w:ilvl="0">
      <w:start w:val="1"/>
      <w:numFmt w:val="decimal"/>
      <w:lvlText w:val="%1."/>
      <w:lvlJc w:val="left"/>
      <w:pPr>
        <w:tabs>
          <w:tab w:val="num" w:pos="720"/>
        </w:tabs>
        <w:ind w:left="720" w:hanging="720"/>
      </w:pPr>
      <w:rPr>
        <w:rFonts w:hint="default"/>
      </w:rPr>
    </w:lvl>
  </w:abstractNum>
  <w:abstractNum w:abstractNumId="117" w15:restartNumberingAfterBreak="0">
    <w:nsid w:val="5BC5664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8" w15:restartNumberingAfterBreak="0">
    <w:nsid w:val="5C1857D8"/>
    <w:multiLevelType w:val="singleLevel"/>
    <w:tmpl w:val="8B0CE0FE"/>
    <w:lvl w:ilvl="0">
      <w:start w:val="1"/>
      <w:numFmt w:val="decimal"/>
      <w:lvlText w:val="6.%1 "/>
      <w:legacy w:legacy="1" w:legacySpace="0" w:legacyIndent="360"/>
      <w:lvlJc w:val="left"/>
      <w:pPr>
        <w:ind w:left="360" w:hanging="360"/>
      </w:pPr>
      <w:rPr>
        <w:rFonts w:ascii="Times New Roman" w:hAnsi="Times New Roman" w:hint="default"/>
        <w:b w:val="0"/>
        <w:i w:val="0"/>
        <w:sz w:val="24"/>
        <w:u w:val="none"/>
      </w:rPr>
    </w:lvl>
  </w:abstractNum>
  <w:abstractNum w:abstractNumId="119" w15:restartNumberingAfterBreak="0">
    <w:nsid w:val="5D165C45"/>
    <w:multiLevelType w:val="singleLevel"/>
    <w:tmpl w:val="0409000F"/>
    <w:lvl w:ilvl="0">
      <w:start w:val="1"/>
      <w:numFmt w:val="decimal"/>
      <w:lvlText w:val="%1."/>
      <w:lvlJc w:val="left"/>
      <w:pPr>
        <w:tabs>
          <w:tab w:val="num" w:pos="360"/>
        </w:tabs>
        <w:ind w:left="360" w:hanging="360"/>
      </w:pPr>
    </w:lvl>
  </w:abstractNum>
  <w:abstractNum w:abstractNumId="120" w15:restartNumberingAfterBreak="0">
    <w:nsid w:val="5EEB2CC2"/>
    <w:multiLevelType w:val="singleLevel"/>
    <w:tmpl w:val="0409000F"/>
    <w:lvl w:ilvl="0">
      <w:start w:val="1"/>
      <w:numFmt w:val="decimal"/>
      <w:lvlText w:val="%1."/>
      <w:lvlJc w:val="left"/>
      <w:pPr>
        <w:tabs>
          <w:tab w:val="num" w:pos="360"/>
        </w:tabs>
        <w:ind w:left="360" w:hanging="360"/>
      </w:pPr>
    </w:lvl>
  </w:abstractNum>
  <w:abstractNum w:abstractNumId="121" w15:restartNumberingAfterBreak="0">
    <w:nsid w:val="5F3B34E0"/>
    <w:multiLevelType w:val="singleLevel"/>
    <w:tmpl w:val="0409000F"/>
    <w:lvl w:ilvl="0">
      <w:start w:val="1"/>
      <w:numFmt w:val="decimal"/>
      <w:lvlText w:val="%1."/>
      <w:lvlJc w:val="left"/>
      <w:pPr>
        <w:tabs>
          <w:tab w:val="num" w:pos="360"/>
        </w:tabs>
        <w:ind w:left="360" w:hanging="360"/>
      </w:pPr>
    </w:lvl>
  </w:abstractNum>
  <w:abstractNum w:abstractNumId="122" w15:restartNumberingAfterBreak="0">
    <w:nsid w:val="602B1DA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3" w15:restartNumberingAfterBreak="0">
    <w:nsid w:val="620F2EB3"/>
    <w:multiLevelType w:val="hybridMultilevel"/>
    <w:tmpl w:val="6B02863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4" w15:restartNumberingAfterBreak="0">
    <w:nsid w:val="640D1FFB"/>
    <w:multiLevelType w:val="singleLevel"/>
    <w:tmpl w:val="0409000F"/>
    <w:lvl w:ilvl="0">
      <w:start w:val="1"/>
      <w:numFmt w:val="decimal"/>
      <w:lvlText w:val="%1."/>
      <w:lvlJc w:val="left"/>
      <w:pPr>
        <w:tabs>
          <w:tab w:val="num" w:pos="360"/>
        </w:tabs>
        <w:ind w:left="360" w:hanging="360"/>
      </w:pPr>
    </w:lvl>
  </w:abstractNum>
  <w:abstractNum w:abstractNumId="125" w15:restartNumberingAfterBreak="0">
    <w:nsid w:val="6423687D"/>
    <w:multiLevelType w:val="singleLevel"/>
    <w:tmpl w:val="0409000F"/>
    <w:lvl w:ilvl="0">
      <w:start w:val="1"/>
      <w:numFmt w:val="decimal"/>
      <w:lvlText w:val="%1."/>
      <w:lvlJc w:val="left"/>
      <w:pPr>
        <w:tabs>
          <w:tab w:val="num" w:pos="360"/>
        </w:tabs>
        <w:ind w:left="360" w:hanging="360"/>
      </w:pPr>
    </w:lvl>
  </w:abstractNum>
  <w:abstractNum w:abstractNumId="126" w15:restartNumberingAfterBreak="0">
    <w:nsid w:val="65DC7FE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7" w15:restartNumberingAfterBreak="0">
    <w:nsid w:val="661B773D"/>
    <w:multiLevelType w:val="singleLevel"/>
    <w:tmpl w:val="DC181A5E"/>
    <w:lvl w:ilvl="0">
      <w:start w:val="1"/>
      <w:numFmt w:val="decimal"/>
      <w:lvlText w:val="%1."/>
      <w:lvlJc w:val="left"/>
      <w:pPr>
        <w:tabs>
          <w:tab w:val="num" w:pos="360"/>
        </w:tabs>
        <w:ind w:left="360" w:hanging="360"/>
      </w:pPr>
      <w:rPr>
        <w:rFonts w:hint="default"/>
      </w:rPr>
    </w:lvl>
  </w:abstractNum>
  <w:abstractNum w:abstractNumId="128" w15:restartNumberingAfterBreak="0">
    <w:nsid w:val="692738B7"/>
    <w:multiLevelType w:val="singleLevel"/>
    <w:tmpl w:val="DC181A5E"/>
    <w:lvl w:ilvl="0">
      <w:start w:val="1"/>
      <w:numFmt w:val="decimal"/>
      <w:lvlText w:val="%1."/>
      <w:lvlJc w:val="left"/>
      <w:pPr>
        <w:tabs>
          <w:tab w:val="num" w:pos="360"/>
        </w:tabs>
        <w:ind w:left="360" w:hanging="360"/>
      </w:pPr>
      <w:rPr>
        <w:rFonts w:hint="default"/>
      </w:rPr>
    </w:lvl>
  </w:abstractNum>
  <w:abstractNum w:abstractNumId="129" w15:restartNumberingAfterBreak="0">
    <w:nsid w:val="6987383A"/>
    <w:multiLevelType w:val="hybridMultilevel"/>
    <w:tmpl w:val="9F3689E6"/>
    <w:lvl w:ilvl="0" w:tplc="FFFFFFFF">
      <w:start w:val="1"/>
      <w:numFmt w:val="bullet"/>
      <w:lvlText w:val=""/>
      <w:lvlJc w:val="left"/>
      <w:pPr>
        <w:tabs>
          <w:tab w:val="num" w:pos="1800"/>
        </w:tabs>
        <w:ind w:left="1440" w:firstLine="0"/>
      </w:pPr>
      <w:rPr>
        <w:rFonts w:ascii="Symbol" w:hAnsi="Symbol" w:hint="default"/>
        <w:caps w:val="0"/>
      </w:rPr>
    </w:lvl>
    <w:lvl w:ilvl="1" w:tplc="FFFFFFFF" w:tentative="1">
      <w:start w:val="1"/>
      <w:numFmt w:val="bullet"/>
      <w:lvlText w:val="o"/>
      <w:lvlJc w:val="left"/>
      <w:pPr>
        <w:tabs>
          <w:tab w:val="num" w:pos="2880"/>
        </w:tabs>
        <w:ind w:left="2880" w:hanging="360"/>
      </w:pPr>
      <w:rPr>
        <w:rFonts w:ascii="Courier New" w:hAnsi="Courier New" w:hint="default"/>
      </w:rPr>
    </w:lvl>
    <w:lvl w:ilvl="2" w:tplc="FFFFFFFF" w:tentative="1">
      <w:start w:val="1"/>
      <w:numFmt w:val="bullet"/>
      <w:lvlText w:val=""/>
      <w:lvlJc w:val="left"/>
      <w:pPr>
        <w:tabs>
          <w:tab w:val="num" w:pos="3600"/>
        </w:tabs>
        <w:ind w:left="3600" w:hanging="360"/>
      </w:pPr>
      <w:rPr>
        <w:rFonts w:ascii="Wingdings" w:hAnsi="Wingdings" w:hint="default"/>
      </w:rPr>
    </w:lvl>
    <w:lvl w:ilvl="3" w:tplc="FFFFFFFF" w:tentative="1">
      <w:start w:val="1"/>
      <w:numFmt w:val="bullet"/>
      <w:lvlText w:val=""/>
      <w:lvlJc w:val="left"/>
      <w:pPr>
        <w:tabs>
          <w:tab w:val="num" w:pos="4320"/>
        </w:tabs>
        <w:ind w:left="4320" w:hanging="360"/>
      </w:pPr>
      <w:rPr>
        <w:rFonts w:ascii="Symbol" w:hAnsi="Symbol" w:hint="default"/>
      </w:rPr>
    </w:lvl>
    <w:lvl w:ilvl="4" w:tplc="FFFFFFFF" w:tentative="1">
      <w:start w:val="1"/>
      <w:numFmt w:val="bullet"/>
      <w:lvlText w:val="o"/>
      <w:lvlJc w:val="left"/>
      <w:pPr>
        <w:tabs>
          <w:tab w:val="num" w:pos="5040"/>
        </w:tabs>
        <w:ind w:left="5040" w:hanging="360"/>
      </w:pPr>
      <w:rPr>
        <w:rFonts w:ascii="Courier New" w:hAnsi="Courier New" w:hint="default"/>
      </w:rPr>
    </w:lvl>
    <w:lvl w:ilvl="5" w:tplc="FFFFFFFF" w:tentative="1">
      <w:start w:val="1"/>
      <w:numFmt w:val="bullet"/>
      <w:lvlText w:val=""/>
      <w:lvlJc w:val="left"/>
      <w:pPr>
        <w:tabs>
          <w:tab w:val="num" w:pos="5760"/>
        </w:tabs>
        <w:ind w:left="5760" w:hanging="360"/>
      </w:pPr>
      <w:rPr>
        <w:rFonts w:ascii="Wingdings" w:hAnsi="Wingdings" w:hint="default"/>
      </w:rPr>
    </w:lvl>
    <w:lvl w:ilvl="6" w:tplc="FFFFFFFF" w:tentative="1">
      <w:start w:val="1"/>
      <w:numFmt w:val="bullet"/>
      <w:lvlText w:val=""/>
      <w:lvlJc w:val="left"/>
      <w:pPr>
        <w:tabs>
          <w:tab w:val="num" w:pos="6480"/>
        </w:tabs>
        <w:ind w:left="6480" w:hanging="360"/>
      </w:pPr>
      <w:rPr>
        <w:rFonts w:ascii="Symbol" w:hAnsi="Symbol" w:hint="default"/>
      </w:rPr>
    </w:lvl>
    <w:lvl w:ilvl="7" w:tplc="FFFFFFFF" w:tentative="1">
      <w:start w:val="1"/>
      <w:numFmt w:val="bullet"/>
      <w:lvlText w:val="o"/>
      <w:lvlJc w:val="left"/>
      <w:pPr>
        <w:tabs>
          <w:tab w:val="num" w:pos="7200"/>
        </w:tabs>
        <w:ind w:left="7200" w:hanging="360"/>
      </w:pPr>
      <w:rPr>
        <w:rFonts w:ascii="Courier New" w:hAnsi="Courier New" w:hint="default"/>
      </w:rPr>
    </w:lvl>
    <w:lvl w:ilvl="8" w:tplc="FFFFFFFF" w:tentative="1">
      <w:start w:val="1"/>
      <w:numFmt w:val="bullet"/>
      <w:lvlText w:val=""/>
      <w:lvlJc w:val="left"/>
      <w:pPr>
        <w:tabs>
          <w:tab w:val="num" w:pos="7920"/>
        </w:tabs>
        <w:ind w:left="7920" w:hanging="360"/>
      </w:pPr>
      <w:rPr>
        <w:rFonts w:ascii="Wingdings" w:hAnsi="Wingdings" w:hint="default"/>
      </w:rPr>
    </w:lvl>
  </w:abstractNum>
  <w:abstractNum w:abstractNumId="130" w15:restartNumberingAfterBreak="0">
    <w:nsid w:val="6AC25528"/>
    <w:multiLevelType w:val="singleLevel"/>
    <w:tmpl w:val="0409000F"/>
    <w:lvl w:ilvl="0">
      <w:start w:val="1"/>
      <w:numFmt w:val="decimal"/>
      <w:lvlText w:val="%1."/>
      <w:lvlJc w:val="left"/>
      <w:pPr>
        <w:tabs>
          <w:tab w:val="num" w:pos="360"/>
        </w:tabs>
        <w:ind w:left="360" w:hanging="360"/>
      </w:pPr>
      <w:rPr>
        <w:rFonts w:hint="default"/>
      </w:rPr>
    </w:lvl>
  </w:abstractNum>
  <w:abstractNum w:abstractNumId="131" w15:restartNumberingAfterBreak="0">
    <w:nsid w:val="6AF45DA2"/>
    <w:multiLevelType w:val="hybridMultilevel"/>
    <w:tmpl w:val="8F24F28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2" w15:restartNumberingAfterBreak="0">
    <w:nsid w:val="6C681209"/>
    <w:multiLevelType w:val="hybridMultilevel"/>
    <w:tmpl w:val="4FA27C0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3" w15:restartNumberingAfterBreak="0">
    <w:nsid w:val="6D3D1B57"/>
    <w:multiLevelType w:val="singleLevel"/>
    <w:tmpl w:val="DC181A5E"/>
    <w:lvl w:ilvl="0">
      <w:start w:val="1"/>
      <w:numFmt w:val="decimal"/>
      <w:lvlText w:val="%1."/>
      <w:lvlJc w:val="left"/>
      <w:pPr>
        <w:tabs>
          <w:tab w:val="num" w:pos="360"/>
        </w:tabs>
        <w:ind w:left="360" w:hanging="360"/>
      </w:pPr>
      <w:rPr>
        <w:rFonts w:hint="default"/>
      </w:rPr>
    </w:lvl>
  </w:abstractNum>
  <w:abstractNum w:abstractNumId="134" w15:restartNumberingAfterBreak="0">
    <w:nsid w:val="6E8F379F"/>
    <w:multiLevelType w:val="hybridMultilevel"/>
    <w:tmpl w:val="FF146EA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5" w15:restartNumberingAfterBreak="0">
    <w:nsid w:val="6E940629"/>
    <w:multiLevelType w:val="singleLevel"/>
    <w:tmpl w:val="E44CF1AC"/>
    <w:lvl w:ilvl="0">
      <w:start w:val="1"/>
      <w:numFmt w:val="decimal"/>
      <w:lvlText w:val=""/>
      <w:lvlJc w:val="left"/>
      <w:pPr>
        <w:tabs>
          <w:tab w:val="num" w:pos="420"/>
        </w:tabs>
        <w:ind w:left="420" w:hanging="360"/>
      </w:pPr>
      <w:rPr>
        <w:rFonts w:ascii="Times New Roman" w:hAnsi="Times New Roman" w:hint="default"/>
      </w:rPr>
    </w:lvl>
  </w:abstractNum>
  <w:abstractNum w:abstractNumId="136" w15:restartNumberingAfterBreak="0">
    <w:nsid w:val="6EBB44C0"/>
    <w:multiLevelType w:val="hybridMultilevel"/>
    <w:tmpl w:val="76AAED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7" w15:restartNumberingAfterBreak="0">
    <w:nsid w:val="6FCD55A0"/>
    <w:multiLevelType w:val="hybridMultilevel"/>
    <w:tmpl w:val="3FECBE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8" w15:restartNumberingAfterBreak="0">
    <w:nsid w:val="70472DBE"/>
    <w:multiLevelType w:val="hybridMultilevel"/>
    <w:tmpl w:val="307C8D28"/>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39" w15:restartNumberingAfterBreak="0">
    <w:nsid w:val="731676C5"/>
    <w:multiLevelType w:val="singleLevel"/>
    <w:tmpl w:val="DC181A5E"/>
    <w:lvl w:ilvl="0">
      <w:start w:val="1"/>
      <w:numFmt w:val="decimal"/>
      <w:lvlText w:val="%1."/>
      <w:lvlJc w:val="left"/>
      <w:pPr>
        <w:tabs>
          <w:tab w:val="num" w:pos="360"/>
        </w:tabs>
        <w:ind w:left="360" w:hanging="360"/>
      </w:pPr>
      <w:rPr>
        <w:rFonts w:hint="default"/>
      </w:rPr>
    </w:lvl>
  </w:abstractNum>
  <w:abstractNum w:abstractNumId="140" w15:restartNumberingAfterBreak="0">
    <w:nsid w:val="76A30EAA"/>
    <w:multiLevelType w:val="singleLevel"/>
    <w:tmpl w:val="DC181A5E"/>
    <w:lvl w:ilvl="0">
      <w:start w:val="1"/>
      <w:numFmt w:val="decimal"/>
      <w:lvlText w:val="%1."/>
      <w:lvlJc w:val="left"/>
      <w:pPr>
        <w:tabs>
          <w:tab w:val="num" w:pos="360"/>
        </w:tabs>
        <w:ind w:left="360" w:hanging="360"/>
      </w:pPr>
      <w:rPr>
        <w:rFonts w:hint="default"/>
      </w:rPr>
    </w:lvl>
  </w:abstractNum>
  <w:abstractNum w:abstractNumId="141" w15:restartNumberingAfterBreak="0">
    <w:nsid w:val="76DC28DA"/>
    <w:multiLevelType w:val="singleLevel"/>
    <w:tmpl w:val="B91C1124"/>
    <w:lvl w:ilvl="0">
      <w:start w:val="1"/>
      <w:numFmt w:val="bullet"/>
      <w:lvlText w:val=""/>
      <w:lvlJc w:val="left"/>
      <w:pPr>
        <w:tabs>
          <w:tab w:val="num" w:pos="397"/>
        </w:tabs>
        <w:ind w:left="397" w:hanging="397"/>
      </w:pPr>
      <w:rPr>
        <w:rFonts w:ascii="Symbol" w:hAnsi="Symbol" w:hint="default"/>
      </w:rPr>
    </w:lvl>
  </w:abstractNum>
  <w:abstractNum w:abstractNumId="142" w15:restartNumberingAfterBreak="0">
    <w:nsid w:val="776D7476"/>
    <w:multiLevelType w:val="multilevel"/>
    <w:tmpl w:val="28CC7312"/>
    <w:lvl w:ilvl="0">
      <w:start w:val="1"/>
      <w:numFmt w:val="decimal"/>
      <w:lvlText w:val="%1"/>
      <w:lvlJc w:val="left"/>
      <w:pPr>
        <w:tabs>
          <w:tab w:val="num" w:pos="1440"/>
        </w:tabs>
        <w:ind w:left="1440" w:hanging="1440"/>
      </w:pPr>
      <w:rPr>
        <w:rFonts w:hint="default"/>
      </w:rPr>
    </w:lvl>
    <w:lvl w:ilvl="1">
      <w:start w:val="8"/>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3" w15:restartNumberingAfterBreak="0">
    <w:nsid w:val="781A5702"/>
    <w:multiLevelType w:val="singleLevel"/>
    <w:tmpl w:val="DC181A5E"/>
    <w:lvl w:ilvl="0">
      <w:start w:val="1"/>
      <w:numFmt w:val="decimal"/>
      <w:lvlText w:val="%1."/>
      <w:lvlJc w:val="left"/>
      <w:pPr>
        <w:tabs>
          <w:tab w:val="num" w:pos="360"/>
        </w:tabs>
        <w:ind w:left="360" w:hanging="360"/>
      </w:pPr>
      <w:rPr>
        <w:rFonts w:hint="default"/>
      </w:rPr>
    </w:lvl>
  </w:abstractNum>
  <w:abstractNum w:abstractNumId="144" w15:restartNumberingAfterBreak="0">
    <w:nsid w:val="7BBE68FF"/>
    <w:multiLevelType w:val="hybridMultilevel"/>
    <w:tmpl w:val="97B8D8C0"/>
    <w:lvl w:ilvl="0" w:tplc="FFFFFFFF">
      <w:start w:val="1"/>
      <w:numFmt w:val="bullet"/>
      <w:lvlText w:val=""/>
      <w:lvlJc w:val="left"/>
      <w:pPr>
        <w:tabs>
          <w:tab w:val="num" w:pos="1800"/>
        </w:tabs>
        <w:ind w:left="1440" w:firstLine="0"/>
      </w:pPr>
      <w:rPr>
        <w:rFonts w:ascii="Symbol" w:hAnsi="Symbol" w:hint="default"/>
        <w:caps w:val="0"/>
      </w:rPr>
    </w:lvl>
    <w:lvl w:ilvl="1" w:tplc="FFFFFFFF" w:tentative="1">
      <w:start w:val="1"/>
      <w:numFmt w:val="bullet"/>
      <w:lvlText w:val="o"/>
      <w:lvlJc w:val="left"/>
      <w:pPr>
        <w:tabs>
          <w:tab w:val="num" w:pos="2880"/>
        </w:tabs>
        <w:ind w:left="2880" w:hanging="360"/>
      </w:pPr>
      <w:rPr>
        <w:rFonts w:ascii="Courier New" w:hAnsi="Courier New" w:hint="default"/>
      </w:rPr>
    </w:lvl>
    <w:lvl w:ilvl="2" w:tplc="FFFFFFFF" w:tentative="1">
      <w:start w:val="1"/>
      <w:numFmt w:val="bullet"/>
      <w:lvlText w:val=""/>
      <w:lvlJc w:val="left"/>
      <w:pPr>
        <w:tabs>
          <w:tab w:val="num" w:pos="3600"/>
        </w:tabs>
        <w:ind w:left="3600" w:hanging="360"/>
      </w:pPr>
      <w:rPr>
        <w:rFonts w:ascii="Wingdings" w:hAnsi="Wingdings" w:hint="default"/>
      </w:rPr>
    </w:lvl>
    <w:lvl w:ilvl="3" w:tplc="FFFFFFFF" w:tentative="1">
      <w:start w:val="1"/>
      <w:numFmt w:val="bullet"/>
      <w:lvlText w:val=""/>
      <w:lvlJc w:val="left"/>
      <w:pPr>
        <w:tabs>
          <w:tab w:val="num" w:pos="4320"/>
        </w:tabs>
        <w:ind w:left="4320" w:hanging="360"/>
      </w:pPr>
      <w:rPr>
        <w:rFonts w:ascii="Symbol" w:hAnsi="Symbol" w:hint="default"/>
      </w:rPr>
    </w:lvl>
    <w:lvl w:ilvl="4" w:tplc="FFFFFFFF" w:tentative="1">
      <w:start w:val="1"/>
      <w:numFmt w:val="bullet"/>
      <w:lvlText w:val="o"/>
      <w:lvlJc w:val="left"/>
      <w:pPr>
        <w:tabs>
          <w:tab w:val="num" w:pos="5040"/>
        </w:tabs>
        <w:ind w:left="5040" w:hanging="360"/>
      </w:pPr>
      <w:rPr>
        <w:rFonts w:ascii="Courier New" w:hAnsi="Courier New" w:hint="default"/>
      </w:rPr>
    </w:lvl>
    <w:lvl w:ilvl="5" w:tplc="FFFFFFFF" w:tentative="1">
      <w:start w:val="1"/>
      <w:numFmt w:val="bullet"/>
      <w:lvlText w:val=""/>
      <w:lvlJc w:val="left"/>
      <w:pPr>
        <w:tabs>
          <w:tab w:val="num" w:pos="5760"/>
        </w:tabs>
        <w:ind w:left="5760" w:hanging="360"/>
      </w:pPr>
      <w:rPr>
        <w:rFonts w:ascii="Wingdings" w:hAnsi="Wingdings" w:hint="default"/>
      </w:rPr>
    </w:lvl>
    <w:lvl w:ilvl="6" w:tplc="FFFFFFFF" w:tentative="1">
      <w:start w:val="1"/>
      <w:numFmt w:val="bullet"/>
      <w:lvlText w:val=""/>
      <w:lvlJc w:val="left"/>
      <w:pPr>
        <w:tabs>
          <w:tab w:val="num" w:pos="6480"/>
        </w:tabs>
        <w:ind w:left="6480" w:hanging="360"/>
      </w:pPr>
      <w:rPr>
        <w:rFonts w:ascii="Symbol" w:hAnsi="Symbol" w:hint="default"/>
      </w:rPr>
    </w:lvl>
    <w:lvl w:ilvl="7" w:tplc="FFFFFFFF" w:tentative="1">
      <w:start w:val="1"/>
      <w:numFmt w:val="bullet"/>
      <w:lvlText w:val="o"/>
      <w:lvlJc w:val="left"/>
      <w:pPr>
        <w:tabs>
          <w:tab w:val="num" w:pos="7200"/>
        </w:tabs>
        <w:ind w:left="7200" w:hanging="360"/>
      </w:pPr>
      <w:rPr>
        <w:rFonts w:ascii="Courier New" w:hAnsi="Courier New" w:hint="default"/>
      </w:rPr>
    </w:lvl>
    <w:lvl w:ilvl="8" w:tplc="FFFFFFFF" w:tentative="1">
      <w:start w:val="1"/>
      <w:numFmt w:val="bullet"/>
      <w:lvlText w:val=""/>
      <w:lvlJc w:val="left"/>
      <w:pPr>
        <w:tabs>
          <w:tab w:val="num" w:pos="7920"/>
        </w:tabs>
        <w:ind w:left="7920" w:hanging="360"/>
      </w:pPr>
      <w:rPr>
        <w:rFonts w:ascii="Wingdings" w:hAnsi="Wingdings" w:hint="default"/>
      </w:rPr>
    </w:lvl>
  </w:abstractNum>
  <w:abstractNum w:abstractNumId="145" w15:restartNumberingAfterBreak="0">
    <w:nsid w:val="7D4D57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6" w15:restartNumberingAfterBreak="0">
    <w:nsid w:val="7DB130FC"/>
    <w:multiLevelType w:val="hybridMultilevel"/>
    <w:tmpl w:val="F78EB45A"/>
    <w:lvl w:ilvl="0" w:tplc="03566096">
      <w:start w:val="1"/>
      <w:numFmt w:val="bullet"/>
      <w:lvlText w:val=""/>
      <w:lvlJc w:val="left"/>
      <w:pPr>
        <w:tabs>
          <w:tab w:val="num" w:pos="1800"/>
        </w:tabs>
        <w:ind w:left="1440" w:firstLine="0"/>
      </w:pPr>
      <w:rPr>
        <w:rFonts w:ascii="Symbol" w:hAnsi="Symbol" w:hint="default"/>
        <w:caps w:val="0"/>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47" w15:restartNumberingAfterBreak="0">
    <w:nsid w:val="7E1E28C7"/>
    <w:multiLevelType w:val="hybridMultilevel"/>
    <w:tmpl w:val="38C8CBC6"/>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48" w15:restartNumberingAfterBreak="0">
    <w:nsid w:val="7E462013"/>
    <w:multiLevelType w:val="singleLevel"/>
    <w:tmpl w:val="6220C342"/>
    <w:lvl w:ilvl="0">
      <w:start w:val="1"/>
      <w:numFmt w:val="decimal"/>
      <w:lvlText w:val="2.%1 "/>
      <w:legacy w:legacy="1" w:legacySpace="0" w:legacyIndent="360"/>
      <w:lvlJc w:val="left"/>
      <w:pPr>
        <w:ind w:left="360" w:hanging="360"/>
      </w:pPr>
      <w:rPr>
        <w:rFonts w:ascii="Times New Roman" w:hAnsi="Times New Roman" w:hint="default"/>
        <w:b w:val="0"/>
        <w:i w:val="0"/>
        <w:sz w:val="24"/>
        <w:u w:val="none"/>
      </w:rPr>
    </w:lvl>
  </w:abstractNum>
  <w:abstractNum w:abstractNumId="149" w15:restartNumberingAfterBreak="0">
    <w:nsid w:val="7EA00FBE"/>
    <w:multiLevelType w:val="singleLevel"/>
    <w:tmpl w:val="0409000F"/>
    <w:lvl w:ilvl="0">
      <w:start w:val="1"/>
      <w:numFmt w:val="decimal"/>
      <w:lvlText w:val="%1."/>
      <w:lvlJc w:val="left"/>
      <w:pPr>
        <w:tabs>
          <w:tab w:val="num" w:pos="360"/>
        </w:tabs>
        <w:ind w:left="360" w:hanging="360"/>
      </w:pPr>
    </w:lvl>
  </w:abstractNum>
  <w:abstractNum w:abstractNumId="150" w15:restartNumberingAfterBreak="0">
    <w:nsid w:val="7EAD166E"/>
    <w:multiLevelType w:val="singleLevel"/>
    <w:tmpl w:val="0409000F"/>
    <w:lvl w:ilvl="0">
      <w:start w:val="1"/>
      <w:numFmt w:val="decimal"/>
      <w:lvlText w:val="%1."/>
      <w:lvlJc w:val="left"/>
      <w:pPr>
        <w:tabs>
          <w:tab w:val="num" w:pos="360"/>
        </w:tabs>
        <w:ind w:left="360" w:hanging="360"/>
      </w:pPr>
    </w:lvl>
  </w:abstractNum>
  <w:abstractNum w:abstractNumId="151" w15:restartNumberingAfterBreak="0">
    <w:nsid w:val="7F204DD5"/>
    <w:multiLevelType w:val="singleLevel"/>
    <w:tmpl w:val="DC181A5E"/>
    <w:lvl w:ilvl="0">
      <w:start w:val="1"/>
      <w:numFmt w:val="decimal"/>
      <w:lvlText w:val="%1."/>
      <w:lvlJc w:val="left"/>
      <w:pPr>
        <w:tabs>
          <w:tab w:val="num" w:pos="360"/>
        </w:tabs>
        <w:ind w:left="360" w:hanging="360"/>
      </w:pPr>
      <w:rPr>
        <w:rFonts w:hint="default"/>
      </w:rPr>
    </w:lvl>
  </w:abstractNum>
  <w:num w:numId="1">
    <w:abstractNumId w:val="135"/>
  </w:num>
  <w:num w:numId="2">
    <w:abstractNumId w:val="145"/>
  </w:num>
  <w:num w:numId="3">
    <w:abstractNumId w:val="11"/>
  </w:num>
  <w:num w:numId="4">
    <w:abstractNumId w:val="77"/>
  </w:num>
  <w:num w:numId="5">
    <w:abstractNumId w:val="32"/>
  </w:num>
  <w:num w:numId="6">
    <w:abstractNumId w:val="99"/>
  </w:num>
  <w:num w:numId="7">
    <w:abstractNumId w:val="20"/>
  </w:num>
  <w:num w:numId="8">
    <w:abstractNumId w:val="42"/>
  </w:num>
  <w:num w:numId="9">
    <w:abstractNumId w:val="6"/>
  </w:num>
  <w:num w:numId="10">
    <w:abstractNumId w:val="39"/>
  </w:num>
  <w:num w:numId="11">
    <w:abstractNumId w:val="102"/>
  </w:num>
  <w:num w:numId="12">
    <w:abstractNumId w:val="45"/>
  </w:num>
  <w:num w:numId="13">
    <w:abstractNumId w:val="61"/>
  </w:num>
  <w:num w:numId="14">
    <w:abstractNumId w:val="117"/>
  </w:num>
  <w:num w:numId="15">
    <w:abstractNumId w:val="142"/>
  </w:num>
  <w:num w:numId="16">
    <w:abstractNumId w:val="34"/>
  </w:num>
  <w:num w:numId="17">
    <w:abstractNumId w:val="141"/>
  </w:num>
  <w:num w:numId="18">
    <w:abstractNumId w:val="73"/>
  </w:num>
  <w:num w:numId="19">
    <w:abstractNumId w:val="146"/>
  </w:num>
  <w:num w:numId="20">
    <w:abstractNumId w:val="93"/>
  </w:num>
  <w:num w:numId="21">
    <w:abstractNumId w:val="53"/>
  </w:num>
  <w:num w:numId="22">
    <w:abstractNumId w:val="126"/>
  </w:num>
  <w:num w:numId="23">
    <w:abstractNumId w:val="3"/>
  </w:num>
  <w:num w:numId="24">
    <w:abstractNumId w:val="86"/>
  </w:num>
  <w:num w:numId="25">
    <w:abstractNumId w:val="72"/>
  </w:num>
  <w:num w:numId="26">
    <w:abstractNumId w:val="38"/>
  </w:num>
  <w:num w:numId="27">
    <w:abstractNumId w:val="16"/>
  </w:num>
  <w:num w:numId="28">
    <w:abstractNumId w:val="144"/>
  </w:num>
  <w:num w:numId="29">
    <w:abstractNumId w:val="129"/>
  </w:num>
  <w:num w:numId="30">
    <w:abstractNumId w:val="48"/>
  </w:num>
  <w:num w:numId="31">
    <w:abstractNumId w:val="79"/>
  </w:num>
  <w:num w:numId="32">
    <w:abstractNumId w:val="150"/>
  </w:num>
  <w:num w:numId="33">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34">
    <w:abstractNumId w:val="51"/>
  </w:num>
  <w:num w:numId="35">
    <w:abstractNumId w:val="125"/>
  </w:num>
  <w:num w:numId="36">
    <w:abstractNumId w:val="92"/>
  </w:num>
  <w:num w:numId="37">
    <w:abstractNumId w:val="70"/>
  </w:num>
  <w:num w:numId="38">
    <w:abstractNumId w:val="15"/>
  </w:num>
  <w:num w:numId="39">
    <w:abstractNumId w:val="71"/>
  </w:num>
  <w:num w:numId="40">
    <w:abstractNumId w:val="24"/>
  </w:num>
  <w:num w:numId="41">
    <w:abstractNumId w:val="33"/>
  </w:num>
  <w:num w:numId="42">
    <w:abstractNumId w:val="26"/>
  </w:num>
  <w:num w:numId="43">
    <w:abstractNumId w:val="57"/>
  </w:num>
  <w:num w:numId="44">
    <w:abstractNumId w:val="124"/>
  </w:num>
  <w:num w:numId="45">
    <w:abstractNumId w:val="30"/>
  </w:num>
  <w:num w:numId="46">
    <w:abstractNumId w:val="25"/>
  </w:num>
  <w:num w:numId="47">
    <w:abstractNumId w:val="119"/>
  </w:num>
  <w:num w:numId="48">
    <w:abstractNumId w:val="35"/>
  </w:num>
  <w:num w:numId="49">
    <w:abstractNumId w:val="21"/>
  </w:num>
  <w:num w:numId="50">
    <w:abstractNumId w:val="121"/>
  </w:num>
  <w:num w:numId="51">
    <w:abstractNumId w:val="68"/>
  </w:num>
  <w:num w:numId="52">
    <w:abstractNumId w:val="116"/>
  </w:num>
  <w:num w:numId="53">
    <w:abstractNumId w:val="55"/>
  </w:num>
  <w:num w:numId="54">
    <w:abstractNumId w:val="83"/>
  </w:num>
  <w:num w:numId="55">
    <w:abstractNumId w:val="0"/>
  </w:num>
  <w:num w:numId="56">
    <w:abstractNumId w:val="138"/>
  </w:num>
  <w:num w:numId="57">
    <w:abstractNumId w:val="147"/>
  </w:num>
  <w:num w:numId="58">
    <w:abstractNumId w:val="107"/>
  </w:num>
  <w:num w:numId="59">
    <w:abstractNumId w:val="49"/>
  </w:num>
  <w:num w:numId="60">
    <w:abstractNumId w:val="90"/>
  </w:num>
  <w:num w:numId="61">
    <w:abstractNumId w:val="8"/>
  </w:num>
  <w:num w:numId="62">
    <w:abstractNumId w:val="149"/>
  </w:num>
  <w:num w:numId="63">
    <w:abstractNumId w:val="109"/>
  </w:num>
  <w:num w:numId="64">
    <w:abstractNumId w:val="105"/>
  </w:num>
  <w:num w:numId="65">
    <w:abstractNumId w:val="12"/>
  </w:num>
  <w:num w:numId="66">
    <w:abstractNumId w:val="103"/>
  </w:num>
  <w:num w:numId="67">
    <w:abstractNumId w:val="22"/>
  </w:num>
  <w:num w:numId="68">
    <w:abstractNumId w:val="91"/>
  </w:num>
  <w:num w:numId="69">
    <w:abstractNumId w:val="108"/>
  </w:num>
  <w:num w:numId="70">
    <w:abstractNumId w:val="58"/>
  </w:num>
  <w:num w:numId="71">
    <w:abstractNumId w:val="101"/>
  </w:num>
  <w:num w:numId="72">
    <w:abstractNumId w:val="7"/>
  </w:num>
  <w:num w:numId="73">
    <w:abstractNumId w:val="122"/>
  </w:num>
  <w:num w:numId="74">
    <w:abstractNumId w:val="106"/>
  </w:num>
  <w:num w:numId="75">
    <w:abstractNumId w:val="88"/>
  </w:num>
  <w:num w:numId="76">
    <w:abstractNumId w:val="81"/>
  </w:num>
  <w:num w:numId="77">
    <w:abstractNumId w:val="130"/>
  </w:num>
  <w:num w:numId="78">
    <w:abstractNumId w:val="74"/>
  </w:num>
  <w:num w:numId="79">
    <w:abstractNumId w:val="13"/>
  </w:num>
  <w:num w:numId="80">
    <w:abstractNumId w:val="28"/>
  </w:num>
  <w:num w:numId="81">
    <w:abstractNumId w:val="112"/>
  </w:num>
  <w:num w:numId="82">
    <w:abstractNumId w:val="29"/>
  </w:num>
  <w:num w:numId="83">
    <w:abstractNumId w:val="111"/>
  </w:num>
  <w:num w:numId="84">
    <w:abstractNumId w:val="5"/>
  </w:num>
  <w:num w:numId="85">
    <w:abstractNumId w:val="84"/>
  </w:num>
  <w:num w:numId="86">
    <w:abstractNumId w:val="27"/>
  </w:num>
  <w:num w:numId="87">
    <w:abstractNumId w:val="63"/>
  </w:num>
  <w:num w:numId="88">
    <w:abstractNumId w:val="151"/>
  </w:num>
  <w:num w:numId="89">
    <w:abstractNumId w:val="128"/>
  </w:num>
  <w:num w:numId="90">
    <w:abstractNumId w:val="46"/>
  </w:num>
  <w:num w:numId="91">
    <w:abstractNumId w:val="52"/>
  </w:num>
  <w:num w:numId="92">
    <w:abstractNumId w:val="104"/>
  </w:num>
  <w:num w:numId="93">
    <w:abstractNumId w:val="19"/>
  </w:num>
  <w:num w:numId="94">
    <w:abstractNumId w:val="96"/>
  </w:num>
  <w:num w:numId="95">
    <w:abstractNumId w:val="120"/>
  </w:num>
  <w:num w:numId="96">
    <w:abstractNumId w:val="85"/>
  </w:num>
  <w:num w:numId="97">
    <w:abstractNumId w:val="23"/>
  </w:num>
  <w:num w:numId="98">
    <w:abstractNumId w:val="140"/>
  </w:num>
  <w:num w:numId="99">
    <w:abstractNumId w:val="78"/>
  </w:num>
  <w:num w:numId="100">
    <w:abstractNumId w:val="47"/>
  </w:num>
  <w:num w:numId="101">
    <w:abstractNumId w:val="114"/>
  </w:num>
  <w:num w:numId="102">
    <w:abstractNumId w:val="139"/>
  </w:num>
  <w:num w:numId="103">
    <w:abstractNumId w:val="87"/>
  </w:num>
  <w:num w:numId="104">
    <w:abstractNumId w:val="43"/>
  </w:num>
  <w:num w:numId="105">
    <w:abstractNumId w:val="44"/>
  </w:num>
  <w:num w:numId="106">
    <w:abstractNumId w:val="143"/>
  </w:num>
  <w:num w:numId="107">
    <w:abstractNumId w:val="64"/>
  </w:num>
  <w:num w:numId="108">
    <w:abstractNumId w:val="89"/>
  </w:num>
  <w:num w:numId="109">
    <w:abstractNumId w:val="133"/>
  </w:num>
  <w:num w:numId="110">
    <w:abstractNumId w:val="127"/>
  </w:num>
  <w:num w:numId="111">
    <w:abstractNumId w:val="80"/>
  </w:num>
  <w:num w:numId="112">
    <w:abstractNumId w:val="66"/>
  </w:num>
  <w:num w:numId="113">
    <w:abstractNumId w:val="134"/>
  </w:num>
  <w:num w:numId="114">
    <w:abstractNumId w:val="110"/>
  </w:num>
  <w:num w:numId="115">
    <w:abstractNumId w:val="36"/>
  </w:num>
  <w:num w:numId="116">
    <w:abstractNumId w:val="75"/>
  </w:num>
  <w:num w:numId="117">
    <w:abstractNumId w:val="76"/>
  </w:num>
  <w:num w:numId="118">
    <w:abstractNumId w:val="115"/>
  </w:num>
  <w:num w:numId="119">
    <w:abstractNumId w:val="62"/>
  </w:num>
  <w:num w:numId="120">
    <w:abstractNumId w:val="131"/>
  </w:num>
  <w:num w:numId="121">
    <w:abstractNumId w:val="97"/>
  </w:num>
  <w:num w:numId="122">
    <w:abstractNumId w:val="41"/>
  </w:num>
  <w:num w:numId="123">
    <w:abstractNumId w:val="98"/>
  </w:num>
  <w:num w:numId="124">
    <w:abstractNumId w:val="50"/>
  </w:num>
  <w:num w:numId="125">
    <w:abstractNumId w:val="123"/>
  </w:num>
  <w:num w:numId="126">
    <w:abstractNumId w:val="31"/>
  </w:num>
  <w:num w:numId="127">
    <w:abstractNumId w:val="37"/>
  </w:num>
  <w:num w:numId="128">
    <w:abstractNumId w:val="113"/>
  </w:num>
  <w:num w:numId="129">
    <w:abstractNumId w:val="4"/>
  </w:num>
  <w:num w:numId="130">
    <w:abstractNumId w:val="40"/>
  </w:num>
  <w:num w:numId="131">
    <w:abstractNumId w:val="18"/>
  </w:num>
  <w:num w:numId="132">
    <w:abstractNumId w:val="2"/>
  </w:num>
  <w:num w:numId="133">
    <w:abstractNumId w:val="14"/>
  </w:num>
  <w:num w:numId="134">
    <w:abstractNumId w:val="65"/>
  </w:num>
  <w:num w:numId="135">
    <w:abstractNumId w:val="60"/>
  </w:num>
  <w:num w:numId="136">
    <w:abstractNumId w:val="132"/>
  </w:num>
  <w:num w:numId="137">
    <w:abstractNumId w:val="10"/>
  </w:num>
  <w:num w:numId="138">
    <w:abstractNumId w:val="94"/>
  </w:num>
  <w:num w:numId="139">
    <w:abstractNumId w:val="95"/>
  </w:num>
  <w:num w:numId="140">
    <w:abstractNumId w:val="100"/>
  </w:num>
  <w:num w:numId="141">
    <w:abstractNumId w:val="82"/>
  </w:num>
  <w:num w:numId="142">
    <w:abstractNumId w:val="9"/>
  </w:num>
  <w:num w:numId="143">
    <w:abstractNumId w:val="59"/>
  </w:num>
  <w:num w:numId="144">
    <w:abstractNumId w:val="136"/>
  </w:num>
  <w:num w:numId="145">
    <w:abstractNumId w:val="137"/>
  </w:num>
  <w:num w:numId="146">
    <w:abstractNumId w:val="54"/>
  </w:num>
  <w:num w:numId="147">
    <w:abstractNumId w:val="148"/>
  </w:num>
  <w:num w:numId="148">
    <w:abstractNumId w:val="69"/>
  </w:num>
  <w:num w:numId="149">
    <w:abstractNumId w:val="56"/>
  </w:num>
  <w:num w:numId="150">
    <w:abstractNumId w:val="17"/>
  </w:num>
  <w:num w:numId="151">
    <w:abstractNumId w:val="118"/>
  </w:num>
  <w:num w:numId="152">
    <w:abstractNumId w:val="67"/>
  </w:num>
  <w:numIdMacAtCleanup w:val="1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7"/>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F71"/>
    <w:rsid w:val="00034EF8"/>
    <w:rsid w:val="0005318B"/>
    <w:rsid w:val="000653E4"/>
    <w:rsid w:val="000D2DEA"/>
    <w:rsid w:val="00102223"/>
    <w:rsid w:val="00111728"/>
    <w:rsid w:val="0011314C"/>
    <w:rsid w:val="00157415"/>
    <w:rsid w:val="001A603A"/>
    <w:rsid w:val="00217AAE"/>
    <w:rsid w:val="0029413B"/>
    <w:rsid w:val="002D4D48"/>
    <w:rsid w:val="002D6D15"/>
    <w:rsid w:val="003967A2"/>
    <w:rsid w:val="00412F71"/>
    <w:rsid w:val="0042523B"/>
    <w:rsid w:val="0051664C"/>
    <w:rsid w:val="005D799B"/>
    <w:rsid w:val="0068159E"/>
    <w:rsid w:val="00770F9E"/>
    <w:rsid w:val="007B280A"/>
    <w:rsid w:val="00871A4C"/>
    <w:rsid w:val="008E3FBA"/>
    <w:rsid w:val="00912E4C"/>
    <w:rsid w:val="0093191A"/>
    <w:rsid w:val="009376CD"/>
    <w:rsid w:val="00967FFD"/>
    <w:rsid w:val="00982A73"/>
    <w:rsid w:val="00983C3C"/>
    <w:rsid w:val="00A05E6A"/>
    <w:rsid w:val="00A1123A"/>
    <w:rsid w:val="00A77A86"/>
    <w:rsid w:val="00BA1B5B"/>
    <w:rsid w:val="00C60C5C"/>
    <w:rsid w:val="00C95728"/>
    <w:rsid w:val="00CA77D6"/>
    <w:rsid w:val="00CB79F4"/>
    <w:rsid w:val="00D748FD"/>
    <w:rsid w:val="00FA1E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E450C64"/>
  <w15:chartTrackingRefBased/>
  <w15:docId w15:val="{92C70896-B8C6-0747-9171-544654372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Mon" w:hAnsi="Arial Mon"/>
      <w:sz w:val="22"/>
      <w:lang w:val="en-GB"/>
    </w:rPr>
  </w:style>
  <w:style w:type="paragraph" w:styleId="Heading1">
    <w:name w:val="heading 1"/>
    <w:basedOn w:val="Normal"/>
    <w:next w:val="Normal"/>
    <w:qFormat/>
    <w:pPr>
      <w:keepNext/>
      <w:outlineLvl w:val="0"/>
    </w:pPr>
    <w:rPr>
      <w:rFonts w:ascii="Arial" w:hAnsi="Arial"/>
      <w:b/>
    </w:rPr>
  </w:style>
  <w:style w:type="paragraph" w:styleId="Heading2">
    <w:name w:val="heading 2"/>
    <w:basedOn w:val="Normal"/>
    <w:next w:val="Normal"/>
    <w:qFormat/>
    <w:pPr>
      <w:keepNext/>
      <w:outlineLvl w:val="1"/>
    </w:pPr>
    <w:rPr>
      <w:b/>
      <w:u w:val="single"/>
    </w:rPr>
  </w:style>
  <w:style w:type="paragraph" w:styleId="Heading3">
    <w:name w:val="heading 3"/>
    <w:basedOn w:val="Normal"/>
    <w:next w:val="Normal"/>
    <w:qFormat/>
    <w:pPr>
      <w:keepNext/>
      <w:outlineLvl w:val="2"/>
    </w:pPr>
    <w:rPr>
      <w:rFonts w:ascii="Arial" w:hAnsi="Arial"/>
      <w:u w:val="single"/>
    </w:rPr>
  </w:style>
  <w:style w:type="paragraph" w:styleId="Heading4">
    <w:name w:val="heading 4"/>
    <w:basedOn w:val="Normal"/>
    <w:next w:val="Normal"/>
    <w:qFormat/>
    <w:pPr>
      <w:keepNext/>
      <w:outlineLvl w:val="3"/>
    </w:pPr>
    <w:rPr>
      <w:rFonts w:ascii="Arial" w:hAnsi="Arial"/>
      <w:b/>
      <w:sz w:val="28"/>
    </w:rPr>
  </w:style>
  <w:style w:type="paragraph" w:styleId="Heading5">
    <w:name w:val="heading 5"/>
    <w:basedOn w:val="Normal"/>
    <w:next w:val="Normal"/>
    <w:qFormat/>
    <w:pPr>
      <w:keepNext/>
      <w:jc w:val="center"/>
      <w:outlineLvl w:val="4"/>
    </w:pPr>
    <w:rPr>
      <w:rFonts w:ascii="Arial" w:hAnsi="Arial"/>
      <w:b/>
    </w:rPr>
  </w:style>
  <w:style w:type="paragraph" w:styleId="Heading6">
    <w:name w:val="heading 6"/>
    <w:basedOn w:val="Normal"/>
    <w:next w:val="Normal"/>
    <w:qFormat/>
    <w:pPr>
      <w:keepNext/>
      <w:jc w:val="center"/>
      <w:outlineLvl w:val="5"/>
    </w:pPr>
    <w:rPr>
      <w:rFonts w:ascii="Arial" w:hAnsi="Arial"/>
      <w:b/>
      <w:sz w:val="36"/>
    </w:rPr>
  </w:style>
  <w:style w:type="paragraph" w:styleId="Heading7">
    <w:name w:val="heading 7"/>
    <w:basedOn w:val="Normal"/>
    <w:next w:val="Normal"/>
    <w:qFormat/>
    <w:pPr>
      <w:keepNext/>
      <w:outlineLvl w:val="6"/>
    </w:pPr>
    <w:rPr>
      <w:rFonts w:ascii="Arial" w:hAnsi="Arial"/>
      <w:b/>
      <w:sz w:val="24"/>
    </w:rPr>
  </w:style>
  <w:style w:type="paragraph" w:styleId="Heading8">
    <w:name w:val="heading 8"/>
    <w:basedOn w:val="Normal"/>
    <w:next w:val="Normal"/>
    <w:link w:val="Heading8Char"/>
    <w:qFormat/>
    <w:rsid w:val="00412F71"/>
    <w:pPr>
      <w:keepNext/>
      <w:overflowPunct w:val="0"/>
      <w:autoSpaceDE w:val="0"/>
      <w:autoSpaceDN w:val="0"/>
      <w:adjustRightInd w:val="0"/>
      <w:jc w:val="center"/>
      <w:textAlignment w:val="baseline"/>
      <w:outlineLvl w:val="7"/>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b/>
      <w:sz w:val="24"/>
    </w:rPr>
  </w:style>
  <w:style w:type="paragraph" w:styleId="BodyText">
    <w:name w:val="Body Text"/>
    <w:basedOn w:val="Normal"/>
    <w:semiHidden/>
    <w:pPr>
      <w:jc w:val="both"/>
    </w:pPr>
    <w:rPr>
      <w:rFonts w:ascii="Arial" w:hAnsi="Arial"/>
      <w:lang w:val="en-US"/>
    </w:rPr>
  </w:style>
  <w:style w:type="paragraph" w:styleId="Subtitle">
    <w:name w:val="Subtitle"/>
    <w:basedOn w:val="Normal"/>
    <w:qFormat/>
    <w:pPr>
      <w:jc w:val="both"/>
    </w:pPr>
    <w:rPr>
      <w:rFonts w:ascii="Arial" w:hAnsi="Arial"/>
      <w:b/>
      <w:bCs/>
      <w:sz w:val="24"/>
    </w:rPr>
  </w:style>
  <w:style w:type="paragraph" w:styleId="Header">
    <w:name w:val="header"/>
    <w:basedOn w:val="Normal"/>
    <w:link w:val="HeaderChar"/>
    <w:semiHidden/>
    <w:rsid w:val="00412F71"/>
    <w:pPr>
      <w:tabs>
        <w:tab w:val="center" w:pos="4320"/>
        <w:tab w:val="right" w:pos="8640"/>
      </w:tabs>
    </w:pPr>
    <w:rPr>
      <w:rFonts w:ascii="Times New Roman" w:hAnsi="Times New Roman"/>
      <w:sz w:val="20"/>
      <w:lang w:val="en-US"/>
    </w:rPr>
  </w:style>
  <w:style w:type="character" w:customStyle="1" w:styleId="HeaderChar">
    <w:name w:val="Header Char"/>
    <w:basedOn w:val="DefaultParagraphFont"/>
    <w:link w:val="Header"/>
    <w:semiHidden/>
    <w:rsid w:val="00412F71"/>
  </w:style>
  <w:style w:type="paragraph" w:styleId="BodyTextIndent">
    <w:name w:val="Body Text Indent"/>
    <w:basedOn w:val="Normal"/>
    <w:link w:val="BodyTextIndentChar"/>
    <w:semiHidden/>
    <w:rsid w:val="00412F71"/>
    <w:pPr>
      <w:ind w:left="2127" w:hanging="1407"/>
    </w:pPr>
    <w:rPr>
      <w:rFonts w:ascii="Arial" w:hAnsi="Arial"/>
      <w:lang w:val="en-US"/>
    </w:rPr>
  </w:style>
  <w:style w:type="character" w:customStyle="1" w:styleId="BodyTextIndentChar">
    <w:name w:val="Body Text Indent Char"/>
    <w:link w:val="BodyTextIndent"/>
    <w:semiHidden/>
    <w:rsid w:val="00412F71"/>
    <w:rPr>
      <w:rFonts w:ascii="Arial" w:hAnsi="Arial"/>
      <w:sz w:val="22"/>
    </w:rPr>
  </w:style>
  <w:style w:type="paragraph" w:styleId="BodyText2">
    <w:name w:val="Body Text 2"/>
    <w:basedOn w:val="Normal"/>
    <w:link w:val="BodyText2Char"/>
    <w:semiHidden/>
    <w:rsid w:val="00412F71"/>
    <w:pPr>
      <w:jc w:val="both"/>
    </w:pPr>
    <w:rPr>
      <w:rFonts w:ascii="Arial" w:hAnsi="Arial"/>
      <w:lang w:val="en-US"/>
    </w:rPr>
  </w:style>
  <w:style w:type="character" w:customStyle="1" w:styleId="BodyText2Char">
    <w:name w:val="Body Text 2 Char"/>
    <w:link w:val="BodyText2"/>
    <w:semiHidden/>
    <w:rsid w:val="00412F71"/>
    <w:rPr>
      <w:rFonts w:ascii="Arial" w:hAnsi="Arial"/>
      <w:sz w:val="22"/>
    </w:rPr>
  </w:style>
  <w:style w:type="paragraph" w:styleId="Footer">
    <w:name w:val="footer"/>
    <w:basedOn w:val="Normal"/>
    <w:link w:val="FooterChar"/>
    <w:semiHidden/>
    <w:rsid w:val="00412F71"/>
    <w:pPr>
      <w:tabs>
        <w:tab w:val="center" w:pos="4320"/>
        <w:tab w:val="right" w:pos="8640"/>
      </w:tabs>
    </w:pPr>
    <w:rPr>
      <w:rFonts w:ascii="Arial" w:hAnsi="Arial"/>
      <w:lang w:val="en-US"/>
    </w:rPr>
  </w:style>
  <w:style w:type="character" w:customStyle="1" w:styleId="FooterChar">
    <w:name w:val="Footer Char"/>
    <w:link w:val="Footer"/>
    <w:semiHidden/>
    <w:rsid w:val="00412F71"/>
    <w:rPr>
      <w:rFonts w:ascii="Arial" w:hAnsi="Arial"/>
      <w:sz w:val="22"/>
    </w:rPr>
  </w:style>
  <w:style w:type="character" w:styleId="PageNumber">
    <w:name w:val="page number"/>
    <w:semiHidden/>
    <w:rsid w:val="00412F71"/>
  </w:style>
  <w:style w:type="character" w:customStyle="1" w:styleId="Heading8Char">
    <w:name w:val="Heading 8 Char"/>
    <w:link w:val="Heading8"/>
    <w:rsid w:val="00412F71"/>
    <w:rPr>
      <w:rFonts w:ascii="Arial" w:hAnsi="Arial"/>
      <w:b/>
      <w:sz w:val="22"/>
    </w:rPr>
  </w:style>
  <w:style w:type="paragraph" w:customStyle="1" w:styleId="Style1">
    <w:name w:val="Style1"/>
    <w:rsid w:val="00412F71"/>
    <w:pPr>
      <w:jc w:val="center"/>
    </w:pPr>
    <w:rPr>
      <w:rFonts w:ascii="Arial" w:hAnsi="Arial"/>
      <w:b/>
      <w:bCs/>
      <w:i/>
      <w:sz w:val="22"/>
      <w:lang w:val="en-AU"/>
    </w:rPr>
  </w:style>
  <w:style w:type="paragraph" w:styleId="BodyTextIndent2">
    <w:name w:val="Body Text Indent 2"/>
    <w:basedOn w:val="Normal"/>
    <w:link w:val="BodyTextIndent2Char"/>
    <w:semiHidden/>
    <w:rsid w:val="00412F71"/>
    <w:pPr>
      <w:ind w:firstLine="720"/>
      <w:jc w:val="both"/>
    </w:pPr>
    <w:rPr>
      <w:rFonts w:ascii="Arial" w:hAnsi="Arial"/>
      <w:lang w:val="en-US"/>
    </w:rPr>
  </w:style>
  <w:style w:type="character" w:customStyle="1" w:styleId="BodyTextIndent2Char">
    <w:name w:val="Body Text Indent 2 Char"/>
    <w:link w:val="BodyTextIndent2"/>
    <w:semiHidden/>
    <w:rsid w:val="00412F71"/>
    <w:rPr>
      <w:rFonts w:ascii="Arial" w:hAnsi="Arial"/>
      <w:sz w:val="22"/>
    </w:rPr>
  </w:style>
  <w:style w:type="paragraph" w:styleId="BodyTextIndent3">
    <w:name w:val="Body Text Indent 3"/>
    <w:basedOn w:val="Normal"/>
    <w:link w:val="BodyTextIndent3Char"/>
    <w:semiHidden/>
    <w:rsid w:val="00412F71"/>
    <w:pPr>
      <w:ind w:left="720" w:firstLine="720"/>
    </w:pPr>
    <w:rPr>
      <w:rFonts w:ascii="Arial" w:hAnsi="Arial"/>
      <w:lang w:val="en-US"/>
    </w:rPr>
  </w:style>
  <w:style w:type="character" w:customStyle="1" w:styleId="BodyTextIndent3Char">
    <w:name w:val="Body Text Indent 3 Char"/>
    <w:link w:val="BodyTextIndent3"/>
    <w:semiHidden/>
    <w:rsid w:val="00412F71"/>
    <w:rPr>
      <w:rFonts w:ascii="Arial" w:hAnsi="Arial"/>
      <w:sz w:val="22"/>
    </w:rPr>
  </w:style>
  <w:style w:type="paragraph" w:styleId="ListBullet">
    <w:name w:val="List Bullet"/>
    <w:basedOn w:val="Normal"/>
    <w:semiHidden/>
    <w:rsid w:val="00412F71"/>
    <w:pPr>
      <w:numPr>
        <w:numId w:val="55"/>
      </w:numPr>
    </w:pPr>
    <w:rPr>
      <w:rFonts w:ascii="Arial" w:hAnsi="Arial"/>
      <w:lang w:val="en-US"/>
    </w:rPr>
  </w:style>
  <w:style w:type="paragraph" w:styleId="ListParagraph">
    <w:name w:val="List Paragraph"/>
    <w:basedOn w:val="Normal"/>
    <w:uiPriority w:val="34"/>
    <w:qFormat/>
    <w:rsid w:val="00412F71"/>
    <w:pPr>
      <w:ind w:left="720"/>
    </w:pPr>
  </w:style>
  <w:style w:type="paragraph" w:styleId="BodyText3">
    <w:name w:val="Body Text 3"/>
    <w:basedOn w:val="Normal"/>
    <w:link w:val="BodyText3Char"/>
    <w:semiHidden/>
    <w:rsid w:val="002D4D48"/>
    <w:pPr>
      <w:jc w:val="both"/>
    </w:pPr>
    <w:rPr>
      <w:rFonts w:ascii="Times New Roman" w:hAnsi="Times New Roman"/>
      <w:sz w:val="20"/>
      <w:lang w:val="en-US"/>
    </w:rPr>
  </w:style>
  <w:style w:type="character" w:customStyle="1" w:styleId="BodyText3Char">
    <w:name w:val="Body Text 3 Char"/>
    <w:basedOn w:val="DefaultParagraphFont"/>
    <w:link w:val="BodyText3"/>
    <w:semiHidden/>
    <w:rsid w:val="002D4D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image" Target="media/image3.wmf"/><Relationship Id="rId26" Type="http://schemas.openxmlformats.org/officeDocument/2006/relationships/header" Target="header6.xml"/><Relationship Id="rId39" Type="http://schemas.openxmlformats.org/officeDocument/2006/relationships/header" Target="header12.xml"/><Relationship Id="rId21" Type="http://schemas.openxmlformats.org/officeDocument/2006/relationships/oleObject" Target="embeddings/Microsoft_Excel_97_-_2004_Worksheet.xls"/><Relationship Id="rId34" Type="http://schemas.openxmlformats.org/officeDocument/2006/relationships/oleObject" Target="embeddings/Microsoft_Excel_97_-_2004_Worksheet3.xls"/><Relationship Id="rId42" Type="http://schemas.openxmlformats.org/officeDocument/2006/relationships/header" Target="header13.xml"/><Relationship Id="rId47" Type="http://schemas.openxmlformats.org/officeDocument/2006/relationships/footer" Target="footer11.xml"/><Relationship Id="rId50" Type="http://schemas.openxmlformats.org/officeDocument/2006/relationships/header" Target="header18.xml"/><Relationship Id="rId55" Type="http://schemas.openxmlformats.org/officeDocument/2006/relationships/oleObject" Target="embeddings/oleObject4.bin"/><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2.wmf"/><Relationship Id="rId29" Type="http://schemas.openxmlformats.org/officeDocument/2006/relationships/image" Target="media/image5.wmf"/><Relationship Id="rId11" Type="http://schemas.openxmlformats.org/officeDocument/2006/relationships/header" Target="header3.xml"/><Relationship Id="rId24" Type="http://schemas.openxmlformats.org/officeDocument/2006/relationships/footer" Target="footer5.xml"/><Relationship Id="rId32" Type="http://schemas.openxmlformats.org/officeDocument/2006/relationships/oleObject" Target="embeddings/Microsoft_Excel_97_-_2004_Worksheet2.xls"/><Relationship Id="rId37" Type="http://schemas.openxmlformats.org/officeDocument/2006/relationships/header" Target="header10.xml"/><Relationship Id="rId40" Type="http://schemas.openxmlformats.org/officeDocument/2006/relationships/footer" Target="footer7.xml"/><Relationship Id="rId45" Type="http://schemas.openxmlformats.org/officeDocument/2006/relationships/header" Target="header15.xml"/><Relationship Id="rId53" Type="http://schemas.openxmlformats.org/officeDocument/2006/relationships/header" Target="header19.xml"/><Relationship Id="rId58" Type="http://schemas.openxmlformats.org/officeDocument/2006/relationships/header" Target="header21.xml"/><Relationship Id="rId5" Type="http://schemas.openxmlformats.org/officeDocument/2006/relationships/footnotes" Target="footnotes.xml"/><Relationship Id="rId61" Type="http://schemas.openxmlformats.org/officeDocument/2006/relationships/fontTable" Target="fontTable.xml"/><Relationship Id="rId19" Type="http://schemas.openxmlformats.org/officeDocument/2006/relationships/oleObject" Target="embeddings/oleObject3.bin"/><Relationship Id="rId14" Type="http://schemas.openxmlformats.org/officeDocument/2006/relationships/image" Target="media/image1.wmf"/><Relationship Id="rId22" Type="http://schemas.openxmlformats.org/officeDocument/2006/relationships/header" Target="header4.xml"/><Relationship Id="rId27" Type="http://schemas.openxmlformats.org/officeDocument/2006/relationships/header" Target="header7.xml"/><Relationship Id="rId30" Type="http://schemas.openxmlformats.org/officeDocument/2006/relationships/oleObject" Target="embeddings/Microsoft_Excel_97_-_2004_Worksheet1.xls"/><Relationship Id="rId35" Type="http://schemas.openxmlformats.org/officeDocument/2006/relationships/image" Target="media/image8.emf"/><Relationship Id="rId43" Type="http://schemas.openxmlformats.org/officeDocument/2006/relationships/footer" Target="footer9.xml"/><Relationship Id="rId48" Type="http://schemas.openxmlformats.org/officeDocument/2006/relationships/header" Target="header16.xml"/><Relationship Id="rId56" Type="http://schemas.openxmlformats.org/officeDocument/2006/relationships/oleObject" Target="embeddings/oleObject5.bin"/><Relationship Id="rId8" Type="http://schemas.openxmlformats.org/officeDocument/2006/relationships/footer" Target="footer1.xml"/><Relationship Id="rId51" Type="http://schemas.openxmlformats.org/officeDocument/2006/relationships/footer" Target="footer12.xm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oleObject" Target="embeddings/oleObject2.bin"/><Relationship Id="rId25" Type="http://schemas.openxmlformats.org/officeDocument/2006/relationships/footer" Target="footer6.xml"/><Relationship Id="rId33" Type="http://schemas.openxmlformats.org/officeDocument/2006/relationships/image" Target="media/image7.wmf"/><Relationship Id="rId38" Type="http://schemas.openxmlformats.org/officeDocument/2006/relationships/header" Target="header11.xml"/><Relationship Id="rId46" Type="http://schemas.openxmlformats.org/officeDocument/2006/relationships/footer" Target="footer10.xml"/><Relationship Id="rId59" Type="http://schemas.openxmlformats.org/officeDocument/2006/relationships/footer" Target="footer14.xml"/><Relationship Id="rId20" Type="http://schemas.openxmlformats.org/officeDocument/2006/relationships/image" Target="media/image4.wmf"/><Relationship Id="rId41" Type="http://schemas.openxmlformats.org/officeDocument/2006/relationships/footer" Target="footer8.xml"/><Relationship Id="rId54" Type="http://schemas.openxmlformats.org/officeDocument/2006/relationships/image" Target="media/image9.emf"/><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oleObject" Target="embeddings/oleObject1.bin"/><Relationship Id="rId23" Type="http://schemas.openxmlformats.org/officeDocument/2006/relationships/header" Target="header5.xml"/><Relationship Id="rId28" Type="http://schemas.openxmlformats.org/officeDocument/2006/relationships/header" Target="header8.xml"/><Relationship Id="rId36" Type="http://schemas.openxmlformats.org/officeDocument/2006/relationships/header" Target="header9.xml"/><Relationship Id="rId49" Type="http://schemas.openxmlformats.org/officeDocument/2006/relationships/header" Target="header17.xml"/><Relationship Id="rId57" Type="http://schemas.openxmlformats.org/officeDocument/2006/relationships/header" Target="header20.xml"/><Relationship Id="rId10" Type="http://schemas.openxmlformats.org/officeDocument/2006/relationships/header" Target="header2.xml"/><Relationship Id="rId31" Type="http://schemas.openxmlformats.org/officeDocument/2006/relationships/image" Target="media/image6.wmf"/><Relationship Id="rId44" Type="http://schemas.openxmlformats.org/officeDocument/2006/relationships/header" Target="header14.xml"/><Relationship Id="rId52" Type="http://schemas.openxmlformats.org/officeDocument/2006/relationships/footer" Target="footer13.xml"/><Relationship Id="rId60" Type="http://schemas.openxmlformats.org/officeDocument/2006/relationships/footer" Target="footer15.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283</TotalTime>
  <Pages>144</Pages>
  <Words>40914</Words>
  <Characters>237284</Characters>
  <Application>Microsoft Office Word</Application>
  <DocSecurity>0</DocSecurity>
  <Lines>1977</Lines>
  <Paragraphs>555</Paragraphs>
  <ScaleCrop>false</ScaleCrop>
  <HeadingPairs>
    <vt:vector size="2" baseType="variant">
      <vt:variant>
        <vt:lpstr>Title</vt:lpstr>
      </vt:variant>
      <vt:variant>
        <vt:i4>1</vt:i4>
      </vt:variant>
    </vt:vector>
  </HeadingPairs>
  <TitlesOfParts>
    <vt:vector size="1" baseType="lpstr">
      <vt:lpstr>TA No</vt:lpstr>
    </vt:vector>
  </TitlesOfParts>
  <Company> </Company>
  <LinksUpToDate>false</LinksUpToDate>
  <CharactersWithSpaces>277643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 No</dc:title>
  <dc:subject/>
  <dc:creator>Packard Bell_O</dc:creator>
  <cp:keywords/>
  <cp:lastModifiedBy>JC Weidman</cp:lastModifiedBy>
  <cp:revision>11</cp:revision>
  <cp:lastPrinted>2018-05-17T08:06:00Z</cp:lastPrinted>
  <dcterms:created xsi:type="dcterms:W3CDTF">2018-05-11T09:33:00Z</dcterms:created>
  <dcterms:modified xsi:type="dcterms:W3CDTF">2018-05-17T15:55:00Z</dcterms:modified>
</cp:coreProperties>
</file>